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>
      <w:bookmarkStart w:id="0" w:name="_GoBack"/>
      <w:bookmarkEnd w:id="0"/>
    </w:p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79239F" w:rsidRPr="0079239F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dla celów szkolenia oraz zapewnienie sal konferencyjnych w miejscowości </w:t>
      </w:r>
      <w:r w:rsidR="00DF10D5">
        <w:rPr>
          <w:rFonts w:ascii="Century Gothic" w:hAnsi="Century Gothic" w:cs="Arial"/>
          <w:b/>
          <w:sz w:val="20"/>
          <w:szCs w:val="20"/>
        </w:rPr>
        <w:t>Stalowa Wola w dniach 14</w:t>
      </w:r>
      <w:r w:rsidR="00DF10D5" w:rsidRPr="00773117">
        <w:rPr>
          <w:rFonts w:ascii="Century Gothic" w:hAnsi="Century Gothic" w:cs="Arial"/>
          <w:b/>
          <w:sz w:val="20"/>
          <w:szCs w:val="20"/>
        </w:rPr>
        <w:t xml:space="preserve"> – </w:t>
      </w:r>
      <w:r w:rsidR="00DF10D5">
        <w:rPr>
          <w:rFonts w:ascii="Century Gothic" w:hAnsi="Century Gothic" w:cs="Arial"/>
          <w:b/>
          <w:sz w:val="20"/>
          <w:szCs w:val="20"/>
        </w:rPr>
        <w:t>15</w:t>
      </w:r>
      <w:r w:rsidR="00DF10D5" w:rsidRPr="00773117">
        <w:rPr>
          <w:rFonts w:ascii="Century Gothic" w:hAnsi="Century Gothic" w:cs="Arial"/>
          <w:b/>
          <w:sz w:val="20"/>
          <w:szCs w:val="20"/>
        </w:rPr>
        <w:t xml:space="preserve"> września</w:t>
      </w:r>
      <w:r w:rsidR="00DF10D5" w:rsidRPr="0079239F">
        <w:rPr>
          <w:rFonts w:ascii="Century Gothic" w:hAnsi="Century Gothic" w:cs="Arial"/>
          <w:b/>
          <w:sz w:val="20"/>
          <w:szCs w:val="20"/>
        </w:rPr>
        <w:t xml:space="preserve"> </w:t>
      </w:r>
      <w:r w:rsidR="0079239F" w:rsidRPr="0079239F">
        <w:rPr>
          <w:rFonts w:ascii="Century Gothic" w:hAnsi="Century Gothic" w:cs="Arial"/>
          <w:b/>
          <w:sz w:val="20"/>
          <w:szCs w:val="20"/>
        </w:rPr>
        <w:t>2023 r.</w:t>
      </w:r>
      <w:r w:rsidR="0079239F"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5AC" w:rsidRDefault="006705AC" w:rsidP="00E409FF">
      <w:pPr>
        <w:spacing w:after="0" w:line="240" w:lineRule="auto"/>
      </w:pPr>
      <w:r>
        <w:separator/>
      </w:r>
    </w:p>
  </w:endnote>
  <w:endnote w:type="continuationSeparator" w:id="0">
    <w:p w:rsidR="006705AC" w:rsidRDefault="006705AC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5AC" w:rsidRDefault="006705AC" w:rsidP="00E409FF">
      <w:pPr>
        <w:spacing w:after="0" w:line="240" w:lineRule="auto"/>
      </w:pPr>
      <w:r>
        <w:separator/>
      </w:r>
    </w:p>
  </w:footnote>
  <w:footnote w:type="continuationSeparator" w:id="0">
    <w:p w:rsidR="006705AC" w:rsidRDefault="006705AC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E409FF">
    <w:pPr>
      <w:pStyle w:val="Nagwek"/>
    </w:pP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nr </w:t>
    </w:r>
    <w:r w:rsidR="00DF10D5">
      <w:rPr>
        <w:rFonts w:ascii="Times New Roman" w:hAnsi="Times New Roman"/>
        <w:i/>
        <w:iCs/>
        <w:sz w:val="16"/>
        <w:szCs w:val="16"/>
      </w:rPr>
      <w:t>75</w:t>
    </w:r>
    <w:r w:rsidR="00E409FF" w:rsidRPr="00E409FF">
      <w:rPr>
        <w:rFonts w:ascii="Times New Roman" w:hAnsi="Times New Roman"/>
        <w:i/>
        <w:iCs/>
        <w:sz w:val="16"/>
        <w:szCs w:val="16"/>
      </w:rPr>
      <w:t>/</w:t>
    </w:r>
    <w:r w:rsidR="0079239F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15F4B"/>
    <w:rsid w:val="00125180"/>
    <w:rsid w:val="00154583"/>
    <w:rsid w:val="0015710D"/>
    <w:rsid w:val="00382B6D"/>
    <w:rsid w:val="003E0259"/>
    <w:rsid w:val="003F7B92"/>
    <w:rsid w:val="005B552B"/>
    <w:rsid w:val="0064373E"/>
    <w:rsid w:val="00651C5A"/>
    <w:rsid w:val="006705AC"/>
    <w:rsid w:val="006A67F3"/>
    <w:rsid w:val="006E60D1"/>
    <w:rsid w:val="0079239F"/>
    <w:rsid w:val="008402A9"/>
    <w:rsid w:val="0085743A"/>
    <w:rsid w:val="0093093E"/>
    <w:rsid w:val="00993C0D"/>
    <w:rsid w:val="00A97CE9"/>
    <w:rsid w:val="00B76387"/>
    <w:rsid w:val="00BD4C7F"/>
    <w:rsid w:val="00C203DE"/>
    <w:rsid w:val="00D615F1"/>
    <w:rsid w:val="00D632D5"/>
    <w:rsid w:val="00DF10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79239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792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4</cp:revision>
  <dcterms:created xsi:type="dcterms:W3CDTF">2023-07-24T12:01:00Z</dcterms:created>
  <dcterms:modified xsi:type="dcterms:W3CDTF">2023-08-09T08:47:00Z</dcterms:modified>
</cp:coreProperties>
</file>