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57" w:rsidRPr="0087434D" w:rsidRDefault="00C61957" w:rsidP="00C61957">
      <w:pPr>
        <w:tabs>
          <w:tab w:val="right" w:pos="0"/>
        </w:tabs>
        <w:jc w:val="center"/>
        <w:rPr>
          <w:b/>
        </w:rPr>
      </w:pPr>
      <w:bookmarkStart w:id="0" w:name="_GoBack"/>
      <w:bookmarkEnd w:id="0"/>
      <w:r w:rsidRPr="0087434D">
        <w:rPr>
          <w:b/>
        </w:rPr>
        <w:t>Uzasadnienie</w:t>
      </w:r>
    </w:p>
    <w:p w:rsidR="006C3EE0" w:rsidRPr="00BD25F0" w:rsidRDefault="00BD25F0" w:rsidP="00BD25F0">
      <w:pPr>
        <w:tabs>
          <w:tab w:val="right" w:pos="0"/>
        </w:tabs>
        <w:spacing w:before="480"/>
        <w:jc w:val="both"/>
      </w:pPr>
      <w:r w:rsidRPr="00BD25F0">
        <w:t>Ustawa z dnia 12 stycznia 1991 r. o podatkach i opłatach lokalnych (Dz. U. z 2016 r.</w:t>
      </w:r>
      <w:r w:rsidR="002B2DF3">
        <w:t>,</w:t>
      </w:r>
      <w:r w:rsidRPr="00BD25F0">
        <w:t xml:space="preserve"> poz. 716</w:t>
      </w:r>
      <w:r w:rsidR="002B2DF3">
        <w:t>, z późn. zm.</w:t>
      </w:r>
      <w:r w:rsidRPr="00BD25F0">
        <w:t xml:space="preserve">) w </w:t>
      </w:r>
      <w:r w:rsidR="006C3EE0" w:rsidRPr="00BD25F0">
        <w:t xml:space="preserve">art. 7 ust. 5 </w:t>
      </w:r>
      <w:r w:rsidRPr="00BD25F0">
        <w:t xml:space="preserve">zawiera upoważnienie dla ministra właściwego do spraw finansów publicznych do określenia, w drodze rozporządzenia, </w:t>
      </w:r>
      <w:r w:rsidR="006C3EE0" w:rsidRPr="00BD25F0">
        <w:t>zasad i tryb</w:t>
      </w:r>
      <w:r w:rsidRPr="00BD25F0">
        <w:t>u</w:t>
      </w:r>
      <w:r w:rsidR="006C3EE0" w:rsidRPr="00BD25F0">
        <w:t xml:space="preserve"> zwrotu utraconych przez gminy dochodów z tytułu zwolnienia z podatku od nieruchomości w parkach narodowych</w:t>
      </w:r>
      <w:r>
        <w:t xml:space="preserve">, </w:t>
      </w:r>
      <w:r w:rsidR="006C3EE0" w:rsidRPr="00BD25F0">
        <w:t xml:space="preserve">rezerwatach przyrody </w:t>
      </w:r>
      <w:r w:rsidR="005066EE" w:rsidRPr="00BD25F0">
        <w:t xml:space="preserve">oraz </w:t>
      </w:r>
      <w:r w:rsidR="006C3EE0" w:rsidRPr="00BD25F0">
        <w:t>przedsiębiorców o statusie centrum badawczo</w:t>
      </w:r>
      <w:r w:rsidR="002B2DF3">
        <w:t xml:space="preserve"> - </w:t>
      </w:r>
      <w:r w:rsidR="006C3EE0" w:rsidRPr="00BD25F0">
        <w:t>rozwojowego.</w:t>
      </w:r>
    </w:p>
    <w:p w:rsidR="00BD25F0" w:rsidRDefault="00BD25F0" w:rsidP="009B1E5E">
      <w:pPr>
        <w:tabs>
          <w:tab w:val="right" w:pos="0"/>
        </w:tabs>
        <w:spacing w:before="120"/>
        <w:jc w:val="both"/>
      </w:pPr>
      <w:r>
        <w:t xml:space="preserve">Na podstawie powyższego upoważnienia Minister Finansów wydał rozporządzenie z dnia </w:t>
      </w:r>
      <w:r>
        <w:br/>
        <w:t xml:space="preserve">28 maja 2007 r. w sprawie zwrotu utraconych przez gminy dochodów z tytułu zwolnienia </w:t>
      </w:r>
      <w:r w:rsidR="00136CC3">
        <w:br/>
      </w:r>
      <w:r>
        <w:t xml:space="preserve">z podatku od nieruchomości w parkach narodowych, rezerwatach przyrody oraz przedsiębiorców o statusie centrum badawczo-rozwojowego </w:t>
      </w:r>
      <w:r w:rsidR="00136CC3">
        <w:t xml:space="preserve">(Dz. U. poz. 696, z późn. </w:t>
      </w:r>
      <w:r>
        <w:t>zm.)</w:t>
      </w:r>
      <w:r w:rsidR="00160E28">
        <w:t>.</w:t>
      </w:r>
    </w:p>
    <w:p w:rsidR="00EB0440" w:rsidRDefault="00EB0440" w:rsidP="00400E56">
      <w:pPr>
        <w:tabs>
          <w:tab w:val="right" w:pos="0"/>
        </w:tabs>
        <w:spacing w:before="120"/>
        <w:jc w:val="both"/>
      </w:pPr>
      <w:r>
        <w:t>U</w:t>
      </w:r>
      <w:r w:rsidRPr="00C04448">
        <w:t>staw</w:t>
      </w:r>
      <w:r>
        <w:t xml:space="preserve">ą z dnia </w:t>
      </w:r>
      <w:r w:rsidRPr="006B5D79">
        <w:t>25 czerwca 2015 r. o zmianie ustawy o samorządzie gminnym oraz niektórych innych ustaw (Dz</w:t>
      </w:r>
      <w:r>
        <w:t xml:space="preserve">. U. poz.1045), </w:t>
      </w:r>
      <w:r w:rsidR="00400E56">
        <w:t xml:space="preserve">z dniem 1 stycznia 2016 r. </w:t>
      </w:r>
      <w:r>
        <w:t xml:space="preserve">zmieniono </w:t>
      </w:r>
      <w:r w:rsidR="009A6BB2">
        <w:t xml:space="preserve">zakres </w:t>
      </w:r>
      <w:r>
        <w:t>zwolnieni</w:t>
      </w:r>
      <w:r w:rsidR="009A6BB2">
        <w:t>a</w:t>
      </w:r>
      <w:r>
        <w:t xml:space="preserve"> </w:t>
      </w:r>
      <w:r w:rsidR="002B2DF3">
        <w:br/>
      </w:r>
      <w:r w:rsidRPr="00BD25F0">
        <w:t>z podatku od nieruchomości</w:t>
      </w:r>
      <w:r>
        <w:t xml:space="preserve">, </w:t>
      </w:r>
      <w:r w:rsidRPr="00184BF8">
        <w:t>o</w:t>
      </w:r>
      <w:r>
        <w:t xml:space="preserve"> </w:t>
      </w:r>
      <w:r w:rsidRPr="00184BF8">
        <w:t>k</w:t>
      </w:r>
      <w:r>
        <w:t xml:space="preserve">tórym mowa </w:t>
      </w:r>
      <w:r w:rsidRPr="00184BF8">
        <w:t>w art. 7 ust. 1 pkt 8 ustawy o podatkach i opłatach lokalnych</w:t>
      </w:r>
      <w:r w:rsidR="00400E56">
        <w:t xml:space="preserve">, </w:t>
      </w:r>
      <w:r>
        <w:t>tj.</w:t>
      </w:r>
      <w:r w:rsidRPr="00184BF8">
        <w:t xml:space="preserve"> dla znajdujących się w parkach naro</w:t>
      </w:r>
      <w:r w:rsidR="00400E56">
        <w:t>dowych lub rezerwatach przyrody</w:t>
      </w:r>
      <w:r w:rsidRPr="00184BF8">
        <w:t xml:space="preserve"> gruntów </w:t>
      </w:r>
      <w:r w:rsidR="00400E56">
        <w:t>oraz budynków i budowli</w:t>
      </w:r>
      <w:r>
        <w:t xml:space="preserve">, z tytułu którego gminom przysługuje z budżetu państwa zwrot utraconych dochodów normowany </w:t>
      </w:r>
      <w:r w:rsidR="00400E56">
        <w:t>ww. rozporządzeniem.</w:t>
      </w:r>
      <w:r w:rsidR="00D5500E">
        <w:t xml:space="preserve"> Zmiana przepisu polegała na </w:t>
      </w:r>
      <w:r w:rsidR="009A6BB2">
        <w:t>ograniczeniu</w:t>
      </w:r>
      <w:r w:rsidR="00D5500E">
        <w:t xml:space="preserve"> przypadków zwolnienia z podatku od nieruchomości </w:t>
      </w:r>
      <w:r w:rsidR="009A6BB2">
        <w:t xml:space="preserve">dla </w:t>
      </w:r>
      <w:r w:rsidR="00D5500E">
        <w:t>przedmiotów opodatkowania znajdujących się w parkach narodowych</w:t>
      </w:r>
      <w:r w:rsidR="002B2DF3">
        <w:t xml:space="preserve"> lub rezerwatach przyrody</w:t>
      </w:r>
      <w:r w:rsidR="00D5500E">
        <w:t xml:space="preserve"> do </w:t>
      </w:r>
      <w:r w:rsidR="00E90629">
        <w:t>takich, któ</w:t>
      </w:r>
      <w:r w:rsidR="00D5500E">
        <w:t>re</w:t>
      </w:r>
      <w:r w:rsidR="007D3E44">
        <w:t xml:space="preserve"> </w:t>
      </w:r>
      <w:r w:rsidR="007D3E44">
        <w:rPr>
          <w:rFonts w:cs="Arial"/>
        </w:rPr>
        <w:t>służą nie tylko bezpośrednio, ale i wyłącznie osiąganiu celów z zakresu ochrony przyrody</w:t>
      </w:r>
      <w:r w:rsidR="00D5500E">
        <w:t xml:space="preserve">. </w:t>
      </w:r>
    </w:p>
    <w:p w:rsidR="00BD25F0" w:rsidRDefault="00BD25F0" w:rsidP="00BD25F0">
      <w:pPr>
        <w:spacing w:before="120"/>
        <w:jc w:val="both"/>
      </w:pPr>
      <w:r>
        <w:t>Zgodnie z art. 55 ust. 1 u</w:t>
      </w:r>
      <w:r w:rsidRPr="00C04448">
        <w:t>staw</w:t>
      </w:r>
      <w:r>
        <w:t xml:space="preserve">y </w:t>
      </w:r>
      <w:r w:rsidRPr="00C04448">
        <w:t>o zmianie ustawy o samorządzie gminny</w:t>
      </w:r>
      <w:r>
        <w:t xml:space="preserve">m oraz niektórych innych ustaw, akt wykonawczy wydany na podstawie art. 7 ust. 5 ustawy o podatkach </w:t>
      </w:r>
      <w:r w:rsidR="00136CC3">
        <w:br/>
      </w:r>
      <w:r>
        <w:t>i opłatach lokalnych, w brzmieniu dotychczasowym, zachowuje moc do dnia wejścia w ży</w:t>
      </w:r>
      <w:r w:rsidR="00160E28">
        <w:t xml:space="preserve">cie aktu wykonawczego wydanego </w:t>
      </w:r>
      <w:r>
        <w:t xml:space="preserve">na podstawie art. </w:t>
      </w:r>
      <w:r w:rsidR="00160E28">
        <w:t>7</w:t>
      </w:r>
      <w:r>
        <w:t xml:space="preserve"> ust. </w:t>
      </w:r>
      <w:r w:rsidR="00160E28">
        <w:t>5</w:t>
      </w:r>
      <w:r>
        <w:t xml:space="preserve"> ustawy o podatkach i opłatach lokalnych w brzmieniu nadanym ustawą o zmianie ustawy </w:t>
      </w:r>
      <w:r w:rsidRPr="00C04448">
        <w:t>o samorządzie gminnym oraz niektórych innych ustaw</w:t>
      </w:r>
      <w:r w:rsidR="00160E28">
        <w:t>,</w:t>
      </w:r>
      <w:r w:rsidR="00160E28" w:rsidRPr="00160E28">
        <w:t xml:space="preserve"> </w:t>
      </w:r>
      <w:r w:rsidR="00160E28">
        <w:t>nie dłużej jednak niż 12 miesięcy od dnia wejścia w życie ustawy zmieniającej, tj. nie dłużej niż do dnia 1 stycznia 2017 r.</w:t>
      </w:r>
    </w:p>
    <w:p w:rsidR="001B58D3" w:rsidRPr="00F062C9" w:rsidRDefault="00160E28" w:rsidP="00766C39">
      <w:pPr>
        <w:spacing w:before="120"/>
        <w:jc w:val="both"/>
      </w:pPr>
      <w:r>
        <w:t xml:space="preserve">Z uwagi na powyższe </w:t>
      </w:r>
      <w:r w:rsidRPr="00C04448">
        <w:t xml:space="preserve">niezbędne jest wydanie </w:t>
      </w:r>
      <w:r>
        <w:t xml:space="preserve">nowego </w:t>
      </w:r>
      <w:r w:rsidRPr="00C04448">
        <w:t>rozporządzenia</w:t>
      </w:r>
      <w:r w:rsidR="00F915DA">
        <w:t xml:space="preserve"> uwzględniającego </w:t>
      </w:r>
      <w:r w:rsidRPr="00C04448">
        <w:t xml:space="preserve"> </w:t>
      </w:r>
      <w:r w:rsidR="00F915DA">
        <w:t xml:space="preserve">zawężenie zakresu </w:t>
      </w:r>
      <w:r w:rsidRPr="00BD25F0">
        <w:t>zwolnienia z podatku od nieruchomości w parkach narodowych</w:t>
      </w:r>
      <w:r>
        <w:t xml:space="preserve">, </w:t>
      </w:r>
      <w:r w:rsidRPr="00BD25F0">
        <w:t>rezerwatach przyrody</w:t>
      </w:r>
      <w:r w:rsidR="00D839BA">
        <w:t>:</w:t>
      </w:r>
      <w:r w:rsidRPr="00BD25F0">
        <w:t xml:space="preserve"> </w:t>
      </w:r>
      <w:r w:rsidR="00F915DA">
        <w:t xml:space="preserve">gruntów oraz budynków i budowli, </w:t>
      </w:r>
      <w:r w:rsidR="00D839BA">
        <w:t xml:space="preserve">z tytułu którego gminom przysługuje zwrot za utracone dochody. </w:t>
      </w:r>
    </w:p>
    <w:p w:rsidR="004A7CBF" w:rsidRDefault="009A6BB2" w:rsidP="00766C39">
      <w:pPr>
        <w:spacing w:before="120"/>
        <w:jc w:val="both"/>
        <w:rPr>
          <w:rFonts w:eastAsia="Calibri"/>
        </w:rPr>
      </w:pPr>
      <w:r>
        <w:rPr>
          <w:rFonts w:eastAsia="Calibri"/>
        </w:rPr>
        <w:t>Za właściwe uznano wprowadzenie m</w:t>
      </w:r>
      <w:r w:rsidR="001B58D3">
        <w:rPr>
          <w:rFonts w:eastAsia="Calibri"/>
        </w:rPr>
        <w:t>.in. obowiązk</w:t>
      </w:r>
      <w:r>
        <w:rPr>
          <w:rFonts w:eastAsia="Calibri"/>
        </w:rPr>
        <w:t>u</w:t>
      </w:r>
      <w:r w:rsidR="001B58D3">
        <w:rPr>
          <w:rFonts w:eastAsia="Calibri"/>
        </w:rPr>
        <w:t xml:space="preserve"> w</w:t>
      </w:r>
      <w:r w:rsidR="00D839BA">
        <w:rPr>
          <w:rFonts w:eastAsia="Calibri"/>
        </w:rPr>
        <w:t xml:space="preserve">ykazywania </w:t>
      </w:r>
      <w:r w:rsidR="001B58D3">
        <w:rPr>
          <w:rFonts w:eastAsia="Calibri"/>
        </w:rPr>
        <w:t>dla gruntów położonych w parkach narodowych i rezerwatach przyrody</w:t>
      </w:r>
      <w:r w:rsidR="00B1089A">
        <w:rPr>
          <w:rFonts w:eastAsia="Calibri"/>
        </w:rPr>
        <w:t>,</w:t>
      </w:r>
      <w:r w:rsidR="001B58D3">
        <w:rPr>
          <w:rFonts w:eastAsia="Calibri"/>
        </w:rPr>
        <w:t xml:space="preserve"> </w:t>
      </w:r>
      <w:r w:rsidR="00D839BA">
        <w:rPr>
          <w:rFonts w:eastAsia="Calibri"/>
        </w:rPr>
        <w:t xml:space="preserve">podstawy prawnej </w:t>
      </w:r>
      <w:r w:rsidR="001B58D3">
        <w:rPr>
          <w:rFonts w:eastAsia="Calibri"/>
        </w:rPr>
        <w:t>objęcia obszarów och</w:t>
      </w:r>
      <w:r w:rsidR="005A7DBE">
        <w:rPr>
          <w:rFonts w:eastAsia="Calibri"/>
        </w:rPr>
        <w:t>roną ścisłą</w:t>
      </w:r>
      <w:r w:rsidR="001B58D3">
        <w:rPr>
          <w:rFonts w:eastAsia="Calibri"/>
        </w:rPr>
        <w:t xml:space="preserve">, czynną lub krajobrazową. </w:t>
      </w:r>
      <w:r>
        <w:rPr>
          <w:rFonts w:eastAsia="Calibri"/>
        </w:rPr>
        <w:t xml:space="preserve">Zgodnie z </w:t>
      </w:r>
      <w:r w:rsidR="001B58D3">
        <w:rPr>
          <w:rFonts w:eastAsia="Calibri"/>
        </w:rPr>
        <w:t>obowiązując</w:t>
      </w:r>
      <w:r>
        <w:rPr>
          <w:rFonts w:eastAsia="Calibri"/>
        </w:rPr>
        <w:t>ym</w:t>
      </w:r>
      <w:r w:rsidR="001B58D3">
        <w:rPr>
          <w:rFonts w:eastAsia="Calibri"/>
        </w:rPr>
        <w:t xml:space="preserve"> rozporządzeni</w:t>
      </w:r>
      <w:r>
        <w:rPr>
          <w:rFonts w:eastAsia="Calibri"/>
        </w:rPr>
        <w:t>em</w:t>
      </w:r>
      <w:r w:rsidR="001B58D3">
        <w:rPr>
          <w:rFonts w:eastAsia="Calibri"/>
        </w:rPr>
        <w:t xml:space="preserve"> powyższ</w:t>
      </w:r>
      <w:r w:rsidR="00B1089A">
        <w:rPr>
          <w:rFonts w:eastAsia="Calibri"/>
        </w:rPr>
        <w:t xml:space="preserve">e powinno </w:t>
      </w:r>
      <w:r w:rsidR="001B58D3">
        <w:rPr>
          <w:rFonts w:eastAsia="Calibri"/>
        </w:rPr>
        <w:t>być weryfikowan</w:t>
      </w:r>
      <w:r w:rsidR="00B1089A">
        <w:rPr>
          <w:rFonts w:eastAsia="Calibri"/>
        </w:rPr>
        <w:t>e</w:t>
      </w:r>
      <w:r w:rsidR="001B58D3">
        <w:rPr>
          <w:rFonts w:eastAsia="Calibri"/>
        </w:rPr>
        <w:t xml:space="preserve"> </w:t>
      </w:r>
      <w:r w:rsidR="00E12A85">
        <w:rPr>
          <w:rFonts w:eastAsia="Calibri"/>
        </w:rPr>
        <w:t xml:space="preserve">przez wojewodę </w:t>
      </w:r>
      <w:r w:rsidR="002B2DF3">
        <w:rPr>
          <w:rFonts w:eastAsia="Calibri"/>
        </w:rPr>
        <w:t xml:space="preserve">w czasie </w:t>
      </w:r>
      <w:r w:rsidR="00B1089A">
        <w:rPr>
          <w:rFonts w:eastAsia="Calibri"/>
        </w:rPr>
        <w:t>czynnoś</w:t>
      </w:r>
      <w:r w:rsidR="00E12A85">
        <w:rPr>
          <w:rFonts w:eastAsia="Calibri"/>
        </w:rPr>
        <w:t>ci</w:t>
      </w:r>
      <w:r w:rsidR="00B1089A">
        <w:rPr>
          <w:rFonts w:eastAsia="Calibri"/>
        </w:rPr>
        <w:t xml:space="preserve"> sprawdzając</w:t>
      </w:r>
      <w:r w:rsidR="00E12A85">
        <w:rPr>
          <w:rFonts w:eastAsia="Calibri"/>
        </w:rPr>
        <w:t>ych</w:t>
      </w:r>
      <w:r w:rsidR="00B1089A">
        <w:rPr>
          <w:rFonts w:eastAsia="Calibri"/>
        </w:rPr>
        <w:t xml:space="preserve"> prawidłowość  złożonych wniosków pod względem formalnym</w:t>
      </w:r>
      <w:r w:rsidR="007D3E44">
        <w:rPr>
          <w:rFonts w:eastAsia="Calibri"/>
        </w:rPr>
        <w:t xml:space="preserve"> - § 4 ust. 1</w:t>
      </w:r>
      <w:r w:rsidR="00B1089A">
        <w:rPr>
          <w:rFonts w:eastAsia="Calibri"/>
        </w:rPr>
        <w:t>.</w:t>
      </w:r>
      <w:r w:rsidR="001B58D3">
        <w:rPr>
          <w:rFonts w:eastAsia="Calibri"/>
        </w:rPr>
        <w:t xml:space="preserve"> </w:t>
      </w:r>
      <w:r w:rsidR="007D3E44">
        <w:rPr>
          <w:rFonts w:eastAsia="Calibri"/>
        </w:rPr>
        <w:t>W</w:t>
      </w:r>
      <w:r w:rsidR="00E90629">
        <w:rPr>
          <w:rFonts w:eastAsia="Calibri"/>
        </w:rPr>
        <w:t xml:space="preserve">skazanie </w:t>
      </w:r>
      <w:r w:rsidR="007D3E44">
        <w:rPr>
          <w:rFonts w:eastAsia="Calibri"/>
        </w:rPr>
        <w:t>dla gruntów położonych w parkach narodowych i rezerwatach podstawy prawnej objęcia obszarów ochroną ścisła, czynną lub krajobrazową, już na etapi</w:t>
      </w:r>
      <w:r>
        <w:rPr>
          <w:rFonts w:eastAsia="Calibri"/>
        </w:rPr>
        <w:t xml:space="preserve">e składania wniosku dookreśli </w:t>
      </w:r>
      <w:r w:rsidR="00E12A85">
        <w:rPr>
          <w:rFonts w:eastAsia="Calibri"/>
        </w:rPr>
        <w:t xml:space="preserve"> </w:t>
      </w:r>
      <w:r w:rsidR="007D3E44">
        <w:rPr>
          <w:rFonts w:eastAsia="Calibri"/>
        </w:rPr>
        <w:t xml:space="preserve">zakres </w:t>
      </w:r>
      <w:r>
        <w:rPr>
          <w:rFonts w:eastAsia="Calibri"/>
        </w:rPr>
        <w:t>informacji</w:t>
      </w:r>
      <w:r w:rsidR="00E12A85">
        <w:rPr>
          <w:rFonts w:eastAsia="Calibri"/>
        </w:rPr>
        <w:t>,</w:t>
      </w:r>
      <w:r w:rsidR="007D3E44">
        <w:rPr>
          <w:rFonts w:eastAsia="Calibri"/>
        </w:rPr>
        <w:t xml:space="preserve"> które </w:t>
      </w:r>
      <w:r w:rsidR="00E90629">
        <w:rPr>
          <w:rFonts w:eastAsia="Calibri"/>
        </w:rPr>
        <w:t>powinny b</w:t>
      </w:r>
      <w:r w:rsidR="007D3E44">
        <w:rPr>
          <w:rFonts w:eastAsia="Calibri"/>
        </w:rPr>
        <w:t>yć sprawdz</w:t>
      </w:r>
      <w:r w:rsidR="00E90629">
        <w:rPr>
          <w:rFonts w:eastAsia="Calibri"/>
        </w:rPr>
        <w:t>a</w:t>
      </w:r>
      <w:r w:rsidR="007D3E44">
        <w:rPr>
          <w:rFonts w:eastAsia="Calibri"/>
        </w:rPr>
        <w:t>ne</w:t>
      </w:r>
      <w:r>
        <w:rPr>
          <w:rFonts w:eastAsia="Calibri"/>
        </w:rPr>
        <w:t xml:space="preserve"> przez wojewodów</w:t>
      </w:r>
      <w:r w:rsidR="007D3E44">
        <w:rPr>
          <w:rFonts w:eastAsia="Calibri"/>
        </w:rPr>
        <w:t xml:space="preserve">. </w:t>
      </w:r>
    </w:p>
    <w:p w:rsidR="00B1089A" w:rsidRDefault="00391F13" w:rsidP="00766C39">
      <w:pPr>
        <w:spacing w:before="120"/>
        <w:jc w:val="both"/>
      </w:pPr>
      <w:r>
        <w:rPr>
          <w:rFonts w:eastAsia="Calibri"/>
        </w:rPr>
        <w:t>Ponadto, unormowano kwestię budzącą wątpliwość wojewodów, dotyczącą wydawania decyzji w sprawie odmowy zwrotu utraconych przez gminy dochodów. W orzecznictwie wskazuje się, że negatywna weryfikacja wniosku powinna nastąpić w formie decyzji</w:t>
      </w:r>
      <w:r w:rsidR="004A7CBF">
        <w:rPr>
          <w:rFonts w:eastAsia="Calibri"/>
        </w:rPr>
        <w:t xml:space="preserve"> administracyjnej. Z uwagi</w:t>
      </w:r>
      <w:r w:rsidR="005A7DBE">
        <w:rPr>
          <w:rFonts w:eastAsia="Calibri"/>
        </w:rPr>
        <w:t xml:space="preserve"> na to</w:t>
      </w:r>
      <w:r w:rsidR="004A7CBF">
        <w:rPr>
          <w:rFonts w:eastAsia="Calibri"/>
        </w:rPr>
        <w:t xml:space="preserve">, iż </w:t>
      </w:r>
      <w:r w:rsidR="00E12A85">
        <w:rPr>
          <w:rFonts w:eastAsia="Calibri"/>
        </w:rPr>
        <w:t xml:space="preserve">w praktyce </w:t>
      </w:r>
      <w:r w:rsidR="004A7CBF">
        <w:rPr>
          <w:rFonts w:eastAsia="Calibri"/>
        </w:rPr>
        <w:t xml:space="preserve">nie wszyscy wojewodowie </w:t>
      </w:r>
      <w:r w:rsidR="007D6235">
        <w:rPr>
          <w:rFonts w:eastAsia="Calibri"/>
        </w:rPr>
        <w:t xml:space="preserve">wydają w tym zakresie </w:t>
      </w:r>
      <w:r w:rsidR="004A7CBF">
        <w:rPr>
          <w:rFonts w:eastAsia="Calibri"/>
        </w:rPr>
        <w:t xml:space="preserve"> </w:t>
      </w:r>
      <w:r w:rsidR="00E90629">
        <w:rPr>
          <w:rFonts w:eastAsia="Calibri"/>
        </w:rPr>
        <w:t xml:space="preserve">decyzję </w:t>
      </w:r>
      <w:r w:rsidR="004A7CBF">
        <w:rPr>
          <w:rFonts w:eastAsia="Calibri"/>
        </w:rPr>
        <w:t xml:space="preserve">postanowiono </w:t>
      </w:r>
      <w:r w:rsidR="00F062C9">
        <w:rPr>
          <w:rFonts w:eastAsia="Calibri"/>
        </w:rPr>
        <w:t>unormować</w:t>
      </w:r>
      <w:r w:rsidR="00D55D82">
        <w:rPr>
          <w:rFonts w:eastAsia="Calibri"/>
        </w:rPr>
        <w:t xml:space="preserve"> </w:t>
      </w:r>
      <w:r w:rsidR="004A7CBF">
        <w:rPr>
          <w:rFonts w:eastAsia="Calibri"/>
        </w:rPr>
        <w:t>tryb postępowania</w:t>
      </w:r>
      <w:r w:rsidR="00D55D82">
        <w:rPr>
          <w:rFonts w:eastAsia="Calibri"/>
        </w:rPr>
        <w:t xml:space="preserve"> w tej sprawie</w:t>
      </w:r>
      <w:r w:rsidR="007D6235">
        <w:rPr>
          <w:rFonts w:eastAsia="Calibri"/>
        </w:rPr>
        <w:t>.</w:t>
      </w:r>
    </w:p>
    <w:p w:rsidR="00160E28" w:rsidRDefault="00136CC3" w:rsidP="00766C39">
      <w:pPr>
        <w:spacing w:before="120"/>
        <w:jc w:val="both"/>
        <w:rPr>
          <w:rFonts w:cs="Arial"/>
        </w:rPr>
      </w:pPr>
      <w:r>
        <w:lastRenderedPageBreak/>
        <w:t xml:space="preserve">W projektowanym rozporządzeniu </w:t>
      </w:r>
      <w:r w:rsidR="00D55D82">
        <w:t>w §</w:t>
      </w:r>
      <w:r w:rsidR="00D55D82">
        <w:rPr>
          <w:rFonts w:cs="Arial"/>
        </w:rPr>
        <w:t xml:space="preserve"> 1 pkt 1 wskazano zatem</w:t>
      </w:r>
      <w:r w:rsidR="002B2DF3">
        <w:rPr>
          <w:rFonts w:cs="Arial"/>
        </w:rPr>
        <w:t>,</w:t>
      </w:r>
      <w:r w:rsidR="00D55D82">
        <w:rPr>
          <w:rFonts w:cs="Arial"/>
        </w:rPr>
        <w:t xml:space="preserve"> </w:t>
      </w:r>
      <w:r w:rsidR="00F915DA">
        <w:t xml:space="preserve">nowy </w:t>
      </w:r>
      <w:r>
        <w:t xml:space="preserve">zakres zwolnienia </w:t>
      </w:r>
      <w:r w:rsidR="00D55D82">
        <w:br/>
      </w:r>
      <w:r>
        <w:t>z podatku od nieruchomości dla znajdujących się w parkach</w:t>
      </w:r>
      <w:r w:rsidR="00FC414B">
        <w:rPr>
          <w:rFonts w:cs="Arial"/>
        </w:rPr>
        <w:t xml:space="preserve"> narodowych lub rezerwatach przyrody</w:t>
      </w:r>
      <w:r>
        <w:rPr>
          <w:rFonts w:cs="Arial"/>
        </w:rPr>
        <w:t>:</w:t>
      </w:r>
      <w:r w:rsidR="00FC414B">
        <w:rPr>
          <w:rFonts w:cs="Arial"/>
        </w:rPr>
        <w:t xml:space="preserve"> </w:t>
      </w:r>
      <w:r>
        <w:rPr>
          <w:rFonts w:cs="Arial"/>
        </w:rPr>
        <w:t>gruntów położonych na obszarach objętych ochroną ścisłą, czynną lub krajobrazową , a także budynków i budo</w:t>
      </w:r>
      <w:r w:rsidR="00FA2550">
        <w:rPr>
          <w:rFonts w:cs="Arial"/>
        </w:rPr>
        <w:t>wli trwale z g</w:t>
      </w:r>
      <w:r w:rsidR="002B2DF3">
        <w:rPr>
          <w:rFonts w:cs="Arial"/>
        </w:rPr>
        <w:t>runtem związanych</w:t>
      </w:r>
      <w:r>
        <w:rPr>
          <w:rFonts w:cs="Arial"/>
        </w:rPr>
        <w:t xml:space="preserve"> </w:t>
      </w:r>
      <w:r w:rsidR="002B2DF3">
        <w:rPr>
          <w:rFonts w:cs="Arial"/>
        </w:rPr>
        <w:t xml:space="preserve">określający, </w:t>
      </w:r>
      <w:r w:rsidR="00467EA9">
        <w:rPr>
          <w:rFonts w:cs="Arial"/>
        </w:rPr>
        <w:t>że mają one służyć nie tylko bezpośrednio,</w:t>
      </w:r>
      <w:r w:rsidR="00400E56">
        <w:rPr>
          <w:rFonts w:cs="Arial"/>
        </w:rPr>
        <w:t xml:space="preserve"> ale </w:t>
      </w:r>
      <w:r w:rsidR="00467EA9">
        <w:rPr>
          <w:rFonts w:cs="Arial"/>
        </w:rPr>
        <w:t xml:space="preserve">i wyłącznie osiąganiu celów </w:t>
      </w:r>
      <w:r w:rsidR="002B2DF3">
        <w:rPr>
          <w:rFonts w:cs="Arial"/>
        </w:rPr>
        <w:t>z zakresu ochrony przyrody</w:t>
      </w:r>
      <w:r w:rsidR="00467EA9">
        <w:rPr>
          <w:rFonts w:cs="Arial"/>
        </w:rPr>
        <w:t>.</w:t>
      </w:r>
    </w:p>
    <w:p w:rsidR="00E12A85" w:rsidRDefault="00FA2550" w:rsidP="00E12A85">
      <w:pPr>
        <w:spacing w:before="120"/>
        <w:jc w:val="both"/>
        <w:rPr>
          <w:rFonts w:cs="Arial"/>
        </w:rPr>
      </w:pPr>
      <w:r>
        <w:rPr>
          <w:rFonts w:cs="Arial"/>
        </w:rPr>
        <w:t xml:space="preserve">W pkt 2 ww. przepisu </w:t>
      </w:r>
      <w:r w:rsidR="007D6235">
        <w:rPr>
          <w:rFonts w:cs="Arial"/>
        </w:rPr>
        <w:t xml:space="preserve">powołano </w:t>
      </w:r>
      <w:r w:rsidR="00E12A85">
        <w:rPr>
          <w:rFonts w:cs="Arial"/>
        </w:rPr>
        <w:t>zwolnienie z podatku od nieruchomości dla przedsiębiorców o statusie centrum badawczo – ro</w:t>
      </w:r>
      <w:r w:rsidR="00AB55B9">
        <w:rPr>
          <w:rFonts w:cs="Arial"/>
        </w:rPr>
        <w:t xml:space="preserve">zwojowego, uzyskanym na zasadach określonych </w:t>
      </w:r>
      <w:r w:rsidR="00AB55B9">
        <w:rPr>
          <w:rFonts w:cs="Arial"/>
        </w:rPr>
        <w:br/>
        <w:t>w przepisach o niektórych formach wspierania dzielności innowacyjnej, w odniesieniu do przedmiotów opodatkowania zajętych na cele prowadzonych badań i prac rozwojowych, k</w:t>
      </w:r>
      <w:r w:rsidR="00E12A85">
        <w:rPr>
          <w:rFonts w:cs="Arial"/>
        </w:rPr>
        <w:t xml:space="preserve">tórego zapis nie uległ zmianie w stosunku do obowiązującego rozporządzenia. </w:t>
      </w:r>
    </w:p>
    <w:p w:rsidR="00D55D82" w:rsidRDefault="00766C39" w:rsidP="00E12A85">
      <w:pPr>
        <w:spacing w:before="120"/>
        <w:jc w:val="both"/>
      </w:pPr>
      <w:r>
        <w:t xml:space="preserve">W </w:t>
      </w:r>
      <w:r w:rsidR="00D55D82">
        <w:t>§</w:t>
      </w:r>
      <w:r w:rsidR="00FA2550">
        <w:t xml:space="preserve"> </w:t>
      </w:r>
      <w:r w:rsidR="00775333" w:rsidRPr="00EF6447">
        <w:t>2</w:t>
      </w:r>
      <w:r w:rsidR="006C3EE0" w:rsidRPr="00EF6447">
        <w:t xml:space="preserve"> </w:t>
      </w:r>
      <w:r w:rsidR="00E90629">
        <w:t xml:space="preserve">projektu </w:t>
      </w:r>
      <w:r>
        <w:t xml:space="preserve">rozporządzenia </w:t>
      </w:r>
      <w:r w:rsidR="00D55D82">
        <w:t xml:space="preserve">ujęto </w:t>
      </w:r>
      <w:r w:rsidR="006B3EE7">
        <w:t>tryb</w:t>
      </w:r>
      <w:r w:rsidR="007D6235">
        <w:t xml:space="preserve"> zwrotu z budżetu państwa </w:t>
      </w:r>
      <w:r w:rsidR="00D55D82">
        <w:t>utraconych przez gminę dochodów.</w:t>
      </w:r>
      <w:r w:rsidR="007D6235">
        <w:t xml:space="preserve"> W</w:t>
      </w:r>
      <w:r w:rsidR="00602CDA">
        <w:t>skaz</w:t>
      </w:r>
      <w:r w:rsidR="00D55D82">
        <w:t>ano</w:t>
      </w:r>
      <w:r w:rsidR="009D7C55" w:rsidRPr="00EF6447">
        <w:t>, że zwrot utraconych dochodów z</w:t>
      </w:r>
      <w:r w:rsidR="00EF6447">
        <w:t xml:space="preserve"> </w:t>
      </w:r>
      <w:r w:rsidR="009D7C55" w:rsidRPr="00EF6447">
        <w:t xml:space="preserve">tytułu </w:t>
      </w:r>
      <w:r w:rsidR="00E12A85">
        <w:t xml:space="preserve">ww. </w:t>
      </w:r>
      <w:r w:rsidR="009D7C55" w:rsidRPr="00EF6447">
        <w:t>zwolnie</w:t>
      </w:r>
      <w:r w:rsidR="00E12A85">
        <w:t>ń</w:t>
      </w:r>
      <w:r w:rsidR="009D7C55" w:rsidRPr="00EF6447">
        <w:t xml:space="preserve"> </w:t>
      </w:r>
      <w:r w:rsidR="006B3EE7">
        <w:br/>
      </w:r>
      <w:r w:rsidR="009D7C55" w:rsidRPr="00EF6447">
        <w:t>z podatku od nieruchomości następuje na wniosek gminy</w:t>
      </w:r>
      <w:r w:rsidR="002B07E3">
        <w:t xml:space="preserve">, </w:t>
      </w:r>
      <w:r w:rsidR="00E12A85">
        <w:t xml:space="preserve">a jego </w:t>
      </w:r>
      <w:r w:rsidR="002B07E3">
        <w:t xml:space="preserve">wzór określa załącznik do rozporządzenia </w:t>
      </w:r>
      <w:r w:rsidR="007D6235">
        <w:t>– ust. 1</w:t>
      </w:r>
      <w:r w:rsidR="00EF6447" w:rsidRPr="00EF6447">
        <w:t>.</w:t>
      </w:r>
      <w:r w:rsidR="00E12A85">
        <w:t xml:space="preserve"> </w:t>
      </w:r>
    </w:p>
    <w:p w:rsidR="002839D0" w:rsidRDefault="00D55D82" w:rsidP="00D55D82">
      <w:pPr>
        <w:jc w:val="both"/>
      </w:pPr>
      <w:r>
        <w:t>Ponadto określono</w:t>
      </w:r>
      <w:r w:rsidR="00E12A85">
        <w:t xml:space="preserve"> zakres danych wykazywanych</w:t>
      </w:r>
      <w:r w:rsidR="002839D0">
        <w:t xml:space="preserve"> we wniosku, zachowując </w:t>
      </w:r>
      <w:r>
        <w:t>wymagania</w:t>
      </w:r>
      <w:r w:rsidR="006564A6">
        <w:t>,</w:t>
      </w:r>
      <w:r>
        <w:t xml:space="preserve"> co do podania </w:t>
      </w:r>
      <w:r w:rsidR="002839D0">
        <w:t>podstaw</w:t>
      </w:r>
      <w:r>
        <w:t>y</w:t>
      </w:r>
      <w:r w:rsidR="002839D0">
        <w:t xml:space="preserve"> opodatkowania, stawki podatku oraz wysokoś</w:t>
      </w:r>
      <w:r>
        <w:t>ci</w:t>
      </w:r>
      <w:r w:rsidR="002839D0">
        <w:t xml:space="preserve"> utraconych dochodów. Dodano </w:t>
      </w:r>
      <w:r w:rsidR="002039AF">
        <w:t>n</w:t>
      </w:r>
      <w:r w:rsidR="00E90629">
        <w:t xml:space="preserve">owy </w:t>
      </w:r>
      <w:r w:rsidR="002839D0">
        <w:t xml:space="preserve">obowiązek </w:t>
      </w:r>
      <w:r w:rsidR="00E90629">
        <w:t xml:space="preserve">dotyczący </w:t>
      </w:r>
      <w:r w:rsidR="002839D0">
        <w:t>w</w:t>
      </w:r>
      <w:r>
        <w:t>s</w:t>
      </w:r>
      <w:r w:rsidR="002839D0">
        <w:t xml:space="preserve">kazywania </w:t>
      </w:r>
      <w:r w:rsidR="002839D0">
        <w:rPr>
          <w:rFonts w:eastAsia="Calibri"/>
        </w:rPr>
        <w:t>dla gruntów położonych w parkach narodowych i rezerwatach przyrody, podstawy prawnej</w:t>
      </w:r>
      <w:r w:rsidR="005A7DBE">
        <w:rPr>
          <w:rFonts w:eastAsia="Calibri"/>
        </w:rPr>
        <w:t xml:space="preserve"> objęcia obszarów ochroną ścisłą</w:t>
      </w:r>
      <w:r w:rsidR="002839D0">
        <w:rPr>
          <w:rFonts w:eastAsia="Calibri"/>
        </w:rPr>
        <w:t>, czynną lub krajobrazową</w:t>
      </w:r>
      <w:r>
        <w:rPr>
          <w:rFonts w:eastAsia="Calibri"/>
        </w:rPr>
        <w:t xml:space="preserve"> - </w:t>
      </w:r>
      <w:r>
        <w:t>ust. 2</w:t>
      </w:r>
      <w:r w:rsidR="002839D0">
        <w:rPr>
          <w:rFonts w:eastAsia="Calibri"/>
        </w:rPr>
        <w:t>.</w:t>
      </w:r>
      <w:r w:rsidR="002839D0">
        <w:t xml:space="preserve"> </w:t>
      </w:r>
    </w:p>
    <w:p w:rsidR="009D7C55" w:rsidRDefault="00FC190C" w:rsidP="00E12A85">
      <w:pPr>
        <w:spacing w:before="120"/>
        <w:jc w:val="both"/>
      </w:pPr>
      <w:r>
        <w:t>W projektowym rozporządzeniu u</w:t>
      </w:r>
      <w:r w:rsidR="002839D0">
        <w:t>trzymano o</w:t>
      </w:r>
      <w:r>
        <w:t>bowiązujące obecnie</w:t>
      </w:r>
      <w:r w:rsidR="002839D0">
        <w:t xml:space="preserve"> terminy na złożenie wniosku </w:t>
      </w:r>
      <w:r w:rsidR="00E033E6">
        <w:t>i</w:t>
      </w:r>
      <w:r w:rsidR="002839D0">
        <w:t xml:space="preserve"> </w:t>
      </w:r>
      <w:r w:rsidR="00E12A85">
        <w:t>korekty wniosku</w:t>
      </w:r>
      <w:r w:rsidR="00E033E6">
        <w:t xml:space="preserve"> oraz zachowano </w:t>
      </w:r>
      <w:r w:rsidR="006564A6">
        <w:t>ich wyłącz</w:t>
      </w:r>
      <w:r w:rsidR="00541813">
        <w:t>e</w:t>
      </w:r>
      <w:r w:rsidR="006564A6">
        <w:t xml:space="preserve">nie wobec </w:t>
      </w:r>
      <w:r w:rsidR="00541813">
        <w:t xml:space="preserve">tych </w:t>
      </w:r>
      <w:r w:rsidR="00E033E6">
        <w:t>wniosków oraz korekt wniosków</w:t>
      </w:r>
      <w:r>
        <w:t>,</w:t>
      </w:r>
      <w:r w:rsidR="00E033E6">
        <w:t xml:space="preserve"> </w:t>
      </w:r>
      <w:r>
        <w:t xml:space="preserve">które są </w:t>
      </w:r>
      <w:r w:rsidR="00E033E6">
        <w:t>składan</w:t>
      </w:r>
      <w:r>
        <w:t>e</w:t>
      </w:r>
      <w:r w:rsidR="00E033E6">
        <w:t xml:space="preserve"> w związku z korektą deklaracji złożonej przez podatnika oraz </w:t>
      </w:r>
      <w:r w:rsidR="006564A6">
        <w:t xml:space="preserve">w związku </w:t>
      </w:r>
      <w:r w:rsidR="00E033E6">
        <w:t>z</w:t>
      </w:r>
      <w:r w:rsidR="006564A6">
        <w:t xml:space="preserve"> </w:t>
      </w:r>
      <w:r w:rsidR="00E033E6">
        <w:t xml:space="preserve">wydaniem przez organ podatkowy </w:t>
      </w:r>
      <w:r w:rsidR="006564A6">
        <w:t xml:space="preserve">nowej decyzji </w:t>
      </w:r>
      <w:r>
        <w:t>(</w:t>
      </w:r>
      <w:r w:rsidR="006564A6">
        <w:t xml:space="preserve">§ </w:t>
      </w:r>
      <w:r w:rsidR="006564A6" w:rsidRPr="00EF6447">
        <w:t>2</w:t>
      </w:r>
      <w:r w:rsidR="006564A6">
        <w:t xml:space="preserve"> </w:t>
      </w:r>
      <w:r w:rsidR="00E033E6">
        <w:t>ust. 3</w:t>
      </w:r>
      <w:r w:rsidR="002039AF">
        <w:t xml:space="preserve">, </w:t>
      </w:r>
      <w:r w:rsidR="00E033E6">
        <w:t>5</w:t>
      </w:r>
      <w:r w:rsidR="002039AF">
        <w:t xml:space="preserve"> i 6</w:t>
      </w:r>
      <w:r>
        <w:t>)</w:t>
      </w:r>
      <w:r w:rsidR="00E033E6">
        <w:t>.</w:t>
      </w:r>
    </w:p>
    <w:p w:rsidR="008406BA" w:rsidRDefault="008406BA" w:rsidP="008406BA">
      <w:pPr>
        <w:spacing w:before="120"/>
        <w:jc w:val="both"/>
      </w:pPr>
      <w:r>
        <w:t xml:space="preserve">W </w:t>
      </w:r>
      <w:r w:rsidRPr="00EF6447">
        <w:t xml:space="preserve">§ </w:t>
      </w:r>
      <w:r>
        <w:t>2</w:t>
      </w:r>
      <w:r w:rsidRPr="00EF6447">
        <w:t xml:space="preserve"> </w:t>
      </w:r>
      <w:r>
        <w:t xml:space="preserve">ust. 4 uregulowano zaś tryb postępowania z wnioskami złożonymi po terminie przewidując,  w takim przypadku ich pozostawienie bez rozpatrzenia. </w:t>
      </w:r>
    </w:p>
    <w:p w:rsidR="00312838" w:rsidRDefault="002B2DF3" w:rsidP="0087434D">
      <w:pPr>
        <w:spacing w:before="120"/>
        <w:jc w:val="both"/>
      </w:pPr>
      <w:r>
        <w:t>Z</w:t>
      </w:r>
      <w:r w:rsidR="00FC190C">
        <w:t>ach</w:t>
      </w:r>
      <w:r>
        <w:t>owując obowiązujące rozwiązanie</w:t>
      </w:r>
      <w:r w:rsidR="00FC190C">
        <w:t xml:space="preserve"> </w:t>
      </w:r>
      <w:r>
        <w:t xml:space="preserve">wskazano, </w:t>
      </w:r>
      <w:r w:rsidR="00312838">
        <w:t xml:space="preserve">że </w:t>
      </w:r>
      <w:r w:rsidR="002B07E3">
        <w:t>weryfik</w:t>
      </w:r>
      <w:r w:rsidR="00FC190C">
        <w:t>acji</w:t>
      </w:r>
      <w:r w:rsidR="002B07E3">
        <w:t xml:space="preserve"> </w:t>
      </w:r>
      <w:r w:rsidR="00312838">
        <w:t>prawidłowoś</w:t>
      </w:r>
      <w:r w:rsidR="00FC190C">
        <w:t>ci</w:t>
      </w:r>
      <w:r w:rsidR="00312838">
        <w:t xml:space="preserve"> sporządzanych wniosków pod wzg</w:t>
      </w:r>
      <w:r w:rsidR="002B07E3">
        <w:t>lędem rachunkowym i formalnym</w:t>
      </w:r>
      <w:r w:rsidR="00FC190C">
        <w:t xml:space="preserve"> dokonuje wojewoda</w:t>
      </w:r>
      <w:r w:rsidR="002039AF">
        <w:t xml:space="preserve">, który </w:t>
      </w:r>
      <w:r w:rsidR="00312838">
        <w:t>w przypadku stwierdzenia we wniosku braków lub błędów wzywa gminę do</w:t>
      </w:r>
      <w:r w:rsidR="009154FA">
        <w:t xml:space="preserve"> ich usunięcia w terminie 7 dni, a </w:t>
      </w:r>
      <w:r w:rsidR="00312838">
        <w:t>ich nieusunięci</w:t>
      </w:r>
      <w:r>
        <w:t xml:space="preserve">e powoduje </w:t>
      </w:r>
      <w:r w:rsidR="00312838">
        <w:t>pozostawi</w:t>
      </w:r>
      <w:r>
        <w:t>enie</w:t>
      </w:r>
      <w:r w:rsidR="00312838">
        <w:t xml:space="preserve"> </w:t>
      </w:r>
      <w:r w:rsidR="009154FA">
        <w:t>wniosk</w:t>
      </w:r>
      <w:r>
        <w:t>u</w:t>
      </w:r>
      <w:r w:rsidR="009154FA">
        <w:t xml:space="preserve"> </w:t>
      </w:r>
      <w:r w:rsidR="00312838">
        <w:t xml:space="preserve">bez rozpatrzenia - </w:t>
      </w:r>
      <w:r w:rsidR="00312838" w:rsidRPr="00EF6447">
        <w:t xml:space="preserve">§ </w:t>
      </w:r>
      <w:r w:rsidR="008406BA">
        <w:t>3</w:t>
      </w:r>
      <w:r w:rsidR="00312838">
        <w:t xml:space="preserve"> </w:t>
      </w:r>
      <w:r w:rsidR="009154FA">
        <w:t xml:space="preserve">ust. 1-2 </w:t>
      </w:r>
      <w:r w:rsidR="00312838">
        <w:t>projektu.</w:t>
      </w:r>
    </w:p>
    <w:p w:rsidR="009154FA" w:rsidRDefault="009154FA" w:rsidP="0087434D">
      <w:pPr>
        <w:spacing w:before="120"/>
        <w:jc w:val="both"/>
        <w:rPr>
          <w:rFonts w:eastAsia="Calibri"/>
        </w:rPr>
      </w:pPr>
      <w:r>
        <w:t xml:space="preserve">W § 4 unormowano tryb postępowania </w:t>
      </w:r>
      <w:r>
        <w:rPr>
          <w:rFonts w:eastAsia="Calibri"/>
        </w:rPr>
        <w:t>w przypadku odmowy zwrotu utraconych przez gminy dochodów w</w:t>
      </w:r>
      <w:r w:rsidR="00541813">
        <w:rPr>
          <w:rFonts w:eastAsia="Calibri"/>
        </w:rPr>
        <w:t xml:space="preserve"> wysokości wskazanej we wniosku</w:t>
      </w:r>
      <w:r>
        <w:rPr>
          <w:rFonts w:eastAsia="Calibri"/>
        </w:rPr>
        <w:t xml:space="preserve">. </w:t>
      </w:r>
      <w:r w:rsidR="002B2DF3">
        <w:rPr>
          <w:rFonts w:eastAsia="Calibri"/>
        </w:rPr>
        <w:t>Określono</w:t>
      </w:r>
      <w:r w:rsidR="00541813">
        <w:rPr>
          <w:rFonts w:eastAsia="Calibri"/>
        </w:rPr>
        <w:t xml:space="preserve">, że </w:t>
      </w:r>
      <w:r>
        <w:rPr>
          <w:rFonts w:eastAsia="Calibri"/>
        </w:rPr>
        <w:t>w takiej sytuacji wojewoda wyda</w:t>
      </w:r>
      <w:r w:rsidR="002B2DF3">
        <w:rPr>
          <w:rFonts w:eastAsia="Calibri"/>
        </w:rPr>
        <w:t>je</w:t>
      </w:r>
      <w:r>
        <w:rPr>
          <w:rFonts w:eastAsia="Calibri"/>
        </w:rPr>
        <w:t xml:space="preserve"> decyzję. </w:t>
      </w:r>
    </w:p>
    <w:p w:rsidR="00312838" w:rsidRDefault="00602CDA" w:rsidP="0087434D">
      <w:pPr>
        <w:spacing w:before="120"/>
        <w:jc w:val="both"/>
      </w:pPr>
      <w:r>
        <w:t xml:space="preserve">W </w:t>
      </w:r>
      <w:r w:rsidR="005A7DBE" w:rsidRPr="00EF6447">
        <w:t xml:space="preserve">§ </w:t>
      </w:r>
      <w:r w:rsidR="004740E7">
        <w:t xml:space="preserve">5 </w:t>
      </w:r>
      <w:r w:rsidR="00CB4DB6">
        <w:t xml:space="preserve">określono </w:t>
      </w:r>
      <w:r w:rsidR="009154FA">
        <w:t>termin</w:t>
      </w:r>
      <w:r w:rsidR="00CB4DB6">
        <w:t>y</w:t>
      </w:r>
      <w:r w:rsidR="009154FA">
        <w:t xml:space="preserve"> i formę </w:t>
      </w:r>
      <w:r>
        <w:t>zwrot</w:t>
      </w:r>
      <w:r w:rsidR="009154FA">
        <w:t>u</w:t>
      </w:r>
      <w:r w:rsidR="00E90629">
        <w:t xml:space="preserve"> </w:t>
      </w:r>
      <w:r>
        <w:t>utracon</w:t>
      </w:r>
      <w:r w:rsidR="00E90629">
        <w:t>ych</w:t>
      </w:r>
      <w:r w:rsidR="009154FA">
        <w:t xml:space="preserve"> przez gminę </w:t>
      </w:r>
      <w:r>
        <w:t>dochod</w:t>
      </w:r>
      <w:r w:rsidR="00E90629">
        <w:t>ów,</w:t>
      </w:r>
      <w:r w:rsidR="00CB4DB6">
        <w:t xml:space="preserve"> </w:t>
      </w:r>
      <w:r w:rsidR="00CB4DB6">
        <w:br/>
        <w:t xml:space="preserve">tj. </w:t>
      </w:r>
      <w:r w:rsidR="009154FA">
        <w:t>p</w:t>
      </w:r>
      <w:r>
        <w:t>rzekazywan</w:t>
      </w:r>
      <w:r w:rsidR="009154FA">
        <w:t xml:space="preserve">ie środków </w:t>
      </w:r>
      <w:r>
        <w:t xml:space="preserve">na rachunek bankowy gminy w terminie do dnia 31 sierpnia roku następującego po roku </w:t>
      </w:r>
      <w:r w:rsidR="00CB4DB6">
        <w:t xml:space="preserve">za który sporządzono wniosek lub korektę wniosku. Dla wniosków </w:t>
      </w:r>
      <w:r w:rsidR="00CB4DB6">
        <w:br/>
        <w:t>i korekt wniosków składanych po upływie terminów wskazanych w rozporządzeniu,</w:t>
      </w:r>
      <w:r w:rsidR="00B27E39">
        <w:t xml:space="preserve"> </w:t>
      </w:r>
      <w:r w:rsidR="00CB4DB6">
        <w:t>termin</w:t>
      </w:r>
      <w:r w:rsidR="00B27E39">
        <w:t xml:space="preserve"> </w:t>
      </w:r>
      <w:r w:rsidR="002039AF">
        <w:t xml:space="preserve">ten </w:t>
      </w:r>
      <w:r w:rsidR="00B27E39">
        <w:t>liczony jest</w:t>
      </w:r>
      <w:r w:rsidR="00CB4DB6">
        <w:t xml:space="preserve"> do dnia 31 sierpnia roku następującego po roku</w:t>
      </w:r>
      <w:r w:rsidR="001D5292">
        <w:t>,</w:t>
      </w:r>
      <w:r w:rsidR="00CB4DB6">
        <w:t xml:space="preserve"> </w:t>
      </w:r>
      <w:r w:rsidR="00CB4DB6" w:rsidRPr="00C45C63">
        <w:t>w którym z</w:t>
      </w:r>
      <w:r w:rsidR="002039AF">
        <w:t>ostały złożone</w:t>
      </w:r>
      <w:r w:rsidR="00CB4DB6">
        <w:t>.</w:t>
      </w:r>
      <w:r>
        <w:t xml:space="preserve"> </w:t>
      </w:r>
    </w:p>
    <w:p w:rsidR="003230B8" w:rsidRPr="00987AA7" w:rsidRDefault="003230B8" w:rsidP="003230B8">
      <w:pPr>
        <w:autoSpaceDE w:val="0"/>
        <w:autoSpaceDN w:val="0"/>
        <w:adjustRightInd w:val="0"/>
        <w:spacing w:before="120"/>
        <w:jc w:val="both"/>
      </w:pPr>
      <w:r w:rsidRPr="00987AA7">
        <w:t xml:space="preserve">Z uwagi na </w:t>
      </w:r>
      <w:r>
        <w:t xml:space="preserve">utratę mocy obowiązującego rozporządzenia przypadającego na dzień 1 stycznia 2017 r., a także </w:t>
      </w:r>
      <w:r w:rsidRPr="00987AA7">
        <w:t>zgodność z terminami określonymi uchwałą Rady Ministrów z dnia 18 lutego</w:t>
      </w:r>
      <w:r>
        <w:t xml:space="preserve"> </w:t>
      </w:r>
      <w:r w:rsidRPr="00987AA7">
        <w:t>2014 r. w sprawie zaleceń ujednolicenia terminów wejścia w życie niektórych aktów normatywnych, przewiduje się, że rozporządzenie wejdzie w życie z dniem 1 stycznia 201</w:t>
      </w:r>
      <w:r>
        <w:t>7</w:t>
      </w:r>
      <w:r w:rsidRPr="00987AA7">
        <w:t xml:space="preserve"> r. </w:t>
      </w:r>
    </w:p>
    <w:p w:rsidR="003230B8" w:rsidRDefault="003230B8" w:rsidP="003230B8">
      <w:pPr>
        <w:spacing w:before="120"/>
        <w:jc w:val="both"/>
      </w:pPr>
      <w:r>
        <w:t xml:space="preserve">Zgodnie z art. 5 ustawy z dnia 7 lipca 2005 r. o działalności lobbingowej w procesie stanowienia prawa (Dz. U. poz. 1414, z późn. zm.), projekt rozporządzenia podlega udostępnieniu w Biuletynie Informacji Publicznej z chwilą przekazania projektu do </w:t>
      </w:r>
      <w:r>
        <w:lastRenderedPageBreak/>
        <w:t>uzgodnień z członkami Rady Ministrów. Od tego momentu każdy może zgłaszać zainteresowanie pracami nad projektem rozporządzenia (art. 7 ust. 1 ww. ustawy). Stosownie do § 52 ust. 1 uchwały Nr 190 Rady Ministrów z dnia 29 października 2013 r. Regulamin pracy Rady Ministrów (M. P. poz. 979), organ wnioskujący udostępnia projekt rozporządzenia w Biuletynie Informacji Publicznej Rządowego Centrum Legislacji.</w:t>
      </w:r>
    </w:p>
    <w:p w:rsidR="002C052B" w:rsidRPr="00881F4D" w:rsidRDefault="002C052B" w:rsidP="002C052B">
      <w:pPr>
        <w:spacing w:before="120"/>
        <w:jc w:val="both"/>
      </w:pPr>
      <w:r w:rsidRPr="00881F4D">
        <w:t>W związku z faktem, że projekt rozporządzenia dotyczy funkcjonowania samorządu terytorialnego, zosta</w:t>
      </w:r>
      <w:r w:rsidR="00466826">
        <w:t xml:space="preserve">nie </w:t>
      </w:r>
      <w:r w:rsidRPr="00881F4D">
        <w:t xml:space="preserve">on przedstawiony do zaopiniowania Komisji Wspólnej Rządu </w:t>
      </w:r>
      <w:r w:rsidRPr="00881F4D">
        <w:br/>
        <w:t xml:space="preserve">i Samorządu Terytorialnego, zgodnie z art. 8 ustawy z dnia 6 maja 2005 r. o Komisji Wspólnej Rządu i Samorządu Terytorialnego oraz o przedstawicielach Rzeczypospolitej Polskiej w Komitecie Regionów Unii Europejskiej (Dz. U. poz. 759). </w:t>
      </w:r>
    </w:p>
    <w:p w:rsidR="002C052B" w:rsidRDefault="002C052B" w:rsidP="002C052B">
      <w:pPr>
        <w:pStyle w:val="Tekstpodstawowy"/>
        <w:spacing w:before="120"/>
        <w:rPr>
          <w:rFonts w:cs="Times New Roman"/>
        </w:rPr>
      </w:pPr>
      <w:r w:rsidRPr="00881F4D">
        <w:rPr>
          <w:rFonts w:cs="Times New Roman"/>
        </w:rPr>
        <w:t xml:space="preserve">Przepisy rozporządzenia nie podlegają notyfikacji, zgodnie z trybem określonym </w:t>
      </w:r>
      <w:r w:rsidRPr="00881F4D">
        <w:rPr>
          <w:rFonts w:cs="Times New Roman"/>
        </w:rPr>
        <w:br/>
        <w:t xml:space="preserve">w rozporządzeniu Rady Ministrów z dnia 23 grudnia 2002 r. w sprawie sposobu funkcjonowania krajowego systemu notyfikacji norm i aktów prawnych (Dz. U.  poz. 2039, </w:t>
      </w:r>
      <w:r>
        <w:rPr>
          <w:rFonts w:cs="Times New Roman"/>
        </w:rPr>
        <w:br/>
      </w:r>
      <w:r w:rsidRPr="00881F4D">
        <w:rPr>
          <w:rFonts w:cs="Times New Roman"/>
        </w:rPr>
        <w:t>z późn. zm.).</w:t>
      </w:r>
    </w:p>
    <w:p w:rsidR="002C052B" w:rsidRDefault="002C052B" w:rsidP="002C052B">
      <w:pPr>
        <w:spacing w:before="120"/>
        <w:jc w:val="both"/>
      </w:pPr>
      <w:r>
        <w:t xml:space="preserve">Materia normowana rozporządzeniem </w:t>
      </w:r>
      <w:r w:rsidRPr="008730EE">
        <w:t>nie jest regulowan</w:t>
      </w:r>
      <w:r>
        <w:t>a</w:t>
      </w:r>
      <w:r w:rsidRPr="008730EE">
        <w:t xml:space="preserve"> prawem U</w:t>
      </w:r>
      <w:r>
        <w:t xml:space="preserve">nii </w:t>
      </w:r>
      <w:r w:rsidRPr="008730EE">
        <w:t>E</w:t>
      </w:r>
      <w:r>
        <w:t xml:space="preserve">uropejskiej </w:t>
      </w:r>
      <w:r w:rsidRPr="008730EE">
        <w:t>i nie podlega harmonizacji.</w:t>
      </w:r>
    </w:p>
    <w:p w:rsidR="002C052B" w:rsidRPr="009173D2" w:rsidRDefault="002C052B" w:rsidP="002C052B">
      <w:pPr>
        <w:spacing w:before="120"/>
        <w:jc w:val="both"/>
      </w:pPr>
      <w:r w:rsidRPr="00665A12">
        <w:t>Projekt rozporządzenia nie wymaga przedstawienia właściwym instytucjom i organom Unii Europejskiej lub Europejskiemu Bankowi Centralnemu celem uzyskania opinii, dokonania konsultacji albo uzgodnienia.</w:t>
      </w:r>
    </w:p>
    <w:p w:rsidR="00C077FF" w:rsidRDefault="00C077FF"/>
    <w:sectPr w:rsidR="00C077FF" w:rsidSect="00C9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7CCD"/>
    <w:rsid w:val="00136CC3"/>
    <w:rsid w:val="00160E28"/>
    <w:rsid w:val="001B58D3"/>
    <w:rsid w:val="001C0903"/>
    <w:rsid w:val="001D5292"/>
    <w:rsid w:val="002039AF"/>
    <w:rsid w:val="0027763A"/>
    <w:rsid w:val="002839D0"/>
    <w:rsid w:val="002A18F1"/>
    <w:rsid w:val="002B07E3"/>
    <w:rsid w:val="002B2DF3"/>
    <w:rsid w:val="002C052B"/>
    <w:rsid w:val="002C5DDB"/>
    <w:rsid w:val="002F23A2"/>
    <w:rsid w:val="00312838"/>
    <w:rsid w:val="00321E06"/>
    <w:rsid w:val="003230B8"/>
    <w:rsid w:val="0033230E"/>
    <w:rsid w:val="00391F13"/>
    <w:rsid w:val="003D1FA0"/>
    <w:rsid w:val="00400E56"/>
    <w:rsid w:val="00425B0C"/>
    <w:rsid w:val="00466826"/>
    <w:rsid w:val="00467EA9"/>
    <w:rsid w:val="00472A21"/>
    <w:rsid w:val="004740E7"/>
    <w:rsid w:val="004A7CBF"/>
    <w:rsid w:val="004E7CCD"/>
    <w:rsid w:val="005066EE"/>
    <w:rsid w:val="005167CB"/>
    <w:rsid w:val="00541813"/>
    <w:rsid w:val="005A7DBE"/>
    <w:rsid w:val="005D5EF6"/>
    <w:rsid w:val="00602CDA"/>
    <w:rsid w:val="00644C5F"/>
    <w:rsid w:val="006564A6"/>
    <w:rsid w:val="006931D2"/>
    <w:rsid w:val="006B3EE7"/>
    <w:rsid w:val="006C3EE0"/>
    <w:rsid w:val="00724E9C"/>
    <w:rsid w:val="007255E3"/>
    <w:rsid w:val="00766C39"/>
    <w:rsid w:val="00771046"/>
    <w:rsid w:val="00775333"/>
    <w:rsid w:val="007D3E44"/>
    <w:rsid w:val="007D6235"/>
    <w:rsid w:val="008406BA"/>
    <w:rsid w:val="0087434D"/>
    <w:rsid w:val="009154FA"/>
    <w:rsid w:val="009270E5"/>
    <w:rsid w:val="009556C4"/>
    <w:rsid w:val="009A6BB2"/>
    <w:rsid w:val="009B1E5E"/>
    <w:rsid w:val="009D7C55"/>
    <w:rsid w:val="00AB55B9"/>
    <w:rsid w:val="00AD06C3"/>
    <w:rsid w:val="00B1089A"/>
    <w:rsid w:val="00B27E39"/>
    <w:rsid w:val="00BB6FB2"/>
    <w:rsid w:val="00BD25F0"/>
    <w:rsid w:val="00C077FF"/>
    <w:rsid w:val="00C52D21"/>
    <w:rsid w:val="00C61957"/>
    <w:rsid w:val="00C90584"/>
    <w:rsid w:val="00CB4DB6"/>
    <w:rsid w:val="00D5500E"/>
    <w:rsid w:val="00D55D82"/>
    <w:rsid w:val="00D839BA"/>
    <w:rsid w:val="00E033E6"/>
    <w:rsid w:val="00E03739"/>
    <w:rsid w:val="00E07277"/>
    <w:rsid w:val="00E12A85"/>
    <w:rsid w:val="00E90629"/>
    <w:rsid w:val="00EB0440"/>
    <w:rsid w:val="00EE72C5"/>
    <w:rsid w:val="00EF6447"/>
    <w:rsid w:val="00F062C9"/>
    <w:rsid w:val="00F319DC"/>
    <w:rsid w:val="00F915DA"/>
    <w:rsid w:val="00FA2550"/>
    <w:rsid w:val="00FC190C"/>
    <w:rsid w:val="00FC414B"/>
    <w:rsid w:val="00FC728E"/>
    <w:rsid w:val="00FE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FC414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C414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C414B"/>
    <w:pPr>
      <w:ind w:left="986" w:hanging="476"/>
    </w:pPr>
  </w:style>
  <w:style w:type="paragraph" w:styleId="Tekstpodstawowy">
    <w:name w:val="Body Text"/>
    <w:basedOn w:val="Normalny"/>
    <w:link w:val="TekstpodstawowyZnak"/>
    <w:rsid w:val="002C052B"/>
    <w:pPr>
      <w:spacing w:before="240"/>
      <w:jc w:val="both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2C052B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FC414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C414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C414B"/>
    <w:pPr>
      <w:ind w:left="986" w:hanging="476"/>
    </w:pPr>
  </w:style>
  <w:style w:type="paragraph" w:styleId="Tekstpodstawowy">
    <w:name w:val="Body Text"/>
    <w:basedOn w:val="Normalny"/>
    <w:link w:val="TekstpodstawowyZnak"/>
    <w:rsid w:val="002C052B"/>
    <w:pPr>
      <w:spacing w:before="240"/>
      <w:jc w:val="both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2C052B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Pruska Izabela</dc:creator>
  <cp:lastModifiedBy>apc</cp:lastModifiedBy>
  <cp:revision>2</cp:revision>
  <cp:lastPrinted>2016-09-28T07:50:00Z</cp:lastPrinted>
  <dcterms:created xsi:type="dcterms:W3CDTF">2016-11-18T09:16:00Z</dcterms:created>
  <dcterms:modified xsi:type="dcterms:W3CDTF">2016-11-18T09:16:00Z</dcterms:modified>
</cp:coreProperties>
</file>