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before="113" w:after="113"/>
        <w:jc w:val="left"/>
        <w:rPr>
          <w:rFonts w:ascii="Arial" w:hAnsi="Arial"/>
        </w:rPr>
      </w:pPr>
      <w:r>
        <w:rPr>
          <w:rFonts w:ascii="Arial" w:hAnsi="Arial"/>
        </w:rPr>
      </w:r>
    </w:p>
    <w:tbl>
      <w:tblPr>
        <w:tblW w:w="15567" w:type="dxa"/>
        <w:jc w:val="left"/>
        <w:tblInd w:w="-2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595"/>
        <w:gridCol w:w="1689"/>
        <w:gridCol w:w="887"/>
        <w:gridCol w:w="5"/>
        <w:gridCol w:w="3157"/>
        <w:gridCol w:w="1500"/>
        <w:gridCol w:w="1617"/>
        <w:gridCol w:w="1217"/>
        <w:gridCol w:w="1366"/>
        <w:gridCol w:w="1534"/>
      </w:tblGrid>
      <w:tr>
        <w:trPr>
          <w:trHeight w:val="285" w:hRule="atLeast"/>
        </w:trPr>
        <w:tc>
          <w:tcPr>
            <w:tcW w:w="15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DD7F7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u w:val="single"/>
              </w:rPr>
              <w:t>ENERGIA</w:t>
            </w:r>
          </w:p>
        </w:tc>
      </w:tr>
      <w:tr>
        <w:trPr>
          <w:trHeight w:val="285" w:hRule="atLeast"/>
        </w:trPr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Identyfikator konkursu</w:t>
            </w:r>
          </w:p>
        </w:tc>
        <w:tc>
          <w:tcPr>
            <w:tcW w:w="573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Temat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otwarcie naboru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zamknięcie naboru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typ projektu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budżet na projekt (€)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Budżet na temat (€)</w:t>
            </w:r>
          </w:p>
        </w:tc>
      </w:tr>
      <w:tr>
        <w:trPr>
          <w:trHeight w:val="570" w:hRule="atLeast"/>
        </w:trPr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HORIZON-CL5-2024-D3-01-06</w:t>
            </w:r>
          </w:p>
        </w:tc>
        <w:tc>
          <w:tcPr>
            <w:tcW w:w="5738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Innovative applications/integration of geothermal heating and cooling in industry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12.09.2023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16.01.2024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3 mln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9 mln</w:t>
            </w:r>
          </w:p>
        </w:tc>
      </w:tr>
      <w:tr>
        <w:trPr>
          <w:trHeight w:val="285" w:hRule="atLeast"/>
        </w:trPr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HORIZON-CL5-2024-D3-01-12</w:t>
            </w:r>
          </w:p>
        </w:tc>
        <w:tc>
          <w:tcPr>
            <w:tcW w:w="5738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Energy Management Systems for flexibility services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12.09.2023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16.01.2024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5 mln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10 mln</w:t>
            </w:r>
          </w:p>
        </w:tc>
      </w:tr>
      <w:tr>
        <w:trPr>
          <w:trHeight w:val="870" w:hRule="atLeast"/>
        </w:trPr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HORIZON-CL5-2024-D4-01-01</w:t>
            </w:r>
          </w:p>
        </w:tc>
        <w:tc>
          <w:tcPr>
            <w:tcW w:w="5738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Low-disruptive renovation processes using integration of prefabricated solutions for energy-efficient buildings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07.12.2023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18.04.2024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5 mln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10 mln</w:t>
            </w:r>
          </w:p>
        </w:tc>
      </w:tr>
      <w:tr>
        <w:trPr>
          <w:trHeight w:val="285" w:hRule="atLeast"/>
        </w:trPr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HORIZON-CL5-2024-D4-01-02</w:t>
            </w:r>
          </w:p>
        </w:tc>
        <w:tc>
          <w:tcPr>
            <w:tcW w:w="5738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Smart grid-ready buildings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07.12.2023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18.04.2024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5 mln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10 mln</w:t>
            </w:r>
          </w:p>
        </w:tc>
      </w:tr>
      <w:tr>
        <w:trPr>
          <w:trHeight w:val="870" w:hRule="atLeast"/>
        </w:trPr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HORIZON-CL5-2024-D4-01-03</w:t>
            </w:r>
          </w:p>
        </w:tc>
        <w:tc>
          <w:tcPr>
            <w:tcW w:w="5738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Low-disruptive renovation processes using integration of prefabricated solutions for energy-efficient buildings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2023-12-07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2024-04-18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 mln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10 mln</w:t>
            </w:r>
          </w:p>
        </w:tc>
      </w:tr>
      <w:tr>
        <w:trPr>
          <w:trHeight w:val="570" w:hRule="atLeast"/>
        </w:trPr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HORIZON-CL5-2024-D4-02-01</w:t>
            </w:r>
          </w:p>
        </w:tc>
        <w:tc>
          <w:tcPr>
            <w:tcW w:w="5738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Industrialisation of sustainable and circular deep renovation workflows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2024-09-17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2025-01-21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 mln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16 mln</w:t>
            </w:r>
          </w:p>
        </w:tc>
      </w:tr>
      <w:tr>
        <w:trPr>
          <w:trHeight w:val="870" w:hRule="atLeast"/>
        </w:trPr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HORIZON-CL5-2024-D4-02-02</w:t>
            </w:r>
          </w:p>
        </w:tc>
        <w:tc>
          <w:tcPr>
            <w:tcW w:w="5738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Robotics and other automated solutions for construction, renovation and maintenance in a sustainable built environment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2024-09-17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2025-01-21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 mln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8 mln</w:t>
            </w:r>
          </w:p>
        </w:tc>
      </w:tr>
      <w:tr>
        <w:trPr>
          <w:trHeight w:val="870" w:hRule="atLeast"/>
        </w:trPr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HORIZON-CL5-2024-D4-02-03</w:t>
            </w:r>
          </w:p>
        </w:tc>
        <w:tc>
          <w:tcPr>
            <w:tcW w:w="5738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BIM-based processes and digital twins for facilitating and optimising circular energy renovation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2024-09-17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2025-01-21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 mln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8 mln</w:t>
            </w:r>
          </w:p>
        </w:tc>
      </w:tr>
      <w:tr>
        <w:trPr>
          <w:trHeight w:val="870" w:hRule="atLeast"/>
        </w:trPr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HORIZON-CL5-2024-D4-02-04</w:t>
            </w:r>
          </w:p>
        </w:tc>
        <w:tc>
          <w:tcPr>
            <w:tcW w:w="5738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Design for adaptability, re-use and deconstruction of buildings, in line with the principles of circular economy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2024-09-17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2025-01-21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 mln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8 mln</w:t>
            </w:r>
          </w:p>
        </w:tc>
      </w:tr>
      <w:tr>
        <w:trPr>
          <w:trHeight w:val="870" w:hRule="atLeast"/>
        </w:trPr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HORIZON-CL5-2024-D4-02-05</w:t>
            </w:r>
          </w:p>
        </w:tc>
        <w:tc>
          <w:tcPr>
            <w:tcW w:w="5738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Digital solutions to foster participative design, planning and management of buildings, neighbourhoods and urban districts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2024-09-17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2025-01-21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IA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 mln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10 mln</w:t>
            </w:r>
          </w:p>
        </w:tc>
      </w:tr>
      <w:tr>
        <w:trPr>
          <w:trHeight w:val="285" w:hRule="atLeast"/>
        </w:trPr>
        <w:tc>
          <w:tcPr>
            <w:tcW w:w="42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Link do Programu Pracy:</w:t>
            </w:r>
          </w:p>
        </w:tc>
        <w:tc>
          <w:tcPr>
            <w:tcW w:w="1128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https://ec.europa.eu/info/funding-tenders/opportunities/docs/2021-2027/horizon/wp-call/2023-2024/wp-8-climate-energy-and-mobility_horizon-2023-2024_en.pdf</w:t>
            </w:r>
          </w:p>
        </w:tc>
      </w:tr>
      <w:tr>
        <w:trPr>
          <w:trHeight w:val="285" w:hRule="atLeast"/>
        </w:trPr>
        <w:tc>
          <w:tcPr>
            <w:tcW w:w="517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Eksperci związani z obszarem:</w:t>
            </w:r>
          </w:p>
        </w:tc>
        <w:tc>
          <w:tcPr>
            <w:tcW w:w="627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Aneta.Maszewska@ncbr.gov.pl</w:t>
            </w:r>
          </w:p>
        </w:tc>
        <w:tc>
          <w:tcPr>
            <w:tcW w:w="41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Karolina.Janiak@ncbr.gov.pl</w:t>
            </w:r>
          </w:p>
        </w:tc>
      </w:tr>
      <w:tr>
        <w:trPr>
          <w:trHeight w:val="285" w:hRule="atLeast"/>
        </w:trPr>
        <w:tc>
          <w:tcPr>
            <w:tcW w:w="517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Kwestie finansowe:</w:t>
            </w:r>
          </w:p>
        </w:tc>
        <w:tc>
          <w:tcPr>
            <w:tcW w:w="103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Barbara.Trammer@ncbr.gov.pl</w:t>
            </w:r>
          </w:p>
        </w:tc>
      </w:tr>
    </w:tbl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</w:rPr>
      </w:r>
    </w:p>
    <w:tbl>
      <w:tblPr>
        <w:tblW w:w="15591" w:type="dxa"/>
        <w:jc w:val="left"/>
        <w:tblInd w:w="-204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54"/>
        <w:gridCol w:w="5563"/>
        <w:gridCol w:w="1416"/>
        <w:gridCol w:w="1484"/>
        <w:gridCol w:w="1233"/>
        <w:gridCol w:w="1560"/>
        <w:gridCol w:w="1679"/>
      </w:tblGrid>
      <w:tr>
        <w:trPr>
          <w:trHeight w:val="285" w:hRule="atLeast"/>
        </w:trPr>
        <w:tc>
          <w:tcPr>
            <w:tcW w:w="155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DD7F7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center"/>
              <w:rPr>
                <w:rFonts w:ascii="Arial" w:hAnsi="Arial"/>
                <w:b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MOBILNOŚĆ</w:t>
            </w:r>
          </w:p>
        </w:tc>
      </w:tr>
      <w:tr>
        <w:trPr>
          <w:trHeight w:val="285" w:hRule="atLeast"/>
        </w:trPr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Identyfikator konkursu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Temat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Otwarcie naboru</w:t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Zamknięcie naboru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Typ projektu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Budżet na projekt (€)</w:t>
            </w:r>
          </w:p>
        </w:tc>
        <w:tc>
          <w:tcPr>
            <w:tcW w:w="1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Budżet na konkurs (€)</w:t>
            </w:r>
          </w:p>
        </w:tc>
      </w:tr>
      <w:tr>
        <w:trPr>
          <w:trHeight w:val="870" w:hRule="atLeast"/>
        </w:trPr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HORIZON-CL5-2024-D5-01-01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Smart, low-cost pervasive stationary slow charging and bi-directional solutions synergic with the grid for EV mass deployment (2ZERO Partnership)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07.12.2023</w:t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18.04.2024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7-8 mln</w:t>
            </w:r>
          </w:p>
        </w:tc>
        <w:tc>
          <w:tcPr>
            <w:tcW w:w="1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15 mln</w:t>
            </w:r>
          </w:p>
        </w:tc>
      </w:tr>
      <w:tr>
        <w:trPr>
          <w:trHeight w:val="570" w:hRule="atLeast"/>
        </w:trPr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HORIZON-CL5-2024-D5-01-06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New designs, shapes, functionalities of Light Commercial Vehicles (2ZERO Partnership)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07.12.2023</w:t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18.04.2024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10 mln</w:t>
            </w:r>
          </w:p>
        </w:tc>
        <w:tc>
          <w:tcPr>
            <w:tcW w:w="1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10 mln</w:t>
            </w:r>
          </w:p>
        </w:tc>
      </w:tr>
      <w:tr>
        <w:trPr>
          <w:trHeight w:val="285" w:hRule="atLeast"/>
        </w:trPr>
        <w:tc>
          <w:tcPr>
            <w:tcW w:w="1558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D6 - Safe, Resilient Transport and Smart Mobility services for passengers and goods</w:t>
            </w:r>
          </w:p>
        </w:tc>
      </w:tr>
      <w:tr>
        <w:trPr>
          <w:trHeight w:val="870" w:hRule="atLeast"/>
        </w:trPr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HORIZON-CL5-2024-D6-01-03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Orchestration of heterogeneous actors in mixed traffic within the CCAM ecosystem (CCAM Partnership)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2024-05-07</w:t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2024-09-05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6 mln</w:t>
            </w:r>
          </w:p>
        </w:tc>
        <w:tc>
          <w:tcPr>
            <w:tcW w:w="1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12 mln</w:t>
            </w:r>
          </w:p>
        </w:tc>
      </w:tr>
      <w:tr>
        <w:trPr>
          <w:trHeight w:val="870" w:hRule="atLeast"/>
        </w:trPr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HORIZON-CL5-2024-D6-01-04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AI for advanced and collective perception and decision making for CCAM applications (CCAM Partnership)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2024-05-07</w:t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2024-09-05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RIA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5 mln</w:t>
            </w:r>
          </w:p>
        </w:tc>
        <w:tc>
          <w:tcPr>
            <w:tcW w:w="1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10 mln</w:t>
            </w:r>
          </w:p>
        </w:tc>
      </w:tr>
      <w:tr>
        <w:trPr>
          <w:trHeight w:val="1275" w:hRule="atLeast"/>
        </w:trPr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HORIZON-CL5-2024-D6-01-06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Optimising multimodal network and traffic management, harnessing data from infrastructures, mobility of passengers and freight</w:t>
              <w:br/>
              <w:t>transport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2024-05-07</w:t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2024-09-05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RIA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4-5 mln</w:t>
            </w:r>
          </w:p>
        </w:tc>
        <w:tc>
          <w:tcPr>
            <w:tcW w:w="1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10 mln</w:t>
            </w:r>
          </w:p>
        </w:tc>
      </w:tr>
      <w:tr>
        <w:trPr>
          <w:trHeight w:val="1200" w:hRule="atLeast"/>
        </w:trPr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HORIZON-CL5-2024-D6-01-08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Improved transport infrastructure performance – Innovative digital tools and solutions to monitor and improve the management and operation of transport infrastructure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2024-05-07</w:t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2024-09-05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5 mln</w:t>
            </w:r>
          </w:p>
        </w:tc>
        <w:tc>
          <w:tcPr>
            <w:tcW w:w="1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15 mln</w:t>
            </w:r>
          </w:p>
        </w:tc>
      </w:tr>
      <w:tr>
        <w:trPr>
          <w:trHeight w:val="705" w:hRule="atLeast"/>
        </w:trPr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HORIZON-CL5-2024-D6-01-09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Policies and governance shaping the future transport and mobility systems</w:t>
              <w:br/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2024-05-07</w:t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2024-09-05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RIA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3 mln</w:t>
            </w:r>
          </w:p>
        </w:tc>
        <w:tc>
          <w:tcPr>
            <w:tcW w:w="1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3 mln</w:t>
            </w:r>
          </w:p>
        </w:tc>
      </w:tr>
      <w:tr>
        <w:trPr>
          <w:trHeight w:val="570" w:hRule="atLeast"/>
        </w:trPr>
        <w:tc>
          <w:tcPr>
            <w:tcW w:w="265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HORIZON-CL5-2024-D6-01-11</w:t>
            </w:r>
          </w:p>
        </w:tc>
        <w:tc>
          <w:tcPr>
            <w:tcW w:w="55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Effects of disruptive changes in transport: towards</w:t>
              <w:br/>
              <w:t>resilient, safe and energy efficient mobility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2024-05-07</w:t>
            </w: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2024-09-05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RIA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3-3,5 mln</w:t>
            </w:r>
          </w:p>
        </w:tc>
        <w:tc>
          <w:tcPr>
            <w:tcW w:w="1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7 mln</w:t>
            </w:r>
          </w:p>
        </w:tc>
      </w:tr>
      <w:tr>
        <w:trPr>
          <w:trHeight w:val="285" w:hRule="atLeast"/>
        </w:trPr>
        <w:tc>
          <w:tcPr>
            <w:tcW w:w="1558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Link do Programu Pracy:</w:t>
            </w:r>
          </w:p>
        </w:tc>
      </w:tr>
      <w:tr>
        <w:trPr>
          <w:trHeight w:val="607" w:hRule="atLeast"/>
        </w:trPr>
        <w:tc>
          <w:tcPr>
            <w:tcW w:w="1558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https://ec.europa.eu/info/funding-tenders/opportunities/docs/2021-2027/horizon/wp-call/2023-2024/wp-8-climate-energy-and-mobility_horizon-2023-2024_en.pdf</w:t>
            </w:r>
          </w:p>
        </w:tc>
      </w:tr>
      <w:tr>
        <w:trPr>
          <w:trHeight w:val="285" w:hRule="atLeast"/>
        </w:trPr>
        <w:tc>
          <w:tcPr>
            <w:tcW w:w="963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Eksperci związani z obszarem:</w:t>
            </w:r>
          </w:p>
        </w:tc>
        <w:tc>
          <w:tcPr>
            <w:tcW w:w="595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Agata.Glowacka-Gil@ncbr.gov.pl</w:t>
            </w:r>
          </w:p>
        </w:tc>
      </w:tr>
      <w:tr>
        <w:trPr>
          <w:trHeight w:val="285" w:hRule="atLeast"/>
        </w:trPr>
        <w:tc>
          <w:tcPr>
            <w:tcW w:w="963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Kwestie finansowe:</w:t>
            </w:r>
          </w:p>
        </w:tc>
        <w:tc>
          <w:tcPr>
            <w:tcW w:w="595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Barbara.Trammer@ncbr.gov.pl</w:t>
            </w:r>
          </w:p>
        </w:tc>
      </w:tr>
    </w:tbl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tbl>
      <w:tblPr>
        <w:tblW w:w="15591" w:type="dxa"/>
        <w:jc w:val="left"/>
        <w:tblInd w:w="-23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916"/>
        <w:gridCol w:w="4801"/>
        <w:gridCol w:w="1583"/>
        <w:gridCol w:w="2317"/>
        <w:gridCol w:w="1083"/>
        <w:gridCol w:w="1367"/>
        <w:gridCol w:w="1522"/>
      </w:tblGrid>
      <w:tr>
        <w:trPr>
          <w:trHeight w:val="285" w:hRule="atLeast"/>
        </w:trPr>
        <w:tc>
          <w:tcPr>
            <w:tcW w:w="15589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fill="BDD7F7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u w:val="single"/>
              </w:rPr>
              <w:t>PRZEMYSŁ</w:t>
            </w:r>
          </w:p>
        </w:tc>
      </w:tr>
      <w:tr>
        <w:trPr>
          <w:trHeight w:val="285" w:hRule="atLeast"/>
        </w:trPr>
        <w:tc>
          <w:tcPr>
            <w:tcW w:w="29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Identyfikator konkursu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temat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otwarcie naboru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zamknięcie naboru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typ projektu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budżet na projekt (€)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budżet na konkurs (€)</w:t>
            </w:r>
          </w:p>
        </w:tc>
      </w:tr>
      <w:tr>
        <w:trPr>
          <w:trHeight w:val="570" w:hRule="atLeast"/>
        </w:trPr>
        <w:tc>
          <w:tcPr>
            <w:tcW w:w="29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HORIZON-CL4-2024-TWIN-TRANSITION-01-38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Hubs for circularity for industrialised urban peripheral areas (Processes4Planet partnership)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2023-09-19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2024-02-07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IA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15-20 mln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40 mln</w:t>
            </w:r>
          </w:p>
        </w:tc>
      </w:tr>
      <w:tr>
        <w:trPr>
          <w:trHeight w:val="570" w:hRule="atLeast"/>
        </w:trPr>
        <w:tc>
          <w:tcPr>
            <w:tcW w:w="29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HORIZON-CL4-2024-TWIN-TRANSITION-01-12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Enhanced assessment, intervention</w:t>
              <w:br/>
              <w:t>and repair of civil engineering infrastructure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2023-09-19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07.02.2024 (I etap)   24.09.2024 (II etap)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RIA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5-6 mln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12 mln</w:t>
            </w:r>
          </w:p>
        </w:tc>
      </w:tr>
      <w:tr>
        <w:trPr>
          <w:trHeight w:val="285" w:hRule="atLeast"/>
        </w:trPr>
        <w:tc>
          <w:tcPr>
            <w:tcW w:w="29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Link do Programu Pracy:</w:t>
            </w:r>
          </w:p>
        </w:tc>
        <w:tc>
          <w:tcPr>
            <w:tcW w:w="12673" w:type="dxa"/>
            <w:gridSpan w:val="6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</w:rPr>
              <w:t>https://ec.europa.eu/info/funding-tenders/opportunities/docs/2021-2027/horizon/wp-call/2023-2024/wp-7-digital-industry-and-space_horizon-2023-2024_en.pdf</w:t>
            </w:r>
          </w:p>
        </w:tc>
      </w:tr>
      <w:tr>
        <w:trPr>
          <w:trHeight w:val="285" w:hRule="atLeast"/>
        </w:trPr>
        <w:tc>
          <w:tcPr>
            <w:tcW w:w="291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Eksperci związani z obszarem: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4983" w:type="dxa"/>
            <w:gridSpan w:val="3"/>
            <w:tcBorders>
              <w:left w:val="sing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Jaroslaw.Piekarski@ncbr.gov.pl</w:t>
            </w:r>
          </w:p>
        </w:tc>
        <w:tc>
          <w:tcPr>
            <w:tcW w:w="28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Malgorzata.Kapica@ncbr.gov.pl</w:t>
            </w:r>
          </w:p>
        </w:tc>
      </w:tr>
      <w:tr>
        <w:trPr>
          <w:trHeight w:val="285" w:hRule="atLeast"/>
        </w:trPr>
        <w:tc>
          <w:tcPr>
            <w:tcW w:w="771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Kwestie finansowe:</w:t>
            </w:r>
          </w:p>
        </w:tc>
        <w:tc>
          <w:tcPr>
            <w:tcW w:w="7872" w:type="dxa"/>
            <w:gridSpan w:val="5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Barbara.Trammer@ncbr.gov.pl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Arial" w:hAnsi="Arial"/>
          <w:b/>
          <w:b/>
          <w:bCs/>
          <w:u w:val="single"/>
        </w:rPr>
      </w:pPr>
      <w:r>
        <w:rPr/>
      </w:r>
    </w:p>
    <w:tbl>
      <w:tblPr>
        <w:tblW w:w="15591" w:type="dxa"/>
        <w:jc w:val="left"/>
        <w:tblInd w:w="-2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4"/>
        <w:gridCol w:w="2494"/>
        <w:gridCol w:w="2435"/>
        <w:gridCol w:w="1417"/>
        <w:gridCol w:w="2267"/>
        <w:gridCol w:w="1133"/>
        <w:gridCol w:w="1317"/>
        <w:gridCol w:w="1524"/>
      </w:tblGrid>
      <w:tr>
        <w:trPr>
          <w:trHeight w:val="285" w:hRule="atLeast"/>
        </w:trPr>
        <w:tc>
          <w:tcPr>
            <w:tcW w:w="1559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DD7F7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center"/>
              <w:rPr>
                <w:rFonts w:ascii="Arial" w:hAnsi="Arial"/>
                <w:b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ŻYWNOŚĆ, ROLNICTWO, BIOGOSPODARKA</w:t>
            </w:r>
          </w:p>
        </w:tc>
      </w:tr>
      <w:tr>
        <w:trPr>
          <w:trHeight w:val="285" w:hRule="atLeast"/>
        </w:trPr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Identyfikator konkursu</w:t>
            </w:r>
          </w:p>
        </w:tc>
        <w:tc>
          <w:tcPr>
            <w:tcW w:w="492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temat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otwarcie naboru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zamknięcie naboru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typ projektu</w:t>
            </w: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budżet na projekt (€)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Budżet na konkurs (€)</w:t>
            </w:r>
          </w:p>
        </w:tc>
      </w:tr>
      <w:tr>
        <w:trPr>
          <w:trHeight w:val="285" w:hRule="atLeast"/>
        </w:trPr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HORIZON-CL6-2024-BIODIV-01-2</w:t>
            </w:r>
          </w:p>
        </w:tc>
        <w:tc>
          <w:tcPr>
            <w:tcW w:w="492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Digital for nature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17.10.2023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22.02.2024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IA</w:t>
            </w: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8 mln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16 mln</w:t>
            </w:r>
          </w:p>
        </w:tc>
      </w:tr>
      <w:tr>
        <w:trPr>
          <w:trHeight w:val="570" w:hRule="atLeast"/>
        </w:trPr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HORIZON-CL6-2023-CircBio-02-2-two-stage</w:t>
            </w:r>
          </w:p>
        </w:tc>
        <w:tc>
          <w:tcPr>
            <w:tcW w:w="492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Novel, sustainable and circular bio-based textiles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17.10.23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22.02.2024 (I etap); 17.09.2024 (II etap)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IA</w:t>
            </w: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7 mln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14 mln</w:t>
            </w:r>
          </w:p>
        </w:tc>
      </w:tr>
      <w:tr>
        <w:trPr>
          <w:trHeight w:val="870" w:hRule="atLeast"/>
        </w:trPr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HORIZON-CL6-2024-CircBio-01-1</w:t>
            </w:r>
          </w:p>
        </w:tc>
        <w:tc>
          <w:tcPr>
            <w:tcW w:w="492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Circular Cities and Regions Initiative’s project development assistance (CCRI-PDA)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17.10.2023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22.02.2024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CSA</w:t>
            </w: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6 mln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6 mln</w:t>
            </w:r>
          </w:p>
        </w:tc>
      </w:tr>
      <w:tr>
        <w:trPr>
          <w:trHeight w:val="285" w:hRule="atLeast"/>
        </w:trPr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HORIZON-CL6-2024-CircBio-01-9</w:t>
            </w:r>
          </w:p>
        </w:tc>
        <w:tc>
          <w:tcPr>
            <w:tcW w:w="492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Circular bioeconomy start-up villages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17.10.2023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22.02.2024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CSA</w:t>
            </w: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0,8 mln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2,5 mln</w:t>
            </w:r>
          </w:p>
        </w:tc>
      </w:tr>
      <w:tr>
        <w:trPr>
          <w:trHeight w:val="1440" w:hRule="atLeast"/>
        </w:trPr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HORIZON-CL6-2024-BIODIV-02-1-two-stage</w:t>
            </w:r>
          </w:p>
        </w:tc>
        <w:tc>
          <w:tcPr>
            <w:tcW w:w="492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Demonstrating Nature-based Solutions for the sustainable management of water resources in a changing climate, with special attention to reducing the impacts of extreme droughts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17.10.23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22.02.2024 (I etap); 17.09.2024 (II etap)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IA</w:t>
            </w: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4 mln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8 mln</w:t>
            </w:r>
          </w:p>
        </w:tc>
      </w:tr>
      <w:tr>
        <w:trPr>
          <w:trHeight w:val="870" w:hRule="atLeast"/>
        </w:trPr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HORIZON-CL6-2024-FARM2FORK-01-6</w:t>
            </w:r>
          </w:p>
        </w:tc>
        <w:tc>
          <w:tcPr>
            <w:tcW w:w="492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Citizens’ science as an opportunity to foster the transition to sustainable food systems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17.10.2023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22.02.2024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RIA</w:t>
            </w: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5 mln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10 mln</w:t>
            </w:r>
          </w:p>
        </w:tc>
      </w:tr>
      <w:tr>
        <w:trPr>
          <w:trHeight w:val="570" w:hRule="atLeast"/>
        </w:trPr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HORIZON-CL6-2024-CircBio-02-4-two-stage</w:t>
            </w:r>
          </w:p>
        </w:tc>
        <w:tc>
          <w:tcPr>
            <w:tcW w:w="492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New circular solutions and decentralised approaches for water and wastewater management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17.10.23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22.02.2024 (I etap); 17.09.2024 (II etap)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IA</w:t>
            </w: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5 mln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15 mln</w:t>
            </w:r>
          </w:p>
        </w:tc>
      </w:tr>
      <w:tr>
        <w:trPr>
          <w:trHeight w:val="1155" w:hRule="atLeast"/>
        </w:trPr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HORIZON-CL6-2024-CircBio-01-7</w:t>
            </w:r>
          </w:p>
        </w:tc>
        <w:tc>
          <w:tcPr>
            <w:tcW w:w="492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Demonstrating the fair and just transition from GHG-intensive economies facing challenges towards circular bioeconomy model regions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17.10.2023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22.02.2024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IA</w:t>
            </w: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6 mln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6 mln</w:t>
            </w:r>
          </w:p>
        </w:tc>
      </w:tr>
      <w:tr>
        <w:trPr>
          <w:trHeight w:val="570" w:hRule="atLeast"/>
        </w:trPr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HORIZON-CL6-2024-ZEROPOLLUTION-02-1-two-stage</w:t>
            </w:r>
          </w:p>
        </w:tc>
        <w:tc>
          <w:tcPr>
            <w:tcW w:w="492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Holistic approaches for effective monitoring of water quality in urban areas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17.10.23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21.02.2024 (I etap); 17.09.2024 (II etap)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IA</w:t>
            </w: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5 mln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15 mln</w:t>
            </w:r>
          </w:p>
        </w:tc>
      </w:tr>
      <w:tr>
        <w:trPr>
          <w:trHeight w:val="285" w:hRule="atLeast"/>
        </w:trPr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HORIZON-CL6-2024-ZEROPOLLUTION-01-1</w:t>
            </w:r>
          </w:p>
        </w:tc>
        <w:tc>
          <w:tcPr>
            <w:tcW w:w="492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Demonstrating how regions can operate within safe ecological and regional nitrogen and phosphorus boundaries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17.10.2023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22.02.2024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IA</w:t>
            </w: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3 mln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9 mln</w:t>
            </w:r>
          </w:p>
        </w:tc>
      </w:tr>
      <w:tr>
        <w:trPr>
          <w:trHeight w:val="1155" w:hRule="atLeast"/>
        </w:trPr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HORIZON-CL6-2024-CLIMATE-01-5</w:t>
            </w:r>
          </w:p>
        </w:tc>
        <w:tc>
          <w:tcPr>
            <w:tcW w:w="492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Climate-smart use of wood in the construction sector to support the New European Bauhaus</w:t>
              <w:br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17.10.2023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22.02.2024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RIA</w:t>
            </w: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7 mln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14 mln</w:t>
            </w:r>
          </w:p>
        </w:tc>
      </w:tr>
      <w:tr>
        <w:trPr>
          <w:trHeight w:val="285" w:hRule="atLeast"/>
        </w:trPr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HORIZON-CL6-2024-COMMUNITIES-01-1</w:t>
            </w:r>
          </w:p>
        </w:tc>
        <w:tc>
          <w:tcPr>
            <w:tcW w:w="492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Unlock the potential of the New European Bauhaus in urban food system transformation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17.10.2023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22.02.2024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IA</w:t>
            </w: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3 mln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6 mln</w:t>
            </w:r>
          </w:p>
        </w:tc>
      </w:tr>
      <w:tr>
        <w:trPr>
          <w:trHeight w:val="285" w:hRule="atLeast"/>
        </w:trPr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HORIZON-CL6-2024-GOVERNANCE-01-2</w:t>
            </w:r>
          </w:p>
        </w:tc>
        <w:tc>
          <w:tcPr>
            <w:tcW w:w="492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Regional ecosystems of innovation to foster food system transformation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17.10.2023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22.02.2024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CSA</w:t>
            </w:r>
          </w:p>
        </w:tc>
        <w:tc>
          <w:tcPr>
            <w:tcW w:w="13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3,5 mln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3,5 mln</w:t>
            </w:r>
          </w:p>
        </w:tc>
      </w:tr>
      <w:tr>
        <w:trPr>
          <w:trHeight w:val="285" w:hRule="atLeast"/>
        </w:trPr>
        <w:tc>
          <w:tcPr>
            <w:tcW w:w="549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Link do programu Pracy:</w:t>
            </w:r>
          </w:p>
        </w:tc>
        <w:tc>
          <w:tcPr>
            <w:tcW w:w="1009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https://ec.europa.eu/info/funding-tenders/opportunities/docs/2021-2027/horizon/wp-call/2023-2024/wp-9-food-bioeconomy-natural-resources-agriculture-and-environment_horizon-2023-2024_en.pdf</w:t>
            </w:r>
          </w:p>
        </w:tc>
      </w:tr>
      <w:tr>
        <w:trPr>
          <w:trHeight w:val="285" w:hRule="atLeast"/>
        </w:trPr>
        <w:tc>
          <w:tcPr>
            <w:tcW w:w="9350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Eksperci związani z obszarem:</w:t>
            </w:r>
          </w:p>
        </w:tc>
        <w:tc>
          <w:tcPr>
            <w:tcW w:w="624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Kwestie finansowe:</w:t>
            </w:r>
          </w:p>
        </w:tc>
      </w:tr>
      <w:tr>
        <w:trPr>
          <w:trHeight w:val="285" w:hRule="atLeast"/>
        </w:trPr>
        <w:tc>
          <w:tcPr>
            <w:tcW w:w="9350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Bozena.Podlaska@ncbr.gov.pl</w:t>
            </w:r>
          </w:p>
        </w:tc>
        <w:tc>
          <w:tcPr>
            <w:tcW w:w="6241" w:type="dxa"/>
            <w:gridSpan w:val="4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Barbara.Trammer@ncbr.gov.pl</w:t>
            </w:r>
          </w:p>
        </w:tc>
      </w:tr>
      <w:tr>
        <w:trPr>
          <w:trHeight w:val="285" w:hRule="atLeast"/>
        </w:trPr>
        <w:tc>
          <w:tcPr>
            <w:tcW w:w="9350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Adrianna.Pawlik@ncbr.gov.pl</w:t>
            </w:r>
          </w:p>
        </w:tc>
        <w:tc>
          <w:tcPr>
            <w:tcW w:w="6241" w:type="dxa"/>
            <w:gridSpan w:val="4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rFonts w:ascii="Arial" w:hAnsi="Arial"/>
          <w:b/>
          <w:b/>
          <w:bCs/>
          <w:u w:val="single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tbl>
      <w:tblPr>
        <w:tblW w:w="15591" w:type="dxa"/>
        <w:jc w:val="left"/>
        <w:tblInd w:w="-2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27"/>
        <w:gridCol w:w="3123"/>
        <w:gridCol w:w="3117"/>
        <w:gridCol w:w="1583"/>
        <w:gridCol w:w="1367"/>
        <w:gridCol w:w="1650"/>
        <w:gridCol w:w="1524"/>
      </w:tblGrid>
      <w:tr>
        <w:trPr>
          <w:trHeight w:val="285" w:hRule="atLeast"/>
        </w:trPr>
        <w:tc>
          <w:tcPr>
            <w:tcW w:w="15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DD7F7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center"/>
              <w:rPr>
                <w:rFonts w:ascii="Arial" w:hAnsi="Arial"/>
                <w:b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PRZESTRZEŃ</w:t>
            </w:r>
          </w:p>
        </w:tc>
      </w:tr>
      <w:tr>
        <w:trPr>
          <w:trHeight w:val="285" w:hRule="atLeast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Identyfikator konkursu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temat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otwarcie naboru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zamknięcie naboru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typ projektu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budżet na projekt (€)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Budżet na konkurs (€)</w:t>
            </w:r>
          </w:p>
        </w:tc>
      </w:tr>
      <w:tr>
        <w:trPr>
          <w:trHeight w:val="285" w:hRule="atLeast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HORIZON-CL4-2024-SPACE-01-36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Copernicus for Security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21.11.2023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20.02.2024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RIA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4-8 mln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8 mln</w:t>
            </w:r>
          </w:p>
        </w:tc>
      </w:tr>
      <w:tr>
        <w:trPr>
          <w:trHeight w:val="870" w:hRule="atLeast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HORIZON-EUSPA-2023-SPACE-01-43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Copernicus-based applications for businesses and policy-making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https://www.euspa.europa.eu/opportunities/horizon-europe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brak danych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RIA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1-2 mln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7 mln</w:t>
            </w:r>
          </w:p>
        </w:tc>
      </w:tr>
      <w:tr>
        <w:trPr>
          <w:trHeight w:val="285" w:hRule="atLeast"/>
        </w:trPr>
        <w:tc>
          <w:tcPr>
            <w:tcW w:w="6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Link do Programu Pracy:</w:t>
            </w:r>
          </w:p>
        </w:tc>
        <w:tc>
          <w:tcPr>
            <w:tcW w:w="924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https://ec.europa.eu/info/funding-tenders/opportunities/docs/2021-2027/horizon/wp-call/2023-2024/wp-7-digital-industry-and-space_horizon-2023-2024_en.pdf</w:t>
            </w:r>
          </w:p>
        </w:tc>
      </w:tr>
      <w:tr>
        <w:trPr>
          <w:trHeight w:val="285" w:hRule="atLeast"/>
        </w:trPr>
        <w:tc>
          <w:tcPr>
            <w:tcW w:w="94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Eksperci związani z obszarem:</w:t>
            </w:r>
          </w:p>
        </w:tc>
        <w:tc>
          <w:tcPr>
            <w:tcW w:w="61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Kwestie finansowe:</w:t>
            </w:r>
          </w:p>
        </w:tc>
      </w:tr>
      <w:tr>
        <w:trPr>
          <w:trHeight w:val="285" w:hRule="atLeast"/>
        </w:trPr>
        <w:tc>
          <w:tcPr>
            <w:tcW w:w="94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Piotr.Swierczynski@ncbr.gov.pl</w:t>
            </w:r>
          </w:p>
        </w:tc>
        <w:tc>
          <w:tcPr>
            <w:tcW w:w="6124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Barbara.Trammer@ncbr.gov.pl</w:t>
            </w:r>
          </w:p>
        </w:tc>
      </w:tr>
      <w:tr>
        <w:trPr>
          <w:trHeight w:val="285" w:hRule="atLeast"/>
        </w:trPr>
        <w:tc>
          <w:tcPr>
            <w:tcW w:w="946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Maciej.Slawinski@ncbr.gov.pl</w:t>
            </w:r>
          </w:p>
        </w:tc>
        <w:tc>
          <w:tcPr>
            <w:tcW w:w="6124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13" w:after="113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before="113" w:after="113"/>
        <w:jc w:val="left"/>
        <w:rPr>
          <w:rFonts w:ascii="Arial" w:hAnsi="Arial"/>
        </w:rPr>
      </w:pPr>
      <w:r>
        <w:rPr/>
      </w:r>
    </w:p>
    <w:sectPr>
      <w:type w:val="nextPage"/>
      <w:pgSz w:orient="landscape" w:w="16838" w:h="11906"/>
      <w:pgMar w:left="733" w:right="689" w:gutter="0" w:header="0" w:top="750" w:footer="0" w:bottom="838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2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113" w:after="113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LibreOffice/7.3.6.2$Windows_X86_64 LibreOffice_project/c28ca90fd6e1a19e189fc16c05f8f8924961e12e</Application>
  <AppVersion>15.0000</AppVersion>
  <Pages>7</Pages>
  <Words>876</Words>
  <Characters>7247</Characters>
  <CharactersWithSpaces>7809</CharactersWithSpaces>
  <Paragraphs>320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2023-10-23T11:35:22Z</dcterms:created>
  <dc:creator/>
  <dc:description/>
  <dc:language>pl-PL</dc:language>
  <cp:lastModifiedBy/>
  <dcterms:modified xsi:type="dcterms:W3CDTF">2023-10-26T10:33:01Z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