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A87C" w14:textId="41764755" w:rsidR="00482282" w:rsidRDefault="00482282" w:rsidP="00482282">
      <w:pPr>
        <w:pStyle w:val="NormalnyWeb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Warszawa, 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>22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maja </w:t>
      </w:r>
      <w:r w:rsidR="00A76154">
        <w:rPr>
          <w:rFonts w:asciiTheme="minorHAnsi" w:hAnsiTheme="minorHAnsi" w:cstheme="minorHAnsi"/>
          <w:color w:val="000000"/>
          <w:sz w:val="28"/>
          <w:szCs w:val="28"/>
        </w:rPr>
        <w:t>2023 r.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774C5847" w14:textId="77777777" w:rsidR="00482282" w:rsidRPr="00482282" w:rsidRDefault="00482282" w:rsidP="0048228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804BE4B" w14:textId="0969F097" w:rsidR="00482282" w:rsidRDefault="00482282" w:rsidP="0048228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822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4822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tanowisko strony samorządowej KWR</w:t>
      </w:r>
      <w:r w:rsidRPr="004822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z</w:t>
      </w:r>
      <w:r w:rsidRPr="004822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iST podział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 części </w:t>
      </w:r>
      <w:r w:rsidR="00A76154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rekompensaty samorządom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dochodów utraconych w wyniku zmian podatkowych</w:t>
      </w:r>
    </w:p>
    <w:p w14:paraId="6B994E7D" w14:textId="77777777" w:rsidR="00DE464B" w:rsidRDefault="00482282" w:rsidP="00482282">
      <w:pPr>
        <w:pStyle w:val="Normalny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W związku z podjętymi przez Zespół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ds. Finansów Publicznych KWRziST 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działaniami doraźnymi,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wynikającymi z zagrożenia głębokim kryzysem finansów samorządów terytorialnych, ogólnopolskie organizacje skupiające gminy, powiaty i województwa 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>wypracował</w:t>
      </w:r>
      <w:r>
        <w:rPr>
          <w:rFonts w:asciiTheme="minorHAnsi" w:hAnsiTheme="minorHAnsi" w:cstheme="minorHAnsi"/>
          <w:color w:val="000000"/>
          <w:sz w:val="28"/>
          <w:szCs w:val="28"/>
        </w:rPr>
        <w:t>y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 kompromis</w:t>
      </w:r>
      <w:r w:rsidR="00DE464B">
        <w:rPr>
          <w:rFonts w:asciiTheme="minorHAnsi" w:hAnsiTheme="minorHAnsi" w:cstheme="minorHAnsi"/>
          <w:color w:val="000000"/>
          <w:sz w:val="28"/>
          <w:szCs w:val="28"/>
        </w:rPr>
        <w:t xml:space="preserve"> dotyczący podziału środków, które mogłyby zostać przekazane samorządom z budżetu państwa.</w:t>
      </w:r>
    </w:p>
    <w:p w14:paraId="73FBAD38" w14:textId="34F53DE5" w:rsidR="00A76154" w:rsidRDefault="00A76154" w:rsidP="00A76154">
      <w:pPr>
        <w:pStyle w:val="Normalny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Proponowane zasady podziału, uwzględniają 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propozycję Związku Gmin Wiejskich RP </w:t>
      </w:r>
      <w:r>
        <w:rPr>
          <w:rFonts w:asciiTheme="minorHAnsi" w:hAnsiTheme="minorHAnsi" w:cstheme="minorHAnsi"/>
          <w:color w:val="000000"/>
          <w:sz w:val="28"/>
          <w:szCs w:val="28"/>
        </w:rPr>
        <w:t>o zagwarantowaniu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t xml:space="preserve"> każdej gminie, kwoty minimum </w:t>
      </w:r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>,5 mln zł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8D964CA" w14:textId="3F543A68" w:rsidR="00DE464B" w:rsidRDefault="00DE464B" w:rsidP="00A76154">
      <w:pPr>
        <w:pStyle w:val="Normalny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Kompromisowa p</w:t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>ropozycja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(w załączeniu) </w:t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>została zaakceptowana przez pięć organizacji samorządowych wchodzących w skład strony samorządowej KWR</w:t>
      </w:r>
      <w:r w:rsidR="00A76154">
        <w:rPr>
          <w:rFonts w:asciiTheme="minorHAnsi" w:hAnsiTheme="minorHAnsi" w:cstheme="minorHAnsi"/>
          <w:color w:val="000000"/>
          <w:sz w:val="28"/>
          <w:szCs w:val="28"/>
        </w:rPr>
        <w:t>z</w:t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>iST (Unię Metropolii Polskich, Unię Miasteczek Polskich, Związek Miast Polskich, Związek Powiatów Polskich oraz Związek Województw RP)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  <w:t>K</w:t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ażda z tych organizacji zgodziła się na podział, który dla żadnej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z nich </w:t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nie jest w pełni satysfakcjonujący, głównie z powodu niewystarczających środków 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 xml:space="preserve">do </w:t>
      </w:r>
      <w:r w:rsidR="007618D6">
        <w:rPr>
          <w:rFonts w:asciiTheme="minorHAnsi" w:hAnsiTheme="minorHAnsi" w:cstheme="minorHAnsi"/>
          <w:color w:val="000000"/>
          <w:sz w:val="28"/>
          <w:szCs w:val="28"/>
        </w:rPr>
        <w:t>podziału.</w:t>
      </w:r>
    </w:p>
    <w:p w14:paraId="2D925D0A" w14:textId="76DF6188" w:rsidR="00DE464B" w:rsidRDefault="00A76154" w:rsidP="00482282">
      <w:pPr>
        <w:pStyle w:val="Normalny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DE464B">
        <w:rPr>
          <w:rFonts w:asciiTheme="minorHAnsi" w:hAnsiTheme="minorHAnsi" w:cstheme="minorHAnsi"/>
          <w:color w:val="000000"/>
          <w:sz w:val="28"/>
          <w:szCs w:val="28"/>
        </w:rPr>
        <w:t xml:space="preserve">ozwiązanie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="00DE464B">
        <w:rPr>
          <w:rFonts w:asciiTheme="minorHAnsi" w:hAnsiTheme="minorHAnsi" w:cstheme="minorHAnsi"/>
          <w:color w:val="000000"/>
          <w:sz w:val="28"/>
          <w:szCs w:val="28"/>
        </w:rPr>
        <w:t>nie zostało zaakceptowane przez Z</w:t>
      </w:r>
      <w:r w:rsidR="00482282" w:rsidRPr="00482282">
        <w:rPr>
          <w:rFonts w:asciiTheme="minorHAnsi" w:hAnsiTheme="minorHAnsi" w:cstheme="minorHAnsi"/>
          <w:color w:val="000000"/>
          <w:sz w:val="28"/>
          <w:szCs w:val="28"/>
        </w:rPr>
        <w:t>wiązek Gmin Wiejskich RP</w:t>
      </w:r>
      <w:r w:rsidR="00DE464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0A53650" w14:textId="77777777" w:rsidR="00482282" w:rsidRPr="00482282" w:rsidRDefault="00482282" w:rsidP="00482282">
      <w:pPr>
        <w:pStyle w:val="Normalny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2282">
        <w:rPr>
          <w:rFonts w:asciiTheme="minorHAnsi" w:hAnsiTheme="minorHAnsi" w:cstheme="minorHAnsi"/>
          <w:color w:val="000000"/>
          <w:sz w:val="28"/>
          <w:szCs w:val="28"/>
        </w:rPr>
        <w:t>Jednocześnie podtrzymujemy nasze postulaty:</w:t>
      </w:r>
    </w:p>
    <w:p w14:paraId="7D216AB5" w14:textId="117A8EC6" w:rsidR="00482282" w:rsidRDefault="00482282" w:rsidP="00AF001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2282">
        <w:rPr>
          <w:rFonts w:asciiTheme="minorHAnsi" w:hAnsiTheme="minorHAnsi" w:cstheme="minorHAnsi"/>
          <w:color w:val="000000"/>
          <w:sz w:val="28"/>
          <w:szCs w:val="28"/>
        </w:rPr>
        <w:t>Zwiększenie proponowanej przez resort finansów kwoty dofinansowania dochodów bieżących JST do co najmniej takiej, jaka została wyasygnowana w roku ubiegłym (13,7 mld zł).</w:t>
      </w:r>
    </w:p>
    <w:p w14:paraId="5EBDC0C6" w14:textId="2F1DFA69" w:rsidR="00AF0018" w:rsidRDefault="00AF0018" w:rsidP="0048228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AF0018">
        <w:rPr>
          <w:rFonts w:asciiTheme="minorHAnsi" w:hAnsiTheme="minorHAnsi" w:cstheme="minorHAnsi"/>
          <w:color w:val="000000"/>
          <w:sz w:val="28"/>
          <w:szCs w:val="28"/>
        </w:rPr>
        <w:t xml:space="preserve">owiaty w roku bieżącym potrzebują kwoty minimum 2,4 mld zł 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F0018">
        <w:rPr>
          <w:rFonts w:asciiTheme="minorHAnsi" w:hAnsiTheme="minorHAnsi" w:cstheme="minorHAnsi"/>
          <w:color w:val="000000"/>
          <w:sz w:val="28"/>
          <w:szCs w:val="28"/>
        </w:rPr>
        <w:t xml:space="preserve">do ustabilizowania wykonania budżetów. Oznacza to, że środki z obecnie dzielonej transzy są zdecydowanie za małe względem potrzeb i powiaty - mając dochody własne oparte na udziale w PIT - będą potrzebowały dodatkowego zasilenia do utrzymania swojego funkcjonowania 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F0018">
        <w:rPr>
          <w:rFonts w:asciiTheme="minorHAnsi" w:hAnsiTheme="minorHAnsi" w:cstheme="minorHAnsi"/>
          <w:color w:val="000000"/>
          <w:sz w:val="28"/>
          <w:szCs w:val="28"/>
        </w:rPr>
        <w:t xml:space="preserve">na dotychczasowym poziomie. Wnosimy, aby strona rządowa miała to 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F0018">
        <w:rPr>
          <w:rFonts w:asciiTheme="minorHAnsi" w:hAnsiTheme="minorHAnsi" w:cstheme="minorHAnsi"/>
          <w:color w:val="000000"/>
          <w:sz w:val="28"/>
          <w:szCs w:val="28"/>
        </w:rPr>
        <w:t>na względzie.</w:t>
      </w:r>
    </w:p>
    <w:p w14:paraId="79C50833" w14:textId="77777777" w:rsidR="00C87A59" w:rsidRDefault="00482282" w:rsidP="0048228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F0018">
        <w:rPr>
          <w:rFonts w:asciiTheme="minorHAnsi" w:hAnsiTheme="minorHAnsi" w:cstheme="minorHAnsi"/>
          <w:color w:val="000000"/>
          <w:sz w:val="28"/>
          <w:szCs w:val="28"/>
        </w:rPr>
        <w:t xml:space="preserve">Uchwalenie jeszcze w tej kadencji zmiany ustawy o dochodach JST, obejmującej objęcie udziałami JST także części ryczałtowej podatku PIT, zapowiadanej przez resort i premiera w ostatnim czasie. </w:t>
      </w:r>
      <w:r w:rsidR="00C87A59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0607A52F" w14:textId="58F63E68" w:rsidR="00482282" w:rsidRDefault="00482282" w:rsidP="00C87A59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F0018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Nie przywróci to wprawdzie ubytków, jakie spowodował przepływ podatników PIT z grupy, w której JST mają udziały, do grupy, w której udziały ma tylko budżet państwa, ale pozwoli zlikwidować tę niesprawiedliwość przynajmniej od początku roku 2024. </w:t>
      </w:r>
    </w:p>
    <w:p w14:paraId="0BA75EC0" w14:textId="77777777" w:rsidR="00C87A59" w:rsidRDefault="00C87A59" w:rsidP="00C87A59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8156167" w14:textId="77777777" w:rsidR="006D49C6" w:rsidRDefault="00C87A59" w:rsidP="006D49C6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Współprzewodniczący </w:t>
      </w:r>
    </w:p>
    <w:p w14:paraId="67A43747" w14:textId="1F7A6E6C" w:rsidR="006D49C6" w:rsidRDefault="006D49C6" w:rsidP="00C87A59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Komisji Wspólnej Rządu i Samorządu Terytorialnego</w:t>
      </w:r>
    </w:p>
    <w:p w14:paraId="5FC7BC33" w14:textId="3BEF5532" w:rsidR="00C87A59" w:rsidRDefault="00C87A59" w:rsidP="00C87A59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(-) Grzegorz Cichy</w:t>
      </w:r>
    </w:p>
    <w:sectPr w:rsidR="00C8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C7B"/>
    <w:multiLevelType w:val="hybridMultilevel"/>
    <w:tmpl w:val="3F74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9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82"/>
    <w:rsid w:val="002B37BA"/>
    <w:rsid w:val="00482282"/>
    <w:rsid w:val="006D49C6"/>
    <w:rsid w:val="007618D6"/>
    <w:rsid w:val="008F3DF2"/>
    <w:rsid w:val="00947853"/>
    <w:rsid w:val="00A76154"/>
    <w:rsid w:val="00AF0018"/>
    <w:rsid w:val="00C87A59"/>
    <w:rsid w:val="00DC24A1"/>
    <w:rsid w:val="00D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3C81"/>
  <w15:chartTrackingRefBased/>
  <w15:docId w15:val="{FB66AA4F-CCC5-4FB7-A931-88797C7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2DDA-C24F-4F79-8BED-D8BC1E01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5</cp:revision>
  <dcterms:created xsi:type="dcterms:W3CDTF">2023-05-22T08:35:00Z</dcterms:created>
  <dcterms:modified xsi:type="dcterms:W3CDTF">2023-05-22T09:59:00Z</dcterms:modified>
</cp:coreProperties>
</file>