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567F6" w14:textId="77777777" w:rsidR="00591EFD" w:rsidRDefault="00000000">
      <w:pPr>
        <w:jc w:val="center"/>
        <w:rPr>
          <w:b/>
          <w:sz w:val="32"/>
          <w:szCs w:val="32"/>
        </w:rPr>
      </w:pPr>
      <w:bookmarkStart w:id="0" w:name="_heading=h.gjdgxs" w:colFirst="0" w:colLast="0"/>
      <w:bookmarkEnd w:id="0"/>
      <w:r>
        <w:rPr>
          <w:b/>
          <w:sz w:val="32"/>
          <w:szCs w:val="32"/>
        </w:rPr>
        <w:t>FORUM INNOWACYJNEGO TRANSPORTU</w:t>
      </w:r>
    </w:p>
    <w:p w14:paraId="24D22BF3" w14:textId="77777777" w:rsidR="00591EFD" w:rsidRDefault="00591EFD">
      <w:pPr>
        <w:jc w:val="center"/>
        <w:rPr>
          <w:sz w:val="32"/>
          <w:szCs w:val="32"/>
        </w:rPr>
      </w:pPr>
      <w:bookmarkStart w:id="1" w:name="_heading=h.1btmbboan33j" w:colFirst="0" w:colLast="0"/>
      <w:bookmarkEnd w:id="1"/>
    </w:p>
    <w:bookmarkStart w:id="2" w:name="_heading=h.nf3a7eoy6to8" w:colFirst="0" w:colLast="0"/>
    <w:bookmarkEnd w:id="2"/>
    <w:p w14:paraId="2DECCC1D" w14:textId="77777777" w:rsidR="00591EFD" w:rsidRDefault="00000000">
      <w:pPr>
        <w:jc w:val="center"/>
        <w:rPr>
          <w:sz w:val="32"/>
          <w:szCs w:val="32"/>
        </w:rPr>
      </w:pPr>
      <w:sdt>
        <w:sdtPr>
          <w:tag w:val="goog_rdk_0"/>
          <w:id w:val="1497607071"/>
        </w:sdtPr>
        <w:sdtContent/>
      </w:sdt>
      <w:r>
        <w:rPr>
          <w:sz w:val="32"/>
          <w:szCs w:val="32"/>
        </w:rPr>
        <w:t>WEBINAR</w:t>
      </w:r>
    </w:p>
    <w:p w14:paraId="705F4F45" w14:textId="77777777" w:rsidR="00591EFD" w:rsidRDefault="00591EFD">
      <w:pPr>
        <w:jc w:val="center"/>
        <w:rPr>
          <w:b/>
          <w:sz w:val="28"/>
          <w:szCs w:val="28"/>
        </w:rPr>
      </w:pPr>
    </w:p>
    <w:p w14:paraId="137108FF" w14:textId="77777777" w:rsidR="00591EF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 rozwijać miejską sieć ładowania pojazdów elektrycznych ?</w:t>
      </w:r>
    </w:p>
    <w:p w14:paraId="7272ED15" w14:textId="77777777" w:rsidR="00591EFD" w:rsidRDefault="00591EFD">
      <w:pPr>
        <w:jc w:val="center"/>
      </w:pPr>
    </w:p>
    <w:p w14:paraId="3DFE45A6" w14:textId="5BE6ED87" w:rsidR="00591EFD" w:rsidRDefault="00EA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lutego </w:t>
      </w:r>
      <w:r w:rsidR="001E7C3E">
        <w:rPr>
          <w:b/>
          <w:sz w:val="28"/>
          <w:szCs w:val="28"/>
        </w:rPr>
        <w:t>2023 r., godz. 13:00</w:t>
      </w:r>
    </w:p>
    <w:p w14:paraId="5EC2D76E" w14:textId="77777777" w:rsidR="00591EF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Platforma Zoom</w:t>
      </w:r>
    </w:p>
    <w:p w14:paraId="73CF86E7" w14:textId="77777777" w:rsidR="00591EFD" w:rsidRDefault="00591EFD">
      <w:pPr>
        <w:jc w:val="both"/>
      </w:pPr>
    </w:p>
    <w:p w14:paraId="7B7733FD" w14:textId="77777777" w:rsidR="00591EFD" w:rsidRDefault="00591EFD">
      <w:pPr>
        <w:jc w:val="both"/>
        <w:rPr>
          <w:sz w:val="24"/>
          <w:szCs w:val="24"/>
        </w:rPr>
      </w:pPr>
    </w:p>
    <w:p w14:paraId="27127CA7" w14:textId="0C11FFDA" w:rsidR="00591E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Jeżeli chcemy osiągnąć cel neutralności klimatycznej Europy do roku 2050, musimy do tego czasu niemal całkowicie zdekarbonizować większość sektorów gospodarki, w tym transport drogowy. Oznacza to, że w najbliższych latach obecna technologia spalinowa wypierana będzie coraz szybciej przez pojazdy elektryczne, również z uwagi na konieczność poprawy jakości powietrza. Unia Europejska właśnie podjęła decyzję: dzień 31 grudnia 2034 roku będzie ostatnim dniem, w którym będzie można sprzedać nowy</w:t>
      </w:r>
      <w:r w:rsidR="001E7C3E">
        <w:rPr>
          <w:sz w:val="24"/>
          <w:szCs w:val="24"/>
        </w:rPr>
        <w:t>, osobowy lub dostawczy</w:t>
      </w:r>
      <w:r>
        <w:rPr>
          <w:sz w:val="24"/>
          <w:szCs w:val="24"/>
        </w:rPr>
        <w:t xml:space="preserve"> samochód spalinowy na jej obszarze. Aby ten ambitny cel mógł zostać zrealizowany, pr</w:t>
      </w:r>
      <w:r w:rsidR="001E7C3E">
        <w:rPr>
          <w:sz w:val="24"/>
          <w:szCs w:val="24"/>
        </w:rPr>
        <w:t>oducenci</w:t>
      </w:r>
      <w:r>
        <w:rPr>
          <w:sz w:val="24"/>
          <w:szCs w:val="24"/>
        </w:rPr>
        <w:t xml:space="preserve"> będ</w:t>
      </w:r>
      <w:r w:rsidR="001E7C3E">
        <w:rPr>
          <w:sz w:val="24"/>
          <w:szCs w:val="24"/>
        </w:rPr>
        <w:t>ą</w:t>
      </w:r>
      <w:r>
        <w:rPr>
          <w:sz w:val="24"/>
          <w:szCs w:val="24"/>
        </w:rPr>
        <w:t xml:space="preserve"> musi</w:t>
      </w:r>
      <w:r w:rsidR="001E7C3E">
        <w:rPr>
          <w:sz w:val="24"/>
          <w:szCs w:val="24"/>
        </w:rPr>
        <w:t>eli</w:t>
      </w:r>
      <w:r>
        <w:rPr>
          <w:sz w:val="24"/>
          <w:szCs w:val="24"/>
        </w:rPr>
        <w:t xml:space="preserve"> zelektryfikować całą gamę oferowanych pojazdów. Samochody elektryczne, także używane, będą stawać się coraz bardziej dostępne również dla nabywców z naszego regionu Europy. </w:t>
      </w:r>
    </w:p>
    <w:p w14:paraId="0B44E35F" w14:textId="77777777" w:rsidR="00591EFD" w:rsidRDefault="00591EFD">
      <w:pPr>
        <w:jc w:val="both"/>
        <w:rPr>
          <w:sz w:val="24"/>
          <w:szCs w:val="24"/>
        </w:rPr>
      </w:pPr>
    </w:p>
    <w:p w14:paraId="6CD358AC" w14:textId="77777777" w:rsidR="00591E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Podobna rewolucja czeka nas w zakresie rozwoju infrastruktury ładowania samochodów elektrycznych. Usługa ładowania musi stać się powszechnie dostępna, nie tylko w trakcie pokonywania dłuższych tras ale także, a może nawet przede wszystkim – w miejscu zamieszkania czy w miejscu pracy. Ogromnym wyzwaniem będzie zapewnienie możliwości regularnego ładowania pojazdów elektrycznych mieszkankom i mieszkańcom miast, nieposiadającym prywatnego garażu czy miejsca parkingowego. Na szczególną uwagę zasługują dzielnice, gdzie w minionych dekadach zlokalizowano ogromne osiedla budynków wielorodzinnych, zmagające się obecnie z permanentnym deficytem publicznych miejsc parkingowych.   </w:t>
      </w:r>
    </w:p>
    <w:p w14:paraId="02FDC24A" w14:textId="77777777" w:rsidR="00591EFD" w:rsidRDefault="00591EFD">
      <w:pPr>
        <w:jc w:val="both"/>
        <w:rPr>
          <w:sz w:val="24"/>
          <w:szCs w:val="24"/>
        </w:rPr>
      </w:pPr>
    </w:p>
    <w:p w14:paraId="5C13317A" w14:textId="77777777" w:rsidR="00591E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Polsce infrastruktura ładowania jest na początkowym etapie rozwoju. Obecnie większość osób posiadających samochód elektryczny korzysta z prywatnych garaży, podjazdów przy domach jednorodzinnych czy własnych miejsc postojowych w budynkach wielorodzinnych. Często korzystają z energii elektrycznej pochodzącej z własnej instalacji fotowoltaicznej. Przybywa też punktów szybkiego ładowania dużej mocy wzdłuż głównych szlaków komunikacyjnych, co umożliwia już dziś w miarę bezproblemowe poruszanie się pomiędzy największymi polskimi miastami. </w:t>
      </w:r>
    </w:p>
    <w:p w14:paraId="675DEFAF" w14:textId="77777777" w:rsidR="00591EFD" w:rsidRDefault="00591EFD">
      <w:pPr>
        <w:jc w:val="both"/>
        <w:rPr>
          <w:sz w:val="24"/>
          <w:szCs w:val="24"/>
        </w:rPr>
      </w:pPr>
    </w:p>
    <w:p w14:paraId="19C0FFAB" w14:textId="20B4F25F" w:rsidR="00591EFD" w:rsidRDefault="0000000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To jednak nie wystarczy w perspektywie przewidywan</w:t>
      </w:r>
      <w:r w:rsidR="001E7C3E">
        <w:rPr>
          <w:sz w:val="24"/>
          <w:szCs w:val="24"/>
        </w:rPr>
        <w:t>ego</w:t>
      </w:r>
      <w:r>
        <w:rPr>
          <w:sz w:val="24"/>
          <w:szCs w:val="24"/>
        </w:rPr>
        <w:t xml:space="preserve"> systematyczn</w:t>
      </w:r>
      <w:r w:rsidR="001E7C3E">
        <w:rPr>
          <w:sz w:val="24"/>
          <w:szCs w:val="24"/>
        </w:rPr>
        <w:t>ego</w:t>
      </w:r>
      <w:r>
        <w:rPr>
          <w:sz w:val="24"/>
          <w:szCs w:val="24"/>
        </w:rPr>
        <w:t xml:space="preserve"> wzrost</w:t>
      </w:r>
      <w:r w:rsidR="001E7C3E">
        <w:rPr>
          <w:sz w:val="24"/>
          <w:szCs w:val="24"/>
        </w:rPr>
        <w:t>u</w:t>
      </w:r>
      <w:r>
        <w:rPr>
          <w:sz w:val="24"/>
          <w:szCs w:val="24"/>
        </w:rPr>
        <w:t xml:space="preserve"> liczby samochodów elektrycznych</w:t>
      </w:r>
      <w:r w:rsidR="001E7C3E">
        <w:rPr>
          <w:sz w:val="24"/>
          <w:szCs w:val="24"/>
        </w:rPr>
        <w:t xml:space="preserve"> w naszym kraju</w:t>
      </w:r>
      <w:r>
        <w:rPr>
          <w:sz w:val="24"/>
          <w:szCs w:val="24"/>
        </w:rPr>
        <w:t xml:space="preserve">. Ładowanie aut będzie ważnym elementem codzienności w polskich miastach już za kilka lat. Nadszedł czas aby podjąć dyskusję, w jaki sposób powinniśmy rozwijać </w:t>
      </w:r>
      <w:r w:rsidR="001E7C3E">
        <w:rPr>
          <w:sz w:val="24"/>
          <w:szCs w:val="24"/>
        </w:rPr>
        <w:t xml:space="preserve">infrastrukturę </w:t>
      </w:r>
      <w:r>
        <w:rPr>
          <w:sz w:val="24"/>
          <w:szCs w:val="24"/>
        </w:rPr>
        <w:t xml:space="preserve">ładowania w polskich miastach dla użytkowników nieposiadających możliwości ładowania w miejscu zamieszkania czy w miejscu pracy. Taką dyskusję </w:t>
      </w:r>
      <w:r w:rsidR="001E7C3E">
        <w:rPr>
          <w:sz w:val="24"/>
          <w:szCs w:val="24"/>
        </w:rPr>
        <w:t xml:space="preserve">prowadzimy </w:t>
      </w:r>
      <w:r>
        <w:rPr>
          <w:sz w:val="24"/>
          <w:szCs w:val="24"/>
        </w:rPr>
        <w:t xml:space="preserve"> podczas cyklu webinariów, który rozpocz</w:t>
      </w:r>
      <w:r w:rsidR="001E7C3E">
        <w:rPr>
          <w:sz w:val="24"/>
          <w:szCs w:val="24"/>
        </w:rPr>
        <w:t xml:space="preserve">ęliśmy w grudniu ubiegłego roku. </w:t>
      </w:r>
      <w:r>
        <w:rPr>
          <w:b/>
          <w:sz w:val="24"/>
          <w:szCs w:val="24"/>
        </w:rPr>
        <w:t xml:space="preserve"> </w:t>
      </w:r>
    </w:p>
    <w:p w14:paraId="1C1CF699" w14:textId="77777777" w:rsidR="00591EFD" w:rsidRDefault="00591EFD">
      <w:pPr>
        <w:jc w:val="both"/>
        <w:rPr>
          <w:sz w:val="24"/>
          <w:szCs w:val="24"/>
        </w:rPr>
      </w:pPr>
    </w:p>
    <w:p w14:paraId="1E2D1D42" w14:textId="2629E67A" w:rsidR="00591E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Aby zapewnić polskim samorządom wiedzę w tym zakresie, sprawdziliśmy, jak radzą sobie inne samorządy na przykładzie trzech miast europejskich. Podczas </w:t>
      </w:r>
      <w:r w:rsidR="005F5F28">
        <w:rPr>
          <w:sz w:val="24"/>
          <w:szCs w:val="24"/>
        </w:rPr>
        <w:t xml:space="preserve">cyklu </w:t>
      </w:r>
      <w:r>
        <w:rPr>
          <w:sz w:val="24"/>
          <w:szCs w:val="24"/>
        </w:rPr>
        <w:t>webinari</w:t>
      </w:r>
      <w:r w:rsidR="005F5F28">
        <w:rPr>
          <w:sz w:val="24"/>
          <w:szCs w:val="24"/>
        </w:rPr>
        <w:t>ów</w:t>
      </w:r>
      <w:r>
        <w:rPr>
          <w:sz w:val="24"/>
          <w:szCs w:val="24"/>
        </w:rPr>
        <w:t xml:space="preserve"> prezentujemy kluczowe wnioski z naszego najnowszego raportu, zawierającego analizę polityk miejskich w obszarze miejskiej infrastruktury ładowania. W raporcie analizujemy zarówno model rozwoju infrastruktury ładowania w jednej z największych metropolii naszego kontynentu jaką jest Londyn, ale też miast mniejszych, takich jak stolica Norwegii, Oslo, czy holenderski Utrecht. Na podstawie analizy t</w:t>
      </w:r>
      <w:r w:rsidR="005F5F28">
        <w:rPr>
          <w:sz w:val="24"/>
          <w:szCs w:val="24"/>
        </w:rPr>
        <w:t xml:space="preserve">rzech zbadanych przykładów </w:t>
      </w:r>
      <w:r>
        <w:rPr>
          <w:sz w:val="24"/>
          <w:szCs w:val="24"/>
        </w:rPr>
        <w:t>przygotowaliśmy zbiór rekomendacji dla polskich samorządowców. Dobrze jest uczyć się na doświadczeniach innych i wybierać rozwiązania sprawdzone, najbardziej odpowiadające specyfice i potrzebom danego miasta. Jest to szczególnie ważne w obecnym czasie, kiedy nasze miasta pod</w:t>
      </w:r>
      <w:r w:rsidR="005F5F28">
        <w:rPr>
          <w:sz w:val="24"/>
          <w:szCs w:val="24"/>
        </w:rPr>
        <w:t>ejmują</w:t>
      </w:r>
      <w:r>
        <w:rPr>
          <w:sz w:val="24"/>
          <w:szCs w:val="24"/>
        </w:rPr>
        <w:t xml:space="preserve"> decyzj</w:t>
      </w:r>
      <w:r w:rsidR="005F5F28">
        <w:rPr>
          <w:sz w:val="24"/>
          <w:szCs w:val="24"/>
        </w:rPr>
        <w:t>e</w:t>
      </w:r>
      <w:r>
        <w:rPr>
          <w:sz w:val="24"/>
          <w:szCs w:val="24"/>
        </w:rPr>
        <w:t xml:space="preserve"> co do przyszłości opracowanych i przyjętych planów budowy publicznie dostępnych punktów ładowania. W ogromnej większości przypadków operatorzy sieci dystrybucyjnej nie wywiązali się z obowiązku budowy takich punktów, a po </w:t>
      </w:r>
      <w:r w:rsidR="005F5F28">
        <w:rPr>
          <w:sz w:val="24"/>
          <w:szCs w:val="24"/>
        </w:rPr>
        <w:t>zwolnieniu Operatorów Sieci Dystrybucyjnej z</w:t>
      </w:r>
      <w:r>
        <w:rPr>
          <w:sz w:val="24"/>
          <w:szCs w:val="24"/>
        </w:rPr>
        <w:t xml:space="preserve"> tego ustawowego obowiązku miasta muszą </w:t>
      </w:r>
      <w:r w:rsidR="005F5F28">
        <w:rPr>
          <w:sz w:val="24"/>
          <w:szCs w:val="24"/>
        </w:rPr>
        <w:t xml:space="preserve">same </w:t>
      </w:r>
      <w:r>
        <w:rPr>
          <w:sz w:val="24"/>
          <w:szCs w:val="24"/>
        </w:rPr>
        <w:t xml:space="preserve">podjąć decyzje o przyszłości i sposobie realizacji  przyjętych planów. Raport w formacie PDF dostępny jest na stronie Fundacji Promocji Pojazdów Elektrycznych: </w:t>
      </w:r>
      <w:hyperlink r:id="rId7">
        <w:r>
          <w:rPr>
            <w:color w:val="0000FF"/>
            <w:sz w:val="24"/>
            <w:szCs w:val="24"/>
            <w:u w:val="single"/>
          </w:rPr>
          <w:t>https://fppe.pl/raport-jak-rozwijac-miejska-infrastrukture-ladowania-pojazdow-elektrycznych</w:t>
        </w:r>
      </w:hyperlink>
      <w:r>
        <w:rPr>
          <w:sz w:val="24"/>
          <w:szCs w:val="24"/>
        </w:rPr>
        <w:t xml:space="preserve">. </w:t>
      </w:r>
    </w:p>
    <w:p w14:paraId="43C82001" w14:textId="77777777" w:rsidR="00591EFD" w:rsidRDefault="00591EFD">
      <w:pPr>
        <w:jc w:val="both"/>
        <w:rPr>
          <w:sz w:val="24"/>
          <w:szCs w:val="24"/>
        </w:rPr>
      </w:pPr>
    </w:p>
    <w:p w14:paraId="6F809496" w14:textId="7123FDF3" w:rsidR="00591E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Aby przybliżyć problematykę miejskich sieci infrastruktury ładowania i omówić problemy z jakimi muszą mierzyć się polskie samorządy, </w:t>
      </w:r>
      <w:r w:rsidR="009B5E66">
        <w:rPr>
          <w:sz w:val="24"/>
          <w:szCs w:val="24"/>
        </w:rPr>
        <w:t xml:space="preserve">kontynuujemy </w:t>
      </w:r>
      <w:r>
        <w:rPr>
          <w:sz w:val="24"/>
          <w:szCs w:val="24"/>
        </w:rPr>
        <w:t>cykl webinariów, podczas których dyskut</w:t>
      </w:r>
      <w:r w:rsidR="009B5E66">
        <w:rPr>
          <w:sz w:val="24"/>
          <w:szCs w:val="24"/>
        </w:rPr>
        <w:t>ujemy</w:t>
      </w:r>
      <w:r>
        <w:rPr>
          <w:sz w:val="24"/>
          <w:szCs w:val="24"/>
        </w:rPr>
        <w:t xml:space="preserve"> o możliwych rozwiązaniach. Podczas pierwszego spotkania opowie</w:t>
      </w:r>
      <w:r w:rsidR="009B5E66">
        <w:rPr>
          <w:sz w:val="24"/>
          <w:szCs w:val="24"/>
        </w:rPr>
        <w:t>dzieliśmy</w:t>
      </w:r>
      <w:r>
        <w:rPr>
          <w:sz w:val="24"/>
          <w:szCs w:val="24"/>
        </w:rPr>
        <w:t>, jak z infrastrukturą ładowania radzi sobie holenderski Utrecht</w:t>
      </w:r>
      <w:r w:rsidR="009B5E66">
        <w:rPr>
          <w:sz w:val="24"/>
          <w:szCs w:val="24"/>
        </w:rPr>
        <w:t xml:space="preserve">. </w:t>
      </w:r>
      <w:r>
        <w:rPr>
          <w:sz w:val="24"/>
          <w:szCs w:val="24"/>
        </w:rPr>
        <w:t>Z kolei</w:t>
      </w:r>
      <w:r w:rsidR="009B5E66">
        <w:rPr>
          <w:sz w:val="24"/>
          <w:szCs w:val="24"/>
        </w:rPr>
        <w:t xml:space="preserve"> </w:t>
      </w:r>
      <w:r>
        <w:rPr>
          <w:sz w:val="24"/>
          <w:szCs w:val="24"/>
        </w:rPr>
        <w:t>polsk</w:t>
      </w:r>
      <w:r w:rsidR="009B5E66">
        <w:rPr>
          <w:sz w:val="24"/>
          <w:szCs w:val="24"/>
        </w:rPr>
        <w:t>ą</w:t>
      </w:r>
      <w:r>
        <w:rPr>
          <w:sz w:val="24"/>
          <w:szCs w:val="24"/>
        </w:rPr>
        <w:t xml:space="preserve"> perspektyw</w:t>
      </w:r>
      <w:r w:rsidR="009B5E66">
        <w:rPr>
          <w:sz w:val="24"/>
          <w:szCs w:val="24"/>
        </w:rPr>
        <w:t xml:space="preserve">ę przedstawił </w:t>
      </w:r>
      <w:r>
        <w:rPr>
          <w:sz w:val="24"/>
          <w:szCs w:val="24"/>
        </w:rPr>
        <w:t xml:space="preserve">przedstawiciel wrocławskiego ratusza.  </w:t>
      </w:r>
    </w:p>
    <w:p w14:paraId="32D1309C" w14:textId="77777777" w:rsidR="00591EFD" w:rsidRDefault="00591EFD">
      <w:pPr>
        <w:jc w:val="both"/>
        <w:rPr>
          <w:sz w:val="24"/>
          <w:szCs w:val="24"/>
        </w:rPr>
      </w:pPr>
    </w:p>
    <w:p w14:paraId="1E429CBA" w14:textId="1E80DB96" w:rsidR="00591EFD" w:rsidRDefault="000618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Podczas drugiego webinarium przedstawimy, jak infrastrukturę ładowania rozwija Londyn, czyli stolica Wielkiej Brytanii. </w:t>
      </w:r>
      <w:r w:rsidR="00466121">
        <w:rPr>
          <w:sz w:val="24"/>
          <w:szCs w:val="24"/>
        </w:rPr>
        <w:t xml:space="preserve"> Natomiast perspektywę stolicy naszego kraju przedstawi nasz gość, którym </w:t>
      </w:r>
      <w:r>
        <w:rPr>
          <w:sz w:val="24"/>
          <w:szCs w:val="24"/>
        </w:rPr>
        <w:t xml:space="preserve">będzie pan </w:t>
      </w:r>
      <w:r w:rsidR="009B5E66">
        <w:rPr>
          <w:sz w:val="24"/>
          <w:szCs w:val="24"/>
        </w:rPr>
        <w:t>Leszek Drogosz</w:t>
      </w:r>
      <w:r>
        <w:rPr>
          <w:sz w:val="24"/>
          <w:szCs w:val="24"/>
        </w:rPr>
        <w:t xml:space="preserve">, Wicedyrektor </w:t>
      </w:r>
      <w:r w:rsidR="009B5E66">
        <w:rPr>
          <w:sz w:val="24"/>
          <w:szCs w:val="24"/>
        </w:rPr>
        <w:t>Biura Infrastruktury w Urzędzie Miasta Stołecznego Warszawa</w:t>
      </w:r>
      <w:r>
        <w:rPr>
          <w:sz w:val="24"/>
          <w:szCs w:val="24"/>
        </w:rPr>
        <w:t xml:space="preserve">. Przedstawi on dotychczasowe doświadczenia i plany na przyszłość dotyczące </w:t>
      </w:r>
      <w:proofErr w:type="spellStart"/>
      <w:r>
        <w:rPr>
          <w:sz w:val="24"/>
          <w:szCs w:val="24"/>
        </w:rPr>
        <w:t>elektromobilności</w:t>
      </w:r>
      <w:proofErr w:type="spellEnd"/>
      <w:r>
        <w:rPr>
          <w:sz w:val="24"/>
          <w:szCs w:val="24"/>
        </w:rPr>
        <w:t xml:space="preserve"> w stolicy </w:t>
      </w:r>
      <w:r w:rsidR="009B5E66">
        <w:rPr>
          <w:sz w:val="24"/>
          <w:szCs w:val="24"/>
        </w:rPr>
        <w:t>naszego kraju</w:t>
      </w:r>
      <w:r>
        <w:rPr>
          <w:sz w:val="24"/>
          <w:szCs w:val="24"/>
        </w:rPr>
        <w:t xml:space="preserve">. </w:t>
      </w:r>
      <w:r w:rsidR="009B5E66">
        <w:rPr>
          <w:sz w:val="24"/>
          <w:szCs w:val="24"/>
        </w:rPr>
        <w:t>Zgodnie z celami wskazanymi w ustawie</w:t>
      </w:r>
      <w:r w:rsidR="005F5F28">
        <w:rPr>
          <w:sz w:val="24"/>
          <w:szCs w:val="24"/>
        </w:rPr>
        <w:t>,</w:t>
      </w:r>
      <w:r w:rsidR="009B5E66">
        <w:rPr>
          <w:sz w:val="24"/>
          <w:szCs w:val="24"/>
        </w:rPr>
        <w:t xml:space="preserve"> to właśnie w Warszawie </w:t>
      </w:r>
      <w:r w:rsidR="005F5F28">
        <w:rPr>
          <w:sz w:val="24"/>
          <w:szCs w:val="24"/>
        </w:rPr>
        <w:t xml:space="preserve">powinno </w:t>
      </w:r>
      <w:r w:rsidR="009B5E66">
        <w:rPr>
          <w:sz w:val="24"/>
          <w:szCs w:val="24"/>
        </w:rPr>
        <w:t xml:space="preserve">już działać najwięcej (aż tysiąc) ogólnodostępnych punktów ładowania. Czy ten cel udało się zrealizować </w:t>
      </w:r>
      <w:r>
        <w:rPr>
          <w:sz w:val="24"/>
          <w:szCs w:val="24"/>
        </w:rPr>
        <w:t xml:space="preserve">? </w:t>
      </w:r>
      <w:r w:rsidR="009B5E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Czy </w:t>
      </w:r>
      <w:proofErr w:type="spellStart"/>
      <w:r>
        <w:rPr>
          <w:sz w:val="24"/>
          <w:szCs w:val="24"/>
        </w:rPr>
        <w:t>elektromobilność</w:t>
      </w:r>
      <w:proofErr w:type="spellEnd"/>
      <w:r>
        <w:rPr>
          <w:sz w:val="24"/>
          <w:szCs w:val="24"/>
        </w:rPr>
        <w:t xml:space="preserve"> postrzegana jest przez władze miasta jako skuteczny instrument na rzecz poprawy jakości powietrza i jakości życia mieszkańców miasta ? Czy znaczące podwyżki cen energii elektrycznej wyhamowały planowane inwestycje i spowolniły rozwój infrastruktury ładowania ? </w:t>
      </w:r>
      <w:r w:rsidR="0044793A">
        <w:rPr>
          <w:sz w:val="24"/>
          <w:szCs w:val="24"/>
        </w:rPr>
        <w:t xml:space="preserve">Jakie główne bariery rozwoju infrastruktury ładowania zidentyfikowano w Warszawie i jak je skutecznie usunąć ?  </w:t>
      </w:r>
      <w:r>
        <w:rPr>
          <w:sz w:val="24"/>
          <w:szCs w:val="24"/>
        </w:rPr>
        <w:t>A może plany warszawskiego Ratusza dotyczące ustanowienia Strefy Czystego Transportu przyspieszą proces budowy infrastruktury? Mamy nadzieję, że podczas webinarium uda się znaleźć odpowiedzi na te pytania</w:t>
      </w:r>
      <w:r w:rsidR="005F5F28">
        <w:rPr>
          <w:sz w:val="24"/>
          <w:szCs w:val="24"/>
        </w:rPr>
        <w:t>.</w:t>
      </w:r>
    </w:p>
    <w:p w14:paraId="7C834D0E" w14:textId="77777777" w:rsidR="00591EFD" w:rsidRDefault="00591EFD">
      <w:pPr>
        <w:jc w:val="both"/>
        <w:rPr>
          <w:sz w:val="24"/>
          <w:szCs w:val="24"/>
        </w:rPr>
      </w:pPr>
    </w:p>
    <w:p w14:paraId="543008D9" w14:textId="77777777" w:rsidR="00591E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Z pewnością miejska infrastruktura ładowania będzie stopniowo rozwijana. Pytanie brzmi, jak wartościową infrastrukturę uda się wybudować i czy będzie ona dopasowana do lokalnych potrzeb i możliwości. O tym trzeba myśleć już dzisiaj. Bez długofalowej, przemyślanej polityki miejskiej infrastruktura ładowania będzie powstawać tam, gdzie będzie najłatwiej i najtaniej ją wybudować – ale to nie zawsze oznacza miejsce, w którym będzie najbardziej potrzebna i będzie wspierać realizację celów środowiskowych i rozwojowych miast.</w:t>
      </w:r>
    </w:p>
    <w:p w14:paraId="51D042ED" w14:textId="77777777" w:rsidR="00591EFD" w:rsidRDefault="00591EFD">
      <w:pPr>
        <w:jc w:val="both"/>
        <w:rPr>
          <w:sz w:val="24"/>
          <w:szCs w:val="24"/>
        </w:rPr>
      </w:pPr>
    </w:p>
    <w:p w14:paraId="30FD8A50" w14:textId="7F44BE1D" w:rsidR="00F71D09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Udział w naszym </w:t>
      </w:r>
      <w:proofErr w:type="spellStart"/>
      <w:r>
        <w:rPr>
          <w:sz w:val="24"/>
          <w:szCs w:val="24"/>
        </w:rPr>
        <w:t>webinarze</w:t>
      </w:r>
      <w:proofErr w:type="spellEnd"/>
      <w:r>
        <w:rPr>
          <w:sz w:val="24"/>
          <w:szCs w:val="24"/>
        </w:rPr>
        <w:t xml:space="preserve"> wymaga wcześniejszej rejestracji - ale zajmie to </w:t>
      </w:r>
      <w:r w:rsidR="00293628">
        <w:rPr>
          <w:sz w:val="24"/>
          <w:szCs w:val="24"/>
        </w:rPr>
        <w:t xml:space="preserve">mniej niż </w:t>
      </w:r>
      <w:r>
        <w:rPr>
          <w:sz w:val="24"/>
          <w:szCs w:val="24"/>
        </w:rPr>
        <w:t>minutę.  Formularz rejestracyjny można wypełnić pod tym adresem</w:t>
      </w:r>
      <w:r w:rsidR="00F71D09">
        <w:rPr>
          <w:sz w:val="24"/>
          <w:szCs w:val="24"/>
        </w:rPr>
        <w:t xml:space="preserve">: </w:t>
      </w:r>
      <w:hyperlink r:id="rId8" w:history="1">
        <w:r w:rsidR="00F71D09" w:rsidRPr="00C1546D">
          <w:rPr>
            <w:rStyle w:val="Hipercze"/>
            <w:sz w:val="24"/>
            <w:szCs w:val="24"/>
          </w:rPr>
          <w:t>https://bit</w:t>
        </w:r>
        <w:r w:rsidR="00F71D09" w:rsidRPr="00C1546D">
          <w:rPr>
            <w:rStyle w:val="Hipercze"/>
            <w:sz w:val="24"/>
            <w:szCs w:val="24"/>
          </w:rPr>
          <w:t>.</w:t>
        </w:r>
        <w:r w:rsidR="00F71D09" w:rsidRPr="00C1546D">
          <w:rPr>
            <w:rStyle w:val="Hipercze"/>
            <w:sz w:val="24"/>
            <w:szCs w:val="24"/>
          </w:rPr>
          <w:t>ly/3Il8Hlq</w:t>
        </w:r>
      </w:hyperlink>
    </w:p>
    <w:p w14:paraId="6AA4F9A8" w14:textId="77777777" w:rsidR="00466121" w:rsidRDefault="00466121">
      <w:pPr>
        <w:jc w:val="both"/>
        <w:rPr>
          <w:sz w:val="24"/>
          <w:szCs w:val="24"/>
        </w:rPr>
      </w:pPr>
    </w:p>
    <w:p w14:paraId="631C5763" w14:textId="77777777" w:rsidR="00591E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 zakończeniu rejestracji otrzymają Państwo </w:t>
      </w:r>
      <w:r w:rsidR="00293628">
        <w:rPr>
          <w:sz w:val="24"/>
          <w:szCs w:val="24"/>
        </w:rPr>
        <w:t xml:space="preserve">potwierdzenie wraz </w:t>
      </w:r>
      <w:r>
        <w:rPr>
          <w:sz w:val="24"/>
          <w:szCs w:val="24"/>
        </w:rPr>
        <w:t>z linkiem, dzięki któremu można będzie dołączyć do spotkania.</w:t>
      </w:r>
    </w:p>
    <w:p w14:paraId="515152D2" w14:textId="77777777" w:rsidR="00591EFD" w:rsidRDefault="00591EFD">
      <w:pPr>
        <w:jc w:val="both"/>
        <w:rPr>
          <w:sz w:val="24"/>
          <w:szCs w:val="24"/>
        </w:rPr>
      </w:pPr>
    </w:p>
    <w:p w14:paraId="37E324AC" w14:textId="77777777" w:rsidR="00591E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znajdą Państwo poniżej, a pytania w kwestiach technicznych i organizacyjnych proszę kierować do Jacka </w:t>
      </w:r>
      <w:proofErr w:type="spellStart"/>
      <w:r>
        <w:rPr>
          <w:sz w:val="24"/>
          <w:szCs w:val="24"/>
        </w:rPr>
        <w:t>Mizaka</w:t>
      </w:r>
      <w:proofErr w:type="spellEnd"/>
      <w:r>
        <w:rPr>
          <w:sz w:val="24"/>
          <w:szCs w:val="24"/>
        </w:rPr>
        <w:t xml:space="preserve">, tel. 728 990 990 e-mail: </w:t>
      </w:r>
      <w:hyperlink r:id="rId9">
        <w:r>
          <w:rPr>
            <w:color w:val="0000FF"/>
            <w:sz w:val="24"/>
            <w:szCs w:val="24"/>
            <w:u w:val="single"/>
          </w:rPr>
          <w:t>jacek.mizak@fppe.pl</w:t>
        </w:r>
      </w:hyperlink>
      <w:r>
        <w:rPr>
          <w:sz w:val="24"/>
          <w:szCs w:val="24"/>
        </w:rPr>
        <w:t>.</w:t>
      </w:r>
    </w:p>
    <w:p w14:paraId="2002A0EB" w14:textId="77777777" w:rsidR="00591E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FE42752" w14:textId="77777777" w:rsidR="00591EFD" w:rsidRDefault="00591EFD">
      <w:pPr>
        <w:jc w:val="both"/>
        <w:rPr>
          <w:sz w:val="24"/>
          <w:szCs w:val="24"/>
        </w:rPr>
      </w:pPr>
    </w:p>
    <w:p w14:paraId="0EC5475D" w14:textId="77777777" w:rsidR="00591EFD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Zapraszamy do aktywnego udziału w naszym webinarium !</w:t>
      </w:r>
    </w:p>
    <w:p w14:paraId="414F74B4" w14:textId="77777777" w:rsidR="00591EFD" w:rsidRDefault="00591EFD">
      <w:pPr>
        <w:jc w:val="center"/>
        <w:rPr>
          <w:sz w:val="28"/>
          <w:szCs w:val="28"/>
        </w:rPr>
      </w:pPr>
    </w:p>
    <w:p w14:paraId="203D06E4" w14:textId="77777777" w:rsidR="00591EFD" w:rsidRDefault="00591EFD">
      <w:pPr>
        <w:jc w:val="center"/>
      </w:pPr>
    </w:p>
    <w:p w14:paraId="603E2913" w14:textId="77777777" w:rsidR="00591EFD" w:rsidRDefault="00000000">
      <w:pPr>
        <w:jc w:val="center"/>
        <w:rPr>
          <w:b/>
          <w:sz w:val="28"/>
          <w:szCs w:val="28"/>
        </w:rPr>
      </w:pPr>
      <w:r>
        <w:br w:type="page"/>
      </w:r>
    </w:p>
    <w:p w14:paraId="4BBAAC59" w14:textId="77777777" w:rsidR="00591EF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FORUM INNOWACYJNEGO TRANSPORTU </w:t>
      </w:r>
    </w:p>
    <w:p w14:paraId="5372A221" w14:textId="77777777" w:rsidR="00591EFD" w:rsidRDefault="00591EFD">
      <w:pPr>
        <w:jc w:val="center"/>
        <w:rPr>
          <w:b/>
          <w:sz w:val="28"/>
          <w:szCs w:val="28"/>
        </w:rPr>
      </w:pPr>
    </w:p>
    <w:p w14:paraId="6FC2B6FC" w14:textId="77777777" w:rsidR="00591EF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Prądem w smog - jak rozwijać miejską sieć ładowania pojazdów elektrycznych ?</w:t>
      </w:r>
    </w:p>
    <w:p w14:paraId="1BF2CA13" w14:textId="77777777" w:rsidR="00591EFD" w:rsidRDefault="00591EFD">
      <w:pPr>
        <w:jc w:val="center"/>
        <w:rPr>
          <w:b/>
          <w:sz w:val="28"/>
          <w:szCs w:val="28"/>
        </w:rPr>
      </w:pPr>
    </w:p>
    <w:p w14:paraId="4C3EFD5D" w14:textId="6E248A51" w:rsidR="00591EF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WEBINARIUM Nr </w:t>
      </w:r>
      <w:r w:rsidR="00466121">
        <w:rPr>
          <w:b/>
          <w:sz w:val="28"/>
          <w:szCs w:val="28"/>
        </w:rPr>
        <w:t>2</w:t>
      </w:r>
    </w:p>
    <w:p w14:paraId="278AB70C" w14:textId="75985571" w:rsidR="00591EFD" w:rsidRDefault="00466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Londyn - Warszawa </w:t>
      </w:r>
    </w:p>
    <w:p w14:paraId="0F9D0E2B" w14:textId="77777777" w:rsidR="00591EFD" w:rsidRDefault="00591EFD">
      <w:pPr>
        <w:jc w:val="center"/>
      </w:pPr>
    </w:p>
    <w:p w14:paraId="1735540D" w14:textId="65851845" w:rsidR="00591EFD" w:rsidRDefault="00EA24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661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lutego </w:t>
      </w:r>
      <w:r w:rsidR="00000000">
        <w:rPr>
          <w:b/>
          <w:sz w:val="28"/>
          <w:szCs w:val="28"/>
        </w:rPr>
        <w:t>202</w:t>
      </w:r>
      <w:r w:rsidR="00466121">
        <w:rPr>
          <w:b/>
          <w:sz w:val="28"/>
          <w:szCs w:val="28"/>
        </w:rPr>
        <w:t>3</w:t>
      </w:r>
      <w:r w:rsidR="00000000">
        <w:rPr>
          <w:b/>
          <w:sz w:val="28"/>
          <w:szCs w:val="28"/>
        </w:rPr>
        <w:t xml:space="preserve"> r., godz. 13:</w:t>
      </w:r>
      <w:r w:rsidR="00466121">
        <w:rPr>
          <w:b/>
          <w:sz w:val="28"/>
          <w:szCs w:val="28"/>
        </w:rPr>
        <w:t>0</w:t>
      </w:r>
      <w:r w:rsidR="00000000">
        <w:rPr>
          <w:b/>
          <w:sz w:val="28"/>
          <w:szCs w:val="28"/>
        </w:rPr>
        <w:t>0</w:t>
      </w:r>
    </w:p>
    <w:p w14:paraId="73E634AF" w14:textId="77777777" w:rsidR="00591EF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Platforma Zoom</w:t>
      </w:r>
    </w:p>
    <w:p w14:paraId="61802618" w14:textId="77777777" w:rsidR="00591EFD" w:rsidRDefault="00591EFD">
      <w:pPr>
        <w:jc w:val="center"/>
        <w:rPr>
          <w:b/>
          <w:sz w:val="28"/>
          <w:szCs w:val="28"/>
        </w:rPr>
      </w:pPr>
    </w:p>
    <w:p w14:paraId="0C423EC3" w14:textId="77777777" w:rsidR="00591EFD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</w:t>
      </w:r>
    </w:p>
    <w:p w14:paraId="646E82B9" w14:textId="77777777" w:rsidR="00591EFD" w:rsidRDefault="00591EFD">
      <w:pPr>
        <w:rPr>
          <w:sz w:val="24"/>
          <w:szCs w:val="24"/>
        </w:rPr>
      </w:pPr>
    </w:p>
    <w:p w14:paraId="7E99E2C6" w14:textId="77777777" w:rsidR="00591EFD" w:rsidRDefault="00591EFD">
      <w:pPr>
        <w:rPr>
          <w:sz w:val="24"/>
          <w:szCs w:val="24"/>
        </w:rPr>
      </w:pPr>
    </w:p>
    <w:p w14:paraId="709DB186" w14:textId="77777777" w:rsidR="00591EFD" w:rsidRDefault="00000000">
      <w:pPr>
        <w:rPr>
          <w:sz w:val="24"/>
          <w:szCs w:val="24"/>
        </w:rPr>
      </w:pPr>
      <w:r>
        <w:rPr>
          <w:sz w:val="24"/>
          <w:szCs w:val="24"/>
        </w:rPr>
        <w:t>5 min.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Otwarcie i wprowadzenie</w:t>
      </w:r>
    </w:p>
    <w:p w14:paraId="6CB05B96" w14:textId="6D787E45" w:rsidR="00591EFD" w:rsidRDefault="0000000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Marcin </w:t>
      </w:r>
      <w:proofErr w:type="spellStart"/>
      <w:r>
        <w:rPr>
          <w:b/>
          <w:sz w:val="24"/>
          <w:szCs w:val="24"/>
        </w:rPr>
        <w:t>Korolec</w:t>
      </w:r>
      <w:proofErr w:type="spellEnd"/>
      <w:r>
        <w:rPr>
          <w:b/>
          <w:sz w:val="24"/>
          <w:szCs w:val="24"/>
        </w:rPr>
        <w:t>, Prezes Zarządu, Fundacja Promocji Pojazdów Elektrycznych</w:t>
      </w:r>
      <w:r>
        <w:rPr>
          <w:sz w:val="24"/>
          <w:szCs w:val="24"/>
        </w:rPr>
        <w:t xml:space="preserve"> </w:t>
      </w:r>
    </w:p>
    <w:p w14:paraId="44B677B6" w14:textId="77777777" w:rsidR="00591EFD" w:rsidRDefault="00591EFD">
      <w:pPr>
        <w:rPr>
          <w:sz w:val="24"/>
          <w:szCs w:val="24"/>
        </w:rPr>
      </w:pPr>
    </w:p>
    <w:p w14:paraId="271B6273" w14:textId="3FDD6812" w:rsidR="00591EFD" w:rsidRDefault="00130D93">
      <w:pPr>
        <w:ind w:left="1410" w:hanging="1410"/>
        <w:rPr>
          <w:i/>
          <w:sz w:val="24"/>
          <w:szCs w:val="24"/>
        </w:rPr>
      </w:pPr>
      <w:bookmarkStart w:id="3" w:name="_heading=h.30j0zll" w:colFirst="0" w:colLast="0"/>
      <w:bookmarkEnd w:id="3"/>
      <w:r>
        <w:rPr>
          <w:sz w:val="24"/>
          <w:szCs w:val="24"/>
        </w:rPr>
        <w:t>30</w:t>
      </w:r>
      <w:r w:rsidR="0096628C">
        <w:rPr>
          <w:sz w:val="24"/>
          <w:szCs w:val="24"/>
        </w:rPr>
        <w:t xml:space="preserve"> min</w:t>
      </w:r>
      <w:r w:rsidR="0096628C">
        <w:rPr>
          <w:sz w:val="24"/>
          <w:szCs w:val="24"/>
        </w:rPr>
        <w:tab/>
      </w:r>
      <w:r w:rsidR="00466121">
        <w:rPr>
          <w:b/>
          <w:sz w:val="24"/>
          <w:szCs w:val="24"/>
        </w:rPr>
        <w:t xml:space="preserve">Londyn </w:t>
      </w:r>
      <w:r w:rsidR="0096628C">
        <w:rPr>
          <w:b/>
          <w:sz w:val="24"/>
          <w:szCs w:val="24"/>
        </w:rPr>
        <w:t xml:space="preserve">  - prezentacja modelu rozwoju miejskiej infrastruktury ładowania i kluczowe wnioski</w:t>
      </w:r>
    </w:p>
    <w:p w14:paraId="609CADBE" w14:textId="77777777" w:rsidR="00591EFD" w:rsidRDefault="00000000">
      <w:pPr>
        <w:ind w:left="1410"/>
        <w:rPr>
          <w:sz w:val="24"/>
          <w:szCs w:val="24"/>
        </w:rPr>
      </w:pPr>
      <w:r>
        <w:rPr>
          <w:b/>
          <w:sz w:val="24"/>
          <w:szCs w:val="24"/>
        </w:rPr>
        <w:t>Jacek Mizak</w:t>
      </w:r>
      <w:r>
        <w:rPr>
          <w:sz w:val="24"/>
          <w:szCs w:val="24"/>
        </w:rPr>
        <w:t>, Fundacja Promocji Pojazdów Elektrycznych</w:t>
      </w:r>
    </w:p>
    <w:p w14:paraId="75C2354D" w14:textId="77777777" w:rsidR="00591EFD" w:rsidRDefault="00591EFD">
      <w:pPr>
        <w:rPr>
          <w:sz w:val="24"/>
          <w:szCs w:val="24"/>
        </w:rPr>
      </w:pPr>
    </w:p>
    <w:p w14:paraId="3683BEAA" w14:textId="444F71A1" w:rsidR="00591EFD" w:rsidRDefault="00130D93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>30</w:t>
      </w:r>
      <w:r w:rsidR="0096628C">
        <w:rPr>
          <w:sz w:val="24"/>
          <w:szCs w:val="24"/>
        </w:rPr>
        <w:t xml:space="preserve"> min</w:t>
      </w:r>
      <w:r w:rsidR="0096628C">
        <w:rPr>
          <w:sz w:val="24"/>
          <w:szCs w:val="24"/>
        </w:rPr>
        <w:tab/>
      </w:r>
      <w:proofErr w:type="spellStart"/>
      <w:r w:rsidR="0096628C">
        <w:rPr>
          <w:b/>
          <w:sz w:val="24"/>
          <w:szCs w:val="24"/>
        </w:rPr>
        <w:t>Elektromobilność</w:t>
      </w:r>
      <w:proofErr w:type="spellEnd"/>
      <w:r w:rsidR="0096628C">
        <w:rPr>
          <w:b/>
          <w:sz w:val="24"/>
          <w:szCs w:val="24"/>
        </w:rPr>
        <w:t xml:space="preserve"> w W</w:t>
      </w:r>
      <w:r w:rsidR="00466121">
        <w:rPr>
          <w:b/>
          <w:sz w:val="24"/>
          <w:szCs w:val="24"/>
        </w:rPr>
        <w:t xml:space="preserve">arszawie </w:t>
      </w:r>
      <w:r w:rsidR="0096628C">
        <w:rPr>
          <w:b/>
          <w:sz w:val="24"/>
          <w:szCs w:val="24"/>
        </w:rPr>
        <w:t>– dotychczasowe doświadczenia i plany na przyszłość</w:t>
      </w:r>
      <w:r w:rsidR="0096628C">
        <w:rPr>
          <w:sz w:val="24"/>
          <w:szCs w:val="24"/>
        </w:rPr>
        <w:t xml:space="preserve"> </w:t>
      </w:r>
    </w:p>
    <w:p w14:paraId="7736449D" w14:textId="346AF1B2" w:rsidR="00591EFD" w:rsidRDefault="00000000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</w:r>
      <w:r w:rsidR="00466121">
        <w:rPr>
          <w:b/>
          <w:bCs/>
          <w:sz w:val="24"/>
          <w:szCs w:val="24"/>
        </w:rPr>
        <w:t>Leszek Drogosz</w:t>
      </w:r>
      <w:r>
        <w:rPr>
          <w:sz w:val="24"/>
          <w:szCs w:val="24"/>
        </w:rPr>
        <w:t xml:space="preserve">, Z-ca Dyrektora </w:t>
      </w:r>
      <w:r w:rsidR="00466121">
        <w:rPr>
          <w:sz w:val="24"/>
          <w:szCs w:val="24"/>
        </w:rPr>
        <w:t>Biura Infrastruktury</w:t>
      </w:r>
      <w:r>
        <w:rPr>
          <w:sz w:val="24"/>
          <w:szCs w:val="24"/>
        </w:rPr>
        <w:t>, Urząd Miasta</w:t>
      </w:r>
      <w:r w:rsidR="00466121">
        <w:rPr>
          <w:sz w:val="24"/>
          <w:szCs w:val="24"/>
        </w:rPr>
        <w:t xml:space="preserve"> Stołecznego Warszawa</w:t>
      </w:r>
    </w:p>
    <w:p w14:paraId="77F33876" w14:textId="77777777" w:rsidR="00591EFD" w:rsidRDefault="00591EFD">
      <w:pPr>
        <w:ind w:left="1410" w:hanging="1410"/>
        <w:rPr>
          <w:sz w:val="24"/>
          <w:szCs w:val="24"/>
        </w:rPr>
      </w:pPr>
    </w:p>
    <w:p w14:paraId="48CA09C4" w14:textId="12B2B939" w:rsidR="00591EFD" w:rsidRDefault="00130D93">
      <w:pPr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t>20</w:t>
      </w:r>
      <w:r w:rsidR="0096628C">
        <w:rPr>
          <w:sz w:val="24"/>
          <w:szCs w:val="24"/>
        </w:rPr>
        <w:t xml:space="preserve"> min</w:t>
      </w:r>
      <w:r w:rsidR="0096628C">
        <w:rPr>
          <w:sz w:val="24"/>
          <w:szCs w:val="24"/>
        </w:rPr>
        <w:tab/>
      </w:r>
      <w:r w:rsidR="0096628C">
        <w:rPr>
          <w:b/>
          <w:sz w:val="24"/>
          <w:szCs w:val="24"/>
        </w:rPr>
        <w:t>Pytania i dyskusja</w:t>
      </w:r>
    </w:p>
    <w:p w14:paraId="09E58AA2" w14:textId="77777777" w:rsidR="00591EFD" w:rsidRDefault="00000000">
      <w:pPr>
        <w:ind w:left="2850" w:hanging="1410"/>
        <w:rPr>
          <w:sz w:val="24"/>
          <w:szCs w:val="24"/>
        </w:rPr>
      </w:pPr>
      <w:r>
        <w:rPr>
          <w:b/>
          <w:sz w:val="24"/>
          <w:szCs w:val="24"/>
        </w:rPr>
        <w:t xml:space="preserve">Moderacja: Hubert </w:t>
      </w:r>
      <w:proofErr w:type="spellStart"/>
      <w:r>
        <w:rPr>
          <w:b/>
          <w:sz w:val="24"/>
          <w:szCs w:val="24"/>
        </w:rPr>
        <w:t>Różyk</w:t>
      </w:r>
      <w:proofErr w:type="spellEnd"/>
      <w:r>
        <w:rPr>
          <w:b/>
          <w:sz w:val="24"/>
          <w:szCs w:val="24"/>
        </w:rPr>
        <w:t xml:space="preserve">,  </w:t>
      </w:r>
      <w:r>
        <w:rPr>
          <w:sz w:val="24"/>
          <w:szCs w:val="24"/>
        </w:rPr>
        <w:t>Fundacja Promocji Pojazdów Elektrycznych</w:t>
      </w:r>
    </w:p>
    <w:p w14:paraId="460427F1" w14:textId="77777777" w:rsidR="00591EFD" w:rsidRDefault="00591EFD">
      <w:pPr>
        <w:ind w:left="1410" w:hanging="1410"/>
        <w:rPr>
          <w:sz w:val="24"/>
          <w:szCs w:val="24"/>
        </w:rPr>
      </w:pPr>
    </w:p>
    <w:p w14:paraId="287D2025" w14:textId="77777777" w:rsidR="00591EFD" w:rsidRDefault="00000000">
      <w:pPr>
        <w:ind w:left="1410" w:hanging="1410"/>
        <w:rPr>
          <w:b/>
          <w:sz w:val="24"/>
          <w:szCs w:val="24"/>
        </w:rPr>
      </w:pPr>
      <w:r>
        <w:rPr>
          <w:sz w:val="24"/>
          <w:szCs w:val="24"/>
        </w:rPr>
        <w:t>5 min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Podsumowanie i zakończenie </w:t>
      </w:r>
    </w:p>
    <w:p w14:paraId="6346EBE1" w14:textId="77777777" w:rsidR="00591EFD" w:rsidRDefault="00000000">
      <w:pPr>
        <w:ind w:left="702" w:firstLine="708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Hubert </w:t>
      </w:r>
      <w:proofErr w:type="spellStart"/>
      <w:r>
        <w:rPr>
          <w:b/>
          <w:sz w:val="24"/>
          <w:szCs w:val="24"/>
        </w:rPr>
        <w:t>Różyk</w:t>
      </w:r>
      <w:proofErr w:type="spellEnd"/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Fundacja Promocji Pojazdów Elektrycznych</w:t>
      </w:r>
      <w:r>
        <w:rPr>
          <w:b/>
          <w:sz w:val="24"/>
          <w:szCs w:val="24"/>
        </w:rPr>
        <w:t xml:space="preserve"> </w:t>
      </w:r>
    </w:p>
    <w:sectPr w:rsidR="00591EFD">
      <w:headerReference w:type="default" r:id="rId10"/>
      <w:footerReference w:type="default" r:id="rId11"/>
      <w:pgSz w:w="11906" w:h="16838"/>
      <w:pgMar w:top="1440" w:right="1080" w:bottom="1440" w:left="1080" w:header="709" w:footer="726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5B423" w14:textId="77777777" w:rsidR="00D5290D" w:rsidRDefault="00D5290D">
      <w:r>
        <w:separator/>
      </w:r>
    </w:p>
  </w:endnote>
  <w:endnote w:type="continuationSeparator" w:id="0">
    <w:p w14:paraId="7E468367" w14:textId="77777777" w:rsidR="00D5290D" w:rsidRDefault="00D52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D222F" w14:textId="77777777" w:rsidR="00591E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"/>
      </w:tabs>
      <w:ind w:left="-709"/>
      <w:jc w:val="center"/>
      <w:rPr>
        <w:rFonts w:ascii="Arial" w:eastAsia="Arial" w:hAnsi="Arial" w:cs="Arial"/>
        <w:smallCaps/>
        <w:color w:val="C51A4A"/>
        <w:sz w:val="12"/>
        <w:szCs w:val="12"/>
      </w:rPr>
    </w:pPr>
    <w:r>
      <w:rPr>
        <w:rFonts w:ascii="Arial" w:eastAsia="Arial" w:hAnsi="Arial" w:cs="Arial"/>
        <w:smallCaps/>
        <w:color w:val="C51A4A"/>
        <w:sz w:val="12"/>
        <w:szCs w:val="12"/>
      </w:rPr>
      <w:t xml:space="preserve"> </w:t>
    </w:r>
  </w:p>
  <w:p w14:paraId="58C547D4" w14:textId="77777777" w:rsidR="00591EFD" w:rsidRDefault="00591E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"/>
      </w:tabs>
      <w:ind w:left="-709"/>
      <w:jc w:val="center"/>
      <w:rPr>
        <w:rFonts w:ascii="Arial" w:eastAsia="Arial" w:hAnsi="Arial" w:cs="Arial"/>
        <w:smallCaps/>
        <w:color w:val="C51A4A"/>
        <w:sz w:val="12"/>
        <w:szCs w:val="12"/>
      </w:rPr>
    </w:pPr>
  </w:p>
  <w:p w14:paraId="2361794B" w14:textId="77777777" w:rsidR="00591EFD" w:rsidRDefault="00591E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"/>
      </w:tabs>
      <w:ind w:left="-709"/>
      <w:jc w:val="center"/>
      <w:rPr>
        <w:rFonts w:ascii="Arial" w:eastAsia="Arial" w:hAnsi="Arial" w:cs="Arial"/>
        <w:smallCaps/>
        <w:color w:val="C51A4A"/>
        <w:sz w:val="12"/>
        <w:szCs w:val="12"/>
      </w:rPr>
    </w:pPr>
  </w:p>
  <w:p w14:paraId="6D76ED96" w14:textId="77777777" w:rsidR="00591EFD" w:rsidRDefault="00591E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567"/>
      </w:tabs>
      <w:ind w:left="-709"/>
      <w:jc w:val="center"/>
      <w:rPr>
        <w:rFonts w:ascii="Arial" w:eastAsia="Arial" w:hAnsi="Arial" w:cs="Arial"/>
        <w:smallCaps/>
        <w:color w:val="C51A4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9D5D5" w14:textId="77777777" w:rsidR="00D5290D" w:rsidRDefault="00D5290D">
      <w:r>
        <w:separator/>
      </w:r>
    </w:p>
  </w:footnote>
  <w:footnote w:type="continuationSeparator" w:id="0">
    <w:p w14:paraId="6337B105" w14:textId="77777777" w:rsidR="00D5290D" w:rsidRDefault="00D529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83B772" w14:textId="77777777" w:rsidR="00591EF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709"/>
      <w:rPr>
        <w:color w:val="000000"/>
      </w:rPr>
    </w:pPr>
    <w:r>
      <w:rPr>
        <w:color w:val="000000"/>
      </w:rPr>
      <w:t xml:space="preserve">                                                      </w:t>
    </w:r>
  </w:p>
  <w:tbl>
    <w:tblPr>
      <w:tblStyle w:val="a"/>
      <w:tblW w:w="9962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145"/>
      <w:gridCol w:w="4817"/>
    </w:tblGrid>
    <w:tr w:rsidR="00591EFD" w14:paraId="511C28D2" w14:textId="77777777">
      <w:trPr>
        <w:jc w:val="center"/>
      </w:trPr>
      <w:tc>
        <w:tcPr>
          <w:tcW w:w="5145" w:type="dxa"/>
        </w:tcPr>
        <w:p w14:paraId="372190B1" w14:textId="77777777" w:rsidR="00591EFD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3AC30560" wp14:editId="66B2095E">
                <wp:extent cx="1923299" cy="614695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3299" cy="61469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</w:tcPr>
        <w:p w14:paraId="1DB8AEF2" w14:textId="77777777" w:rsidR="00591EFD" w:rsidRDefault="00591EF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right"/>
            <w:rPr>
              <w:color w:val="000000"/>
            </w:rPr>
          </w:pPr>
        </w:p>
      </w:tc>
    </w:tr>
  </w:tbl>
  <w:p w14:paraId="4056CEE4" w14:textId="77777777" w:rsidR="00591EFD" w:rsidRDefault="00591EF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EFD"/>
    <w:rsid w:val="00056FA7"/>
    <w:rsid w:val="00061820"/>
    <w:rsid w:val="00130D93"/>
    <w:rsid w:val="001D3AD7"/>
    <w:rsid w:val="001E7C3E"/>
    <w:rsid w:val="00293628"/>
    <w:rsid w:val="003B1164"/>
    <w:rsid w:val="0044793A"/>
    <w:rsid w:val="00466121"/>
    <w:rsid w:val="00591EFD"/>
    <w:rsid w:val="005D52F7"/>
    <w:rsid w:val="005F5F28"/>
    <w:rsid w:val="006F2E15"/>
    <w:rsid w:val="0096628C"/>
    <w:rsid w:val="009B5E66"/>
    <w:rsid w:val="00D5290D"/>
    <w:rsid w:val="00EA24D5"/>
    <w:rsid w:val="00F7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66EE6"/>
  <w15:docId w15:val="{4DD40113-6E75-4EF7-BD3F-EFFB7C802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867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7E04"/>
  </w:style>
  <w:style w:type="paragraph" w:styleId="Stopka">
    <w:name w:val="footer"/>
    <w:basedOn w:val="Normalny"/>
    <w:link w:val="StopkaZnak"/>
    <w:uiPriority w:val="99"/>
    <w:unhideWhenUsed/>
    <w:rsid w:val="00867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E04"/>
  </w:style>
  <w:style w:type="paragraph" w:styleId="Tekstdymka">
    <w:name w:val="Balloon Text"/>
    <w:basedOn w:val="Normalny"/>
    <w:link w:val="TekstdymkaZnak"/>
    <w:uiPriority w:val="99"/>
    <w:semiHidden/>
    <w:unhideWhenUsed/>
    <w:rsid w:val="00867E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7E0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BD200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179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179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179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179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6764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04EFD"/>
    <w:pPr>
      <w:ind w:left="720"/>
      <w:contextualSpacing/>
    </w:pPr>
  </w:style>
  <w:style w:type="character" w:customStyle="1" w:styleId="d2edcug0">
    <w:name w:val="d2edcug0"/>
    <w:basedOn w:val="Domylnaczcionkaakapitu"/>
    <w:rsid w:val="00822A52"/>
  </w:style>
  <w:style w:type="character" w:styleId="UyteHipercze">
    <w:name w:val="FollowedHyperlink"/>
    <w:basedOn w:val="Domylnaczcionkaakapitu"/>
    <w:uiPriority w:val="99"/>
    <w:semiHidden/>
    <w:unhideWhenUsed/>
    <w:rsid w:val="00103AE5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9D6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Il8Hl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ppe.pl/raport-jak-rozwijac-miejska-infrastrukture-ladowania-pojazdow-elektrycznych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acek.mizak@fpp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UqKqcMoshPu0tUwzsaUWZM+xhw==">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MYSTIQUE</dc:creator>
  <cp:lastModifiedBy>Jacek Mizak</cp:lastModifiedBy>
  <cp:revision>2</cp:revision>
  <dcterms:created xsi:type="dcterms:W3CDTF">2023-01-18T11:37:00Z</dcterms:created>
  <dcterms:modified xsi:type="dcterms:W3CDTF">2023-01-18T11:37:00Z</dcterms:modified>
</cp:coreProperties>
</file>