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2E6A" w14:textId="77777777" w:rsidR="00CD3F90" w:rsidRDefault="00DE425C" w:rsidP="00DE425C">
      <w:pPr>
        <w:tabs>
          <w:tab w:val="left" w:pos="3544"/>
        </w:tabs>
        <w:spacing w:after="0" w:line="360" w:lineRule="auto"/>
        <w:jc w:val="both"/>
        <w:rPr>
          <w:rFonts w:ascii="Sylfaen" w:hAnsi="Sylfaen"/>
          <w:sz w:val="20"/>
          <w:szCs w:val="20"/>
        </w:rPr>
      </w:pPr>
      <w:bookmarkStart w:id="0" w:name="_GoBack"/>
      <w:bookmarkEnd w:id="0"/>
      <w:r w:rsidRPr="00A31E25">
        <w:rPr>
          <w:rFonts w:ascii="Sylfaen" w:hAnsi="Sylfaen"/>
          <w:sz w:val="20"/>
          <w:szCs w:val="20"/>
        </w:rPr>
        <w:tab/>
      </w:r>
      <w:r w:rsidRPr="00A31E25">
        <w:rPr>
          <w:rFonts w:ascii="Sylfaen" w:hAnsi="Sylfaen"/>
          <w:sz w:val="20"/>
          <w:szCs w:val="20"/>
        </w:rPr>
        <w:tab/>
      </w:r>
      <w:r w:rsidRPr="00A31E25">
        <w:rPr>
          <w:rFonts w:ascii="Sylfaen" w:hAnsi="Sylfaen"/>
          <w:sz w:val="20"/>
          <w:szCs w:val="20"/>
        </w:rPr>
        <w:tab/>
      </w:r>
    </w:p>
    <w:p w14:paraId="66EE58CB" w14:textId="77777777" w:rsidR="00DE425C" w:rsidRPr="00A31E25" w:rsidRDefault="00DE425C" w:rsidP="00CD3F90">
      <w:pPr>
        <w:tabs>
          <w:tab w:val="left" w:pos="3544"/>
        </w:tabs>
        <w:spacing w:after="0" w:line="360" w:lineRule="auto"/>
        <w:jc w:val="right"/>
        <w:rPr>
          <w:rFonts w:ascii="Sylfaen" w:hAnsi="Sylfaen"/>
          <w:sz w:val="20"/>
          <w:szCs w:val="20"/>
        </w:rPr>
      </w:pPr>
      <w:r w:rsidRPr="00A31E25">
        <w:rPr>
          <w:rFonts w:ascii="Sylfaen" w:hAnsi="Sylfaen"/>
          <w:sz w:val="20"/>
          <w:szCs w:val="20"/>
        </w:rPr>
        <w:t xml:space="preserve">Poznań, dnia </w:t>
      </w:r>
      <w:r w:rsidR="002F3DB1">
        <w:rPr>
          <w:rFonts w:ascii="Sylfaen" w:hAnsi="Sylfaen"/>
          <w:sz w:val="20"/>
          <w:szCs w:val="20"/>
        </w:rPr>
        <w:t>2</w:t>
      </w:r>
      <w:r w:rsidR="00CD3F90">
        <w:rPr>
          <w:rFonts w:ascii="Sylfaen" w:hAnsi="Sylfaen"/>
          <w:sz w:val="20"/>
          <w:szCs w:val="20"/>
        </w:rPr>
        <w:t xml:space="preserve">1 </w:t>
      </w:r>
      <w:r w:rsidR="002F3DB1">
        <w:rPr>
          <w:rFonts w:ascii="Sylfaen" w:hAnsi="Sylfaen"/>
          <w:sz w:val="20"/>
          <w:szCs w:val="20"/>
        </w:rPr>
        <w:t xml:space="preserve">stycznia </w:t>
      </w:r>
      <w:r w:rsidR="00CD3F90">
        <w:rPr>
          <w:rFonts w:ascii="Sylfaen" w:hAnsi="Sylfaen"/>
          <w:sz w:val="20"/>
          <w:szCs w:val="20"/>
        </w:rPr>
        <w:t>2</w:t>
      </w:r>
      <w:r w:rsidRPr="00A31E25">
        <w:rPr>
          <w:rFonts w:ascii="Sylfaen" w:hAnsi="Sylfaen"/>
          <w:sz w:val="20"/>
          <w:szCs w:val="20"/>
        </w:rPr>
        <w:t>0</w:t>
      </w:r>
      <w:r w:rsidR="00CD3F90">
        <w:rPr>
          <w:rFonts w:ascii="Sylfaen" w:hAnsi="Sylfaen"/>
          <w:sz w:val="20"/>
          <w:szCs w:val="20"/>
        </w:rPr>
        <w:t>2</w:t>
      </w:r>
      <w:r w:rsidR="002F3DB1">
        <w:rPr>
          <w:rFonts w:ascii="Sylfaen" w:hAnsi="Sylfaen"/>
          <w:sz w:val="20"/>
          <w:szCs w:val="20"/>
        </w:rPr>
        <w:t>1</w:t>
      </w:r>
      <w:r w:rsidRPr="00A31E25">
        <w:rPr>
          <w:rFonts w:ascii="Sylfaen" w:hAnsi="Sylfaen"/>
          <w:sz w:val="20"/>
          <w:szCs w:val="20"/>
        </w:rPr>
        <w:t xml:space="preserve"> roku</w:t>
      </w:r>
    </w:p>
    <w:p w14:paraId="60D15E1A" w14:textId="77777777" w:rsidR="00DE425C" w:rsidRPr="00A31E25" w:rsidRDefault="00DE425C" w:rsidP="00475CFB">
      <w:pPr>
        <w:spacing w:after="0" w:line="360" w:lineRule="auto"/>
        <w:jc w:val="both"/>
        <w:rPr>
          <w:rFonts w:ascii="Sylfaen" w:hAnsi="Sylfaen"/>
          <w:sz w:val="20"/>
          <w:szCs w:val="20"/>
        </w:rPr>
      </w:pPr>
    </w:p>
    <w:p w14:paraId="5B13FD09" w14:textId="77777777" w:rsidR="00D17EE8" w:rsidRPr="007905EC" w:rsidRDefault="0003337B" w:rsidP="007905EC">
      <w:pPr>
        <w:tabs>
          <w:tab w:val="left" w:pos="3544"/>
        </w:tabs>
        <w:spacing w:after="0" w:line="360" w:lineRule="auto"/>
        <w:ind w:left="4956"/>
        <w:jc w:val="both"/>
        <w:rPr>
          <w:rFonts w:ascii="Sylfaen" w:hAnsi="Sylfaen"/>
          <w:sz w:val="20"/>
          <w:szCs w:val="20"/>
        </w:rPr>
      </w:pPr>
      <w:r>
        <w:rPr>
          <w:rFonts w:ascii="Sylfaen" w:hAnsi="Sylfaen"/>
          <w:sz w:val="20"/>
          <w:szCs w:val="20"/>
        </w:rPr>
        <w:t xml:space="preserve">Wszyscy </w:t>
      </w:r>
      <w:r w:rsidR="00F80B55">
        <w:rPr>
          <w:rFonts w:ascii="Sylfaen" w:hAnsi="Sylfaen"/>
          <w:sz w:val="20"/>
          <w:szCs w:val="20"/>
        </w:rPr>
        <w:t>Wykonawcy</w:t>
      </w:r>
    </w:p>
    <w:p w14:paraId="28DF2A32" w14:textId="77777777" w:rsidR="007905EC" w:rsidRPr="00A31E25" w:rsidRDefault="007905EC" w:rsidP="007905EC">
      <w:pPr>
        <w:ind w:left="4956"/>
        <w:jc w:val="both"/>
        <w:rPr>
          <w:rFonts w:ascii="Sylfaen" w:hAnsi="Sylfaen"/>
          <w:b/>
          <w:sz w:val="20"/>
          <w:szCs w:val="20"/>
        </w:rPr>
      </w:pPr>
    </w:p>
    <w:p w14:paraId="14629789" w14:textId="77777777" w:rsidR="00DE425C" w:rsidRPr="000F480B" w:rsidRDefault="00D41575" w:rsidP="00DE425C">
      <w:pPr>
        <w:jc w:val="center"/>
        <w:rPr>
          <w:rFonts w:ascii="Sylfaen" w:hAnsi="Sylfaen"/>
          <w:b/>
          <w:sz w:val="18"/>
          <w:szCs w:val="20"/>
        </w:rPr>
      </w:pPr>
      <w:r>
        <w:rPr>
          <w:rFonts w:ascii="Sylfaen" w:hAnsi="Sylfaen"/>
          <w:b/>
          <w:sz w:val="18"/>
          <w:szCs w:val="20"/>
        </w:rPr>
        <w:t>INFROMACJA O WYBORZE OFERTY NAJKORZYSTNIEJSZEJ</w:t>
      </w:r>
    </w:p>
    <w:p w14:paraId="255C0E4E" w14:textId="77777777" w:rsidR="00CD3F90" w:rsidRDefault="00CD3F90" w:rsidP="002F3DB1">
      <w:pPr>
        <w:pStyle w:val="pkt"/>
        <w:tabs>
          <w:tab w:val="left" w:pos="0"/>
        </w:tabs>
        <w:suppressAutoHyphens/>
        <w:spacing w:before="0" w:after="0" w:line="360" w:lineRule="auto"/>
        <w:ind w:left="0" w:firstLine="0"/>
        <w:rPr>
          <w:rFonts w:ascii="Sylfaen" w:hAnsi="Sylfaen"/>
          <w:b/>
          <w:i/>
          <w:sz w:val="16"/>
          <w:szCs w:val="20"/>
        </w:rPr>
      </w:pPr>
      <w:r w:rsidRPr="00A64E4C">
        <w:rPr>
          <w:rFonts w:ascii="Sylfaen" w:hAnsi="Sylfaen"/>
          <w:sz w:val="16"/>
          <w:szCs w:val="20"/>
        </w:rPr>
        <w:t xml:space="preserve">dotyczy: postępowania </w:t>
      </w:r>
      <w:r w:rsidRPr="00A64E4C">
        <w:rPr>
          <w:rFonts w:ascii="Sylfaen" w:hAnsi="Sylfaen" w:cs="Calibri"/>
          <w:sz w:val="16"/>
          <w:szCs w:val="20"/>
        </w:rPr>
        <w:t xml:space="preserve">prowadzonego </w:t>
      </w:r>
      <w:r w:rsidR="002F3DB1" w:rsidRPr="002F3DB1">
        <w:rPr>
          <w:rFonts w:ascii="Sylfaen" w:hAnsi="Sylfaen" w:cs="Calibri"/>
          <w:sz w:val="16"/>
          <w:szCs w:val="20"/>
        </w:rPr>
        <w:t>z</w:t>
      </w:r>
      <w:r w:rsidR="002F3DB1">
        <w:rPr>
          <w:rFonts w:ascii="Sylfaen" w:hAnsi="Sylfaen" w:cs="Calibri"/>
          <w:sz w:val="16"/>
          <w:szCs w:val="20"/>
        </w:rPr>
        <w:t>godnie z</w:t>
      </w:r>
      <w:r w:rsidR="002F3DB1" w:rsidRPr="002F3DB1">
        <w:rPr>
          <w:rFonts w:ascii="Sylfaen" w:hAnsi="Sylfaen" w:cs="Calibri"/>
          <w:sz w:val="16"/>
          <w:szCs w:val="20"/>
        </w:rPr>
        <w:t xml:space="preserve"> zasadą konkurencyjności określoną w aktualnych wytycznych Ministra Inwestycji i Rozwoju w zakresie udzielania zamówień w ramach Mechanizmu Finansowego EOG 2014-2021 oraz Norweskiego Mechanizmu Finansowego 2014-2021</w:t>
      </w:r>
      <w:r w:rsidR="002F3DB1">
        <w:rPr>
          <w:rFonts w:ascii="Sylfaen" w:hAnsi="Sylfaen" w:cs="Calibri"/>
          <w:sz w:val="16"/>
          <w:szCs w:val="20"/>
        </w:rPr>
        <w:t xml:space="preserve"> </w:t>
      </w:r>
      <w:r w:rsidR="004C4143">
        <w:rPr>
          <w:rFonts w:ascii="Sylfaen" w:hAnsi="Sylfaen" w:cs="Calibri"/>
          <w:sz w:val="16"/>
          <w:szCs w:val="20"/>
        </w:rPr>
        <w:t>p</w:t>
      </w:r>
      <w:r w:rsidRPr="00A64E4C">
        <w:rPr>
          <w:rFonts w:ascii="Sylfaen" w:hAnsi="Sylfaen" w:cs="Calibri"/>
          <w:sz w:val="16"/>
          <w:szCs w:val="20"/>
        </w:rPr>
        <w:t>n</w:t>
      </w:r>
      <w:r w:rsidR="004C4143">
        <w:rPr>
          <w:rFonts w:ascii="Sylfaen" w:hAnsi="Sylfaen" w:cs="Calibri"/>
          <w:sz w:val="16"/>
          <w:szCs w:val="20"/>
        </w:rPr>
        <w:t>.</w:t>
      </w:r>
      <w:r w:rsidR="002F3DB1">
        <w:rPr>
          <w:rFonts w:ascii="Sylfaen" w:hAnsi="Sylfaen" w:cs="Calibri"/>
          <w:sz w:val="16"/>
          <w:szCs w:val="20"/>
        </w:rPr>
        <w:t xml:space="preserve"> </w:t>
      </w:r>
      <w:r w:rsidR="002F3DB1">
        <w:rPr>
          <w:rFonts w:ascii="Sylfaen" w:hAnsi="Sylfaen"/>
          <w:b/>
          <w:i/>
          <w:sz w:val="16"/>
          <w:szCs w:val="20"/>
        </w:rPr>
        <w:t>U</w:t>
      </w:r>
      <w:r w:rsidR="002F3DB1" w:rsidRPr="002F3DB1">
        <w:rPr>
          <w:rFonts w:ascii="Sylfaen" w:hAnsi="Sylfaen"/>
          <w:b/>
          <w:i/>
          <w:sz w:val="16"/>
          <w:szCs w:val="20"/>
        </w:rPr>
        <w:t>sługi tłumacza języka migowego (zapytanie ofertowego nr 33/NOR5/2021)</w:t>
      </w:r>
      <w:r w:rsidR="002F3DB1">
        <w:rPr>
          <w:rFonts w:ascii="Sylfaen" w:hAnsi="Sylfaen"/>
          <w:b/>
          <w:i/>
          <w:sz w:val="16"/>
          <w:szCs w:val="20"/>
        </w:rPr>
        <w:t>.</w:t>
      </w:r>
    </w:p>
    <w:p w14:paraId="579D8E44" w14:textId="77777777" w:rsidR="002F3DB1" w:rsidRDefault="002F3DB1" w:rsidP="00126D52">
      <w:pPr>
        <w:pStyle w:val="pkt"/>
        <w:tabs>
          <w:tab w:val="left" w:pos="0"/>
        </w:tabs>
        <w:suppressAutoHyphens/>
        <w:spacing w:before="0" w:after="0" w:line="360" w:lineRule="auto"/>
        <w:ind w:left="0" w:firstLine="0"/>
        <w:rPr>
          <w:rFonts w:ascii="Sylfaen" w:hAnsi="Sylfaen"/>
          <w:sz w:val="18"/>
          <w:szCs w:val="20"/>
        </w:rPr>
      </w:pPr>
    </w:p>
    <w:p w14:paraId="5267AEED" w14:textId="77777777" w:rsidR="00CD3F90" w:rsidRPr="00126D52" w:rsidRDefault="00CD3F90" w:rsidP="00126D52">
      <w:pPr>
        <w:pStyle w:val="pkt"/>
        <w:tabs>
          <w:tab w:val="left" w:pos="0"/>
        </w:tabs>
        <w:suppressAutoHyphens/>
        <w:spacing w:before="0" w:after="0" w:line="360" w:lineRule="auto"/>
        <w:ind w:left="0" w:firstLine="0"/>
        <w:rPr>
          <w:rFonts w:ascii="Sylfaen" w:hAnsi="Sylfaen"/>
          <w:i/>
          <w:sz w:val="18"/>
          <w:szCs w:val="20"/>
        </w:rPr>
      </w:pPr>
      <w:r w:rsidRPr="00F76DE2">
        <w:rPr>
          <w:rFonts w:ascii="Sylfaen" w:hAnsi="Sylfaen"/>
          <w:sz w:val="18"/>
          <w:szCs w:val="20"/>
        </w:rPr>
        <w:t xml:space="preserve">Zamawiający, </w:t>
      </w:r>
      <w:r w:rsidRPr="005E7FAE">
        <w:rPr>
          <w:rFonts w:ascii="Sylfaen" w:hAnsi="Sylfaen"/>
          <w:sz w:val="18"/>
          <w:szCs w:val="20"/>
        </w:rPr>
        <w:t>Związek Miast Polskich</w:t>
      </w:r>
      <w:r>
        <w:rPr>
          <w:rFonts w:ascii="Sylfaen" w:hAnsi="Sylfaen"/>
          <w:sz w:val="18"/>
          <w:szCs w:val="20"/>
        </w:rPr>
        <w:t xml:space="preserve">  </w:t>
      </w:r>
      <w:r w:rsidRPr="00F76DE2">
        <w:rPr>
          <w:rFonts w:ascii="Sylfaen" w:hAnsi="Sylfaen"/>
          <w:sz w:val="18"/>
          <w:szCs w:val="20"/>
        </w:rPr>
        <w:t xml:space="preserve">informuje na podstawie </w:t>
      </w:r>
      <w:r w:rsidR="002F3DB1">
        <w:rPr>
          <w:rFonts w:ascii="Sylfaen" w:hAnsi="Sylfaen"/>
          <w:sz w:val="18"/>
          <w:szCs w:val="20"/>
        </w:rPr>
        <w:t xml:space="preserve">Rozdziału 2 pkt. 16 </w:t>
      </w:r>
      <w:r w:rsidR="002F3DB1" w:rsidRPr="002F3DB1">
        <w:rPr>
          <w:rFonts w:ascii="Sylfaen" w:hAnsi="Sylfaen"/>
          <w:sz w:val="18"/>
          <w:szCs w:val="20"/>
        </w:rPr>
        <w:t>wytycznych Ministra Inwestycji i Rozwoju w zakresie udzielania zamówień w ramach Mechanizmu Finansowego EOG 2014-2021 oraz Norweskiego Mechanizmu Finansowego 2014-2021</w:t>
      </w:r>
      <w:r w:rsidR="002F3DB1">
        <w:rPr>
          <w:rFonts w:ascii="Sylfaen" w:hAnsi="Sylfaen"/>
          <w:sz w:val="18"/>
          <w:szCs w:val="20"/>
        </w:rPr>
        <w:t xml:space="preserve">, </w:t>
      </w:r>
      <w:r w:rsidRPr="00F76DE2">
        <w:rPr>
          <w:rFonts w:ascii="Sylfaen" w:hAnsi="Sylfaen"/>
          <w:sz w:val="18"/>
          <w:szCs w:val="20"/>
        </w:rPr>
        <w:t xml:space="preserve">że w postępowaniu </w:t>
      </w:r>
      <w:r w:rsidR="002F3DB1" w:rsidRPr="002F3DB1">
        <w:rPr>
          <w:rFonts w:ascii="Sylfaen" w:hAnsi="Sylfaen"/>
          <w:i/>
          <w:sz w:val="18"/>
          <w:szCs w:val="20"/>
        </w:rPr>
        <w:t>na usługi tłumacza języka migowego (zapytanie ofertowego nr 33/NOR5/2021)</w:t>
      </w:r>
      <w:r w:rsidR="002F3DB1">
        <w:rPr>
          <w:rFonts w:ascii="Sylfaen" w:hAnsi="Sylfaen"/>
          <w:sz w:val="18"/>
          <w:szCs w:val="20"/>
        </w:rPr>
        <w:t xml:space="preserve"> </w:t>
      </w:r>
      <w:r w:rsidRPr="00F76DE2">
        <w:rPr>
          <w:rFonts w:ascii="Sylfaen" w:hAnsi="Sylfaen"/>
          <w:sz w:val="18"/>
          <w:szCs w:val="20"/>
        </w:rPr>
        <w:t>wybrano, jako najkorzystniejszą pod względem kryteriów oceny ofert – ofert</w:t>
      </w:r>
      <w:r w:rsidR="004539C0">
        <w:rPr>
          <w:rFonts w:ascii="Sylfaen" w:hAnsi="Sylfaen"/>
          <w:sz w:val="18"/>
          <w:szCs w:val="20"/>
        </w:rPr>
        <w:t>ę następującego Wykonawcy</w:t>
      </w:r>
      <w:r w:rsidRPr="00F76DE2">
        <w:rPr>
          <w:rFonts w:ascii="Sylfaen" w:hAnsi="Sylfaen"/>
          <w:sz w:val="18"/>
          <w:szCs w:val="20"/>
        </w:rPr>
        <w:t xml:space="preserve">: </w:t>
      </w:r>
    </w:p>
    <w:p w14:paraId="6EAEAD56" w14:textId="77777777" w:rsidR="00A7286B" w:rsidRPr="00A7286B" w:rsidRDefault="00A7286B" w:rsidP="00A7286B">
      <w:pPr>
        <w:pStyle w:val="pkt"/>
        <w:tabs>
          <w:tab w:val="left" w:pos="0"/>
        </w:tabs>
        <w:suppressAutoHyphens/>
        <w:spacing w:before="0" w:after="0" w:line="360" w:lineRule="auto"/>
        <w:ind w:left="0" w:firstLine="0"/>
        <w:jc w:val="center"/>
        <w:rPr>
          <w:rFonts w:ascii="Sylfaen" w:hAnsi="Sylfaen"/>
          <w:b/>
          <w:sz w:val="18"/>
          <w:szCs w:val="20"/>
          <w:lang w:val="en-GB"/>
        </w:rPr>
      </w:pPr>
      <w:r w:rsidRPr="00A7286B">
        <w:rPr>
          <w:rFonts w:ascii="Sylfaen" w:hAnsi="Sylfaen"/>
          <w:b/>
          <w:sz w:val="18"/>
          <w:szCs w:val="20"/>
          <w:lang w:val="en-GB"/>
        </w:rPr>
        <w:t xml:space="preserve">Sordo Joanna Mitschke-Mazur </w:t>
      </w:r>
    </w:p>
    <w:p w14:paraId="3E3CA405" w14:textId="77777777" w:rsidR="00A7286B" w:rsidRPr="00A7286B" w:rsidRDefault="00A7286B" w:rsidP="00A7286B">
      <w:pPr>
        <w:pStyle w:val="pkt"/>
        <w:tabs>
          <w:tab w:val="left" w:pos="0"/>
        </w:tabs>
        <w:suppressAutoHyphens/>
        <w:spacing w:before="0" w:after="0" w:line="360" w:lineRule="auto"/>
        <w:ind w:left="0" w:firstLine="0"/>
        <w:jc w:val="center"/>
        <w:rPr>
          <w:rFonts w:ascii="Sylfaen" w:hAnsi="Sylfaen"/>
          <w:b/>
          <w:sz w:val="18"/>
          <w:szCs w:val="20"/>
          <w:lang w:val="en-GB"/>
        </w:rPr>
      </w:pPr>
      <w:r w:rsidRPr="00A7286B">
        <w:rPr>
          <w:rFonts w:ascii="Sylfaen" w:hAnsi="Sylfaen"/>
          <w:b/>
          <w:sz w:val="18"/>
          <w:szCs w:val="20"/>
          <w:lang w:val="en-GB"/>
        </w:rPr>
        <w:t>Os. Stare Żegrze 44/8 61-249 Poznań</w:t>
      </w:r>
    </w:p>
    <w:p w14:paraId="376D1D52" w14:textId="77777777" w:rsidR="00126D52" w:rsidRPr="00A7286B" w:rsidRDefault="00CD3F90" w:rsidP="00A7286B">
      <w:pPr>
        <w:pStyle w:val="pkt"/>
        <w:tabs>
          <w:tab w:val="left" w:pos="0"/>
        </w:tabs>
        <w:suppressAutoHyphens/>
        <w:spacing w:before="0" w:after="0" w:line="360" w:lineRule="auto"/>
        <w:ind w:left="0" w:firstLine="0"/>
        <w:jc w:val="center"/>
        <w:rPr>
          <w:rFonts w:ascii="Sylfaen" w:hAnsi="Sylfaen"/>
          <w:sz w:val="18"/>
          <w:szCs w:val="20"/>
        </w:rPr>
      </w:pPr>
      <w:r w:rsidRPr="00F76DE2">
        <w:rPr>
          <w:rFonts w:ascii="Sylfaen" w:hAnsi="Sylfaen"/>
          <w:sz w:val="18"/>
          <w:szCs w:val="20"/>
        </w:rPr>
        <w:t xml:space="preserve">za cenę </w:t>
      </w:r>
      <w:r w:rsidR="00A7286B">
        <w:rPr>
          <w:rFonts w:ascii="Sylfaen" w:hAnsi="Sylfaen"/>
          <w:sz w:val="18"/>
          <w:szCs w:val="20"/>
        </w:rPr>
        <w:t xml:space="preserve"> </w:t>
      </w:r>
      <w:r w:rsidR="00A7286B">
        <w:rPr>
          <w:sz w:val="16"/>
          <w:szCs w:val="16"/>
        </w:rPr>
        <w:t>–</w:t>
      </w:r>
      <w:r w:rsidR="00126D52">
        <w:rPr>
          <w:sz w:val="16"/>
          <w:szCs w:val="16"/>
        </w:rPr>
        <w:t xml:space="preserve"> </w:t>
      </w:r>
      <w:r w:rsidR="00A7286B">
        <w:rPr>
          <w:sz w:val="16"/>
          <w:szCs w:val="16"/>
        </w:rPr>
        <w:t>2.000</w:t>
      </w:r>
      <w:r w:rsidR="00126D52" w:rsidRPr="004539C0">
        <w:rPr>
          <w:sz w:val="16"/>
          <w:szCs w:val="16"/>
        </w:rPr>
        <w:t xml:space="preserve">,00 PLN BRUTTO </w:t>
      </w:r>
    </w:p>
    <w:p w14:paraId="700AB3E5" w14:textId="77777777" w:rsidR="00CD3F90" w:rsidRPr="00F76DE2" w:rsidRDefault="00CD3F90" w:rsidP="00CD3F90">
      <w:pPr>
        <w:pStyle w:val="pkt"/>
        <w:tabs>
          <w:tab w:val="left" w:pos="0"/>
        </w:tabs>
        <w:suppressAutoHyphens/>
        <w:spacing w:before="0" w:after="0" w:line="360" w:lineRule="auto"/>
        <w:ind w:left="0" w:firstLine="0"/>
        <w:rPr>
          <w:rFonts w:ascii="Sylfaen" w:hAnsi="Sylfaen"/>
          <w:sz w:val="18"/>
          <w:szCs w:val="20"/>
        </w:rPr>
      </w:pPr>
    </w:p>
    <w:p w14:paraId="65A4419D" w14:textId="77777777" w:rsidR="00CD3F90" w:rsidRPr="00F76DE2" w:rsidRDefault="00CD3F90" w:rsidP="00CD3F90">
      <w:pPr>
        <w:pStyle w:val="pkt"/>
        <w:tabs>
          <w:tab w:val="left" w:pos="0"/>
        </w:tabs>
        <w:suppressAutoHyphens/>
        <w:spacing w:before="0" w:after="0" w:line="360" w:lineRule="auto"/>
        <w:ind w:left="0" w:firstLine="0"/>
        <w:jc w:val="center"/>
        <w:rPr>
          <w:rFonts w:ascii="Sylfaen" w:hAnsi="Sylfaen"/>
          <w:sz w:val="18"/>
          <w:szCs w:val="20"/>
        </w:rPr>
      </w:pPr>
      <w:r w:rsidRPr="00F76DE2">
        <w:rPr>
          <w:rFonts w:ascii="Sylfaen" w:hAnsi="Sylfaen"/>
          <w:sz w:val="18"/>
          <w:szCs w:val="20"/>
        </w:rPr>
        <w:t>Zestawienie wyników – ofert w zakresie</w:t>
      </w:r>
      <w:r>
        <w:rPr>
          <w:rFonts w:ascii="Sylfaen" w:hAnsi="Sylfaen"/>
          <w:sz w:val="18"/>
          <w:szCs w:val="20"/>
        </w:rPr>
        <w:t xml:space="preserve"> kryteriów oceny ofert – pkt. 13 </w:t>
      </w:r>
      <w:r w:rsidRPr="00F76DE2">
        <w:rPr>
          <w:rFonts w:ascii="Sylfaen" w:hAnsi="Sylfaen"/>
          <w:sz w:val="18"/>
          <w:szCs w:val="20"/>
        </w:rPr>
        <w:t>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792"/>
        <w:gridCol w:w="4236"/>
        <w:gridCol w:w="1571"/>
      </w:tblGrid>
      <w:tr w:rsidR="004C4143" w:rsidRPr="00093FC5" w14:paraId="5E7B1591" w14:textId="77777777" w:rsidTr="004539C0">
        <w:trPr>
          <w:trHeight w:val="732"/>
        </w:trPr>
        <w:tc>
          <w:tcPr>
            <w:tcW w:w="464" w:type="dxa"/>
          </w:tcPr>
          <w:p w14:paraId="697613C0" w14:textId="77777777" w:rsidR="004C4143" w:rsidRPr="00093FC5" w:rsidRDefault="00CD3F90" w:rsidP="000546CD">
            <w:pPr>
              <w:jc w:val="both"/>
              <w:rPr>
                <w:rFonts w:ascii="Sylfaen" w:hAnsi="Sylfaen"/>
                <w:sz w:val="16"/>
                <w:szCs w:val="16"/>
              </w:rPr>
            </w:pPr>
            <w:r w:rsidRPr="00093FC5">
              <w:rPr>
                <w:rFonts w:ascii="Sylfaen" w:hAnsi="Sylfaen"/>
                <w:b/>
                <w:sz w:val="16"/>
                <w:szCs w:val="16"/>
                <w:u w:val="single"/>
              </w:rPr>
              <w:t xml:space="preserve"> </w:t>
            </w:r>
          </w:p>
          <w:p w14:paraId="71E0A648" w14:textId="77777777" w:rsidR="004C4143" w:rsidRPr="00093FC5" w:rsidRDefault="004C4143" w:rsidP="000546CD">
            <w:pPr>
              <w:jc w:val="both"/>
              <w:rPr>
                <w:rFonts w:ascii="Sylfaen" w:hAnsi="Sylfaen"/>
                <w:b/>
                <w:sz w:val="16"/>
                <w:szCs w:val="16"/>
              </w:rPr>
            </w:pPr>
            <w:r w:rsidRPr="00093FC5">
              <w:rPr>
                <w:rFonts w:ascii="Sylfaen" w:hAnsi="Sylfaen"/>
                <w:b/>
                <w:sz w:val="16"/>
                <w:szCs w:val="16"/>
              </w:rPr>
              <w:t>Lp.</w:t>
            </w:r>
          </w:p>
        </w:tc>
        <w:tc>
          <w:tcPr>
            <w:tcW w:w="2792" w:type="dxa"/>
          </w:tcPr>
          <w:p w14:paraId="525809D2" w14:textId="77777777" w:rsidR="004C4143" w:rsidRPr="00093FC5" w:rsidRDefault="004C4143" w:rsidP="000546CD">
            <w:pPr>
              <w:jc w:val="center"/>
              <w:rPr>
                <w:rFonts w:ascii="Sylfaen" w:hAnsi="Sylfaen"/>
                <w:b/>
                <w:sz w:val="16"/>
                <w:szCs w:val="16"/>
              </w:rPr>
            </w:pPr>
            <w:r w:rsidRPr="00093FC5">
              <w:rPr>
                <w:rFonts w:ascii="Sylfaen" w:hAnsi="Sylfaen"/>
                <w:b/>
                <w:sz w:val="16"/>
                <w:szCs w:val="16"/>
              </w:rPr>
              <w:t>Nazwa Wykonawcy</w:t>
            </w:r>
          </w:p>
          <w:p w14:paraId="167DAC43" w14:textId="77777777" w:rsidR="004C4143" w:rsidRPr="00093FC5" w:rsidRDefault="004C4143" w:rsidP="000546CD">
            <w:pPr>
              <w:jc w:val="center"/>
              <w:rPr>
                <w:rFonts w:ascii="Sylfaen" w:hAnsi="Sylfaen"/>
                <w:b/>
                <w:sz w:val="16"/>
                <w:szCs w:val="16"/>
              </w:rPr>
            </w:pPr>
            <w:r w:rsidRPr="00093FC5">
              <w:rPr>
                <w:rFonts w:ascii="Sylfaen" w:hAnsi="Sylfaen"/>
                <w:b/>
                <w:sz w:val="16"/>
                <w:szCs w:val="16"/>
              </w:rPr>
              <w:t>Adres siedziby Wykonawcy</w:t>
            </w:r>
          </w:p>
        </w:tc>
        <w:tc>
          <w:tcPr>
            <w:tcW w:w="4236" w:type="dxa"/>
          </w:tcPr>
          <w:p w14:paraId="6E463A30" w14:textId="77777777" w:rsidR="004C4143" w:rsidRPr="00093FC5" w:rsidRDefault="004C4143" w:rsidP="000546CD">
            <w:pPr>
              <w:jc w:val="center"/>
              <w:rPr>
                <w:rFonts w:ascii="Sylfaen" w:hAnsi="Sylfaen"/>
                <w:b/>
                <w:sz w:val="16"/>
                <w:szCs w:val="16"/>
              </w:rPr>
            </w:pPr>
            <w:r w:rsidRPr="00093FC5">
              <w:rPr>
                <w:rFonts w:ascii="Sylfaen" w:hAnsi="Sylfaen"/>
                <w:b/>
                <w:sz w:val="16"/>
                <w:szCs w:val="16"/>
              </w:rPr>
              <w:t xml:space="preserve">Cena oferty – waga </w:t>
            </w:r>
            <w:r>
              <w:rPr>
                <w:rFonts w:ascii="Sylfaen" w:hAnsi="Sylfaen"/>
                <w:b/>
                <w:sz w:val="16"/>
                <w:szCs w:val="16"/>
              </w:rPr>
              <w:t>100%</w:t>
            </w:r>
          </w:p>
        </w:tc>
        <w:tc>
          <w:tcPr>
            <w:tcW w:w="1571" w:type="dxa"/>
          </w:tcPr>
          <w:p w14:paraId="173337F4" w14:textId="77777777" w:rsidR="004C4143" w:rsidRPr="00093FC5" w:rsidRDefault="004C4143" w:rsidP="000546CD">
            <w:pPr>
              <w:jc w:val="center"/>
              <w:rPr>
                <w:rFonts w:ascii="Sylfaen" w:hAnsi="Sylfaen"/>
                <w:b/>
                <w:sz w:val="16"/>
                <w:szCs w:val="16"/>
              </w:rPr>
            </w:pPr>
            <w:r w:rsidRPr="00093FC5">
              <w:rPr>
                <w:rFonts w:ascii="Sylfaen" w:hAnsi="Sylfaen"/>
                <w:b/>
                <w:sz w:val="16"/>
                <w:szCs w:val="16"/>
              </w:rPr>
              <w:t>Suma punktów</w:t>
            </w:r>
          </w:p>
          <w:p w14:paraId="22F65080" w14:textId="77777777" w:rsidR="004C4143" w:rsidRPr="00093FC5" w:rsidRDefault="004C4143" w:rsidP="000546CD">
            <w:pPr>
              <w:jc w:val="center"/>
              <w:rPr>
                <w:rFonts w:ascii="Sylfaen" w:hAnsi="Sylfaen"/>
                <w:b/>
                <w:sz w:val="16"/>
                <w:szCs w:val="16"/>
              </w:rPr>
            </w:pPr>
          </w:p>
        </w:tc>
      </w:tr>
      <w:tr w:rsidR="004C4143" w:rsidRPr="00093FC5" w14:paraId="15A89877" w14:textId="77777777" w:rsidTr="004539C0">
        <w:tc>
          <w:tcPr>
            <w:tcW w:w="464" w:type="dxa"/>
          </w:tcPr>
          <w:p w14:paraId="32F73810" w14:textId="77777777" w:rsidR="004C4143" w:rsidRPr="00093FC5" w:rsidRDefault="004C4143" w:rsidP="000546CD">
            <w:pPr>
              <w:jc w:val="both"/>
              <w:rPr>
                <w:rFonts w:ascii="Sylfaen" w:hAnsi="Sylfaen"/>
                <w:sz w:val="16"/>
                <w:szCs w:val="16"/>
              </w:rPr>
            </w:pPr>
          </w:p>
          <w:p w14:paraId="512E963A" w14:textId="77777777" w:rsidR="004C4143" w:rsidRPr="00093FC5" w:rsidRDefault="004C4143" w:rsidP="000546CD">
            <w:pPr>
              <w:jc w:val="both"/>
              <w:rPr>
                <w:rFonts w:ascii="Sylfaen" w:hAnsi="Sylfaen"/>
                <w:sz w:val="16"/>
                <w:szCs w:val="16"/>
              </w:rPr>
            </w:pPr>
            <w:r w:rsidRPr="00093FC5">
              <w:rPr>
                <w:rFonts w:ascii="Sylfaen" w:hAnsi="Sylfaen"/>
                <w:sz w:val="16"/>
                <w:szCs w:val="16"/>
              </w:rPr>
              <w:t>1.</w:t>
            </w:r>
          </w:p>
        </w:tc>
        <w:tc>
          <w:tcPr>
            <w:tcW w:w="2792" w:type="dxa"/>
          </w:tcPr>
          <w:tbl>
            <w:tblPr>
              <w:tblW w:w="0" w:type="auto"/>
              <w:tblBorders>
                <w:top w:val="nil"/>
                <w:left w:val="nil"/>
                <w:bottom w:val="nil"/>
                <w:right w:val="nil"/>
              </w:tblBorders>
              <w:tblLook w:val="0000" w:firstRow="0" w:lastRow="0" w:firstColumn="0" w:lastColumn="0" w:noHBand="0" w:noVBand="0"/>
            </w:tblPr>
            <w:tblGrid>
              <w:gridCol w:w="2576"/>
            </w:tblGrid>
            <w:tr w:rsidR="002F3DB1" w:rsidRPr="002F3DB1" w14:paraId="668BB602" w14:textId="77777777">
              <w:trPr>
                <w:trHeight w:val="244"/>
              </w:trPr>
              <w:tc>
                <w:tcPr>
                  <w:tcW w:w="0" w:type="auto"/>
                </w:tcPr>
                <w:p w14:paraId="034615CD" w14:textId="77777777" w:rsidR="002F3DB1" w:rsidRDefault="002F3DB1" w:rsidP="002F3DB1">
                  <w:pPr>
                    <w:jc w:val="center"/>
                    <w:rPr>
                      <w:b/>
                      <w:sz w:val="16"/>
                      <w:szCs w:val="16"/>
                    </w:rPr>
                  </w:pPr>
                  <w:r w:rsidRPr="002F3DB1">
                    <w:rPr>
                      <w:b/>
                      <w:sz w:val="16"/>
                      <w:szCs w:val="16"/>
                    </w:rPr>
                    <w:t xml:space="preserve">LIDEX Centrum Tłumaczeń i Obsługi Konferencji </w:t>
                  </w:r>
                </w:p>
                <w:p w14:paraId="32BF0E13" w14:textId="77777777" w:rsidR="002F3DB1" w:rsidRPr="002F3DB1" w:rsidRDefault="002F3DB1" w:rsidP="002F3DB1">
                  <w:pPr>
                    <w:jc w:val="center"/>
                    <w:rPr>
                      <w:b/>
                      <w:sz w:val="16"/>
                      <w:szCs w:val="16"/>
                    </w:rPr>
                  </w:pPr>
                  <w:r w:rsidRPr="002F3DB1">
                    <w:rPr>
                      <w:b/>
                      <w:sz w:val="16"/>
                      <w:szCs w:val="16"/>
                    </w:rPr>
                    <w:t xml:space="preserve">ul. Gdańska 91/93 90-613 Łódź </w:t>
                  </w:r>
                </w:p>
              </w:tc>
            </w:tr>
          </w:tbl>
          <w:p w14:paraId="18D26A08" w14:textId="77777777" w:rsidR="004C4143" w:rsidRPr="00093FC5" w:rsidRDefault="004C4143" w:rsidP="004539C0">
            <w:pPr>
              <w:rPr>
                <w:rFonts w:ascii="Sylfaen" w:hAnsi="Sylfaen"/>
                <w:sz w:val="16"/>
                <w:szCs w:val="16"/>
              </w:rPr>
            </w:pPr>
          </w:p>
        </w:tc>
        <w:tc>
          <w:tcPr>
            <w:tcW w:w="4236" w:type="dxa"/>
          </w:tcPr>
          <w:p w14:paraId="5B3A7FAF" w14:textId="77777777" w:rsidR="00A7286B" w:rsidRDefault="00A7286B" w:rsidP="004539C0">
            <w:pPr>
              <w:jc w:val="center"/>
              <w:rPr>
                <w:sz w:val="16"/>
                <w:szCs w:val="16"/>
              </w:rPr>
            </w:pPr>
          </w:p>
          <w:p w14:paraId="6E41410D" w14:textId="77777777" w:rsidR="004C4143" w:rsidRPr="00A7286B" w:rsidRDefault="002F3DB1" w:rsidP="00A7286B">
            <w:pPr>
              <w:jc w:val="center"/>
              <w:rPr>
                <w:sz w:val="16"/>
                <w:szCs w:val="16"/>
              </w:rPr>
            </w:pPr>
            <w:r>
              <w:rPr>
                <w:sz w:val="16"/>
                <w:szCs w:val="16"/>
              </w:rPr>
              <w:t>Cena brutto 1.845 zł.</w:t>
            </w:r>
            <w:r w:rsidR="004539C0" w:rsidRPr="004539C0">
              <w:rPr>
                <w:sz w:val="16"/>
                <w:szCs w:val="16"/>
              </w:rPr>
              <w:t xml:space="preserve"> </w:t>
            </w:r>
          </w:p>
        </w:tc>
        <w:tc>
          <w:tcPr>
            <w:tcW w:w="1571" w:type="dxa"/>
          </w:tcPr>
          <w:p w14:paraId="58697FD0" w14:textId="77777777" w:rsidR="00A7286B" w:rsidRDefault="00A7286B" w:rsidP="000546CD">
            <w:pPr>
              <w:jc w:val="center"/>
              <w:rPr>
                <w:b/>
                <w:sz w:val="16"/>
                <w:szCs w:val="16"/>
              </w:rPr>
            </w:pPr>
          </w:p>
          <w:p w14:paraId="62594493" w14:textId="77777777" w:rsidR="004C4143" w:rsidRPr="00093FC5" w:rsidRDefault="002F3DB1" w:rsidP="000546CD">
            <w:pPr>
              <w:jc w:val="center"/>
              <w:rPr>
                <w:rFonts w:ascii="Sylfaen" w:hAnsi="Sylfaen"/>
                <w:sz w:val="16"/>
                <w:szCs w:val="16"/>
              </w:rPr>
            </w:pPr>
            <w:r>
              <w:rPr>
                <w:b/>
                <w:sz w:val="16"/>
                <w:szCs w:val="16"/>
              </w:rPr>
              <w:t>Oferta odrzucona</w:t>
            </w:r>
          </w:p>
        </w:tc>
      </w:tr>
      <w:tr w:rsidR="004C4143" w:rsidRPr="00093FC5" w14:paraId="23150844" w14:textId="77777777" w:rsidTr="004539C0">
        <w:tc>
          <w:tcPr>
            <w:tcW w:w="464" w:type="dxa"/>
          </w:tcPr>
          <w:p w14:paraId="7FEDD7A1" w14:textId="77777777" w:rsidR="004C4143" w:rsidRPr="00093FC5" w:rsidRDefault="004C4143" w:rsidP="000546CD">
            <w:pPr>
              <w:jc w:val="both"/>
              <w:rPr>
                <w:rFonts w:ascii="Sylfaen" w:hAnsi="Sylfaen"/>
                <w:sz w:val="16"/>
                <w:szCs w:val="16"/>
              </w:rPr>
            </w:pPr>
            <w:r w:rsidRPr="00093FC5">
              <w:rPr>
                <w:rFonts w:ascii="Sylfaen" w:hAnsi="Sylfaen"/>
                <w:sz w:val="16"/>
                <w:szCs w:val="16"/>
              </w:rPr>
              <w:t>2.</w:t>
            </w:r>
          </w:p>
        </w:tc>
        <w:tc>
          <w:tcPr>
            <w:tcW w:w="2792" w:type="dxa"/>
          </w:tcPr>
          <w:tbl>
            <w:tblPr>
              <w:tblW w:w="0" w:type="auto"/>
              <w:tblBorders>
                <w:top w:val="nil"/>
                <w:left w:val="nil"/>
                <w:bottom w:val="nil"/>
                <w:right w:val="nil"/>
              </w:tblBorders>
              <w:tblLook w:val="0000" w:firstRow="0" w:lastRow="0" w:firstColumn="0" w:lastColumn="0" w:noHBand="0" w:noVBand="0"/>
            </w:tblPr>
            <w:tblGrid>
              <w:gridCol w:w="2576"/>
            </w:tblGrid>
            <w:tr w:rsidR="002F3DB1" w:rsidRPr="002F3DB1" w14:paraId="56C6452E" w14:textId="77777777">
              <w:trPr>
                <w:trHeight w:val="244"/>
              </w:trPr>
              <w:tc>
                <w:tcPr>
                  <w:tcW w:w="0" w:type="auto"/>
                </w:tcPr>
                <w:p w14:paraId="627649DA" w14:textId="77777777" w:rsidR="002F3DB1" w:rsidRDefault="002F3DB1" w:rsidP="002F3DB1">
                  <w:pPr>
                    <w:jc w:val="center"/>
                    <w:rPr>
                      <w:b/>
                      <w:sz w:val="16"/>
                      <w:szCs w:val="16"/>
                    </w:rPr>
                  </w:pPr>
                  <w:r w:rsidRPr="002F3DB1">
                    <w:rPr>
                      <w:b/>
                      <w:sz w:val="16"/>
                      <w:szCs w:val="16"/>
                    </w:rPr>
                    <w:t xml:space="preserve"> Profesjonalny Tłumacz M.Kozłowska-Nowak. M.Nowak SC </w:t>
                  </w:r>
                </w:p>
                <w:p w14:paraId="6EFC0E87" w14:textId="77777777" w:rsidR="002F3DB1" w:rsidRPr="002F3DB1" w:rsidRDefault="002F3DB1" w:rsidP="002F3DB1">
                  <w:pPr>
                    <w:jc w:val="center"/>
                    <w:rPr>
                      <w:b/>
                      <w:sz w:val="16"/>
                      <w:szCs w:val="16"/>
                    </w:rPr>
                  </w:pPr>
                  <w:r w:rsidRPr="002F3DB1">
                    <w:rPr>
                      <w:b/>
                      <w:sz w:val="16"/>
                      <w:szCs w:val="16"/>
                    </w:rPr>
                    <w:t xml:space="preserve">94-047 Łódź ul. Wyszyńskiego 58/140 </w:t>
                  </w:r>
                </w:p>
              </w:tc>
            </w:tr>
          </w:tbl>
          <w:p w14:paraId="0F58E488" w14:textId="77777777" w:rsidR="004C4143" w:rsidRPr="00093FC5" w:rsidRDefault="004C4143" w:rsidP="000546CD">
            <w:pPr>
              <w:rPr>
                <w:rFonts w:ascii="Sylfaen" w:hAnsi="Sylfaen"/>
                <w:sz w:val="16"/>
                <w:szCs w:val="16"/>
              </w:rPr>
            </w:pPr>
          </w:p>
        </w:tc>
        <w:tc>
          <w:tcPr>
            <w:tcW w:w="4236" w:type="dxa"/>
          </w:tcPr>
          <w:p w14:paraId="604401AE" w14:textId="77777777" w:rsidR="00A7286B" w:rsidRDefault="00A7286B" w:rsidP="002F3DB1">
            <w:pPr>
              <w:jc w:val="center"/>
              <w:rPr>
                <w:sz w:val="16"/>
                <w:szCs w:val="16"/>
              </w:rPr>
            </w:pPr>
          </w:p>
          <w:p w14:paraId="2C016CF8" w14:textId="77777777" w:rsidR="002F3DB1" w:rsidRPr="004539C0" w:rsidRDefault="002F3DB1" w:rsidP="002F3DB1">
            <w:pPr>
              <w:jc w:val="center"/>
              <w:rPr>
                <w:sz w:val="16"/>
                <w:szCs w:val="16"/>
              </w:rPr>
            </w:pPr>
            <w:r>
              <w:rPr>
                <w:sz w:val="16"/>
                <w:szCs w:val="16"/>
              </w:rPr>
              <w:t>Cena brutto 1.8</w:t>
            </w:r>
            <w:r w:rsidR="00A7286B">
              <w:rPr>
                <w:sz w:val="16"/>
                <w:szCs w:val="16"/>
              </w:rPr>
              <w:t>38,85</w:t>
            </w:r>
            <w:r>
              <w:rPr>
                <w:sz w:val="16"/>
                <w:szCs w:val="16"/>
              </w:rPr>
              <w:t xml:space="preserve"> zł.</w:t>
            </w:r>
            <w:r w:rsidRPr="004539C0">
              <w:rPr>
                <w:sz w:val="16"/>
                <w:szCs w:val="16"/>
              </w:rPr>
              <w:t xml:space="preserve"> </w:t>
            </w:r>
          </w:p>
          <w:p w14:paraId="4DBE2A21" w14:textId="77777777" w:rsidR="004C4143" w:rsidRPr="00093FC5" w:rsidRDefault="004C4143" w:rsidP="00956A09">
            <w:pPr>
              <w:jc w:val="center"/>
              <w:rPr>
                <w:rFonts w:ascii="Sylfaen" w:hAnsi="Sylfaen"/>
                <w:sz w:val="16"/>
                <w:szCs w:val="16"/>
              </w:rPr>
            </w:pPr>
          </w:p>
        </w:tc>
        <w:tc>
          <w:tcPr>
            <w:tcW w:w="1571" w:type="dxa"/>
          </w:tcPr>
          <w:p w14:paraId="13630B22" w14:textId="77777777" w:rsidR="00A7286B" w:rsidRDefault="00A7286B" w:rsidP="00956A09">
            <w:pPr>
              <w:jc w:val="center"/>
              <w:rPr>
                <w:b/>
                <w:sz w:val="16"/>
                <w:szCs w:val="16"/>
              </w:rPr>
            </w:pPr>
          </w:p>
          <w:p w14:paraId="59AED458" w14:textId="77777777" w:rsidR="004C4143" w:rsidRPr="00956A09" w:rsidRDefault="00A7286B" w:rsidP="00956A09">
            <w:pPr>
              <w:jc w:val="center"/>
              <w:rPr>
                <w:rFonts w:ascii="Sylfaen" w:hAnsi="Sylfaen"/>
                <w:b/>
                <w:sz w:val="16"/>
                <w:szCs w:val="16"/>
                <w:u w:val="single"/>
              </w:rPr>
            </w:pPr>
            <w:r>
              <w:rPr>
                <w:b/>
                <w:sz w:val="16"/>
                <w:szCs w:val="16"/>
              </w:rPr>
              <w:t>Oferta odrzucona</w:t>
            </w:r>
          </w:p>
        </w:tc>
      </w:tr>
      <w:tr w:rsidR="002F3DB1" w:rsidRPr="00093FC5" w14:paraId="24EE2397" w14:textId="77777777" w:rsidTr="004539C0">
        <w:tc>
          <w:tcPr>
            <w:tcW w:w="464" w:type="dxa"/>
          </w:tcPr>
          <w:p w14:paraId="78EAD970" w14:textId="77777777" w:rsidR="002F3DB1" w:rsidRPr="00093FC5" w:rsidRDefault="002F3DB1" w:rsidP="000546CD">
            <w:pPr>
              <w:jc w:val="both"/>
              <w:rPr>
                <w:rFonts w:ascii="Sylfaen" w:hAnsi="Sylfaen"/>
                <w:sz w:val="16"/>
                <w:szCs w:val="16"/>
              </w:rPr>
            </w:pPr>
            <w:r>
              <w:rPr>
                <w:rFonts w:ascii="Sylfaen" w:hAnsi="Sylfaen"/>
                <w:sz w:val="16"/>
                <w:szCs w:val="16"/>
              </w:rPr>
              <w:t>3.</w:t>
            </w:r>
          </w:p>
        </w:tc>
        <w:tc>
          <w:tcPr>
            <w:tcW w:w="2792" w:type="dxa"/>
          </w:tcPr>
          <w:tbl>
            <w:tblPr>
              <w:tblW w:w="0" w:type="auto"/>
              <w:tblBorders>
                <w:top w:val="nil"/>
                <w:left w:val="nil"/>
                <w:bottom w:val="nil"/>
                <w:right w:val="nil"/>
              </w:tblBorders>
              <w:tblLook w:val="0000" w:firstRow="0" w:lastRow="0" w:firstColumn="0" w:lastColumn="0" w:noHBand="0" w:noVBand="0"/>
            </w:tblPr>
            <w:tblGrid>
              <w:gridCol w:w="2576"/>
            </w:tblGrid>
            <w:tr w:rsidR="00A7286B" w:rsidRPr="00A7286B" w14:paraId="5BF77C42" w14:textId="77777777">
              <w:trPr>
                <w:trHeight w:val="244"/>
              </w:trPr>
              <w:tc>
                <w:tcPr>
                  <w:tcW w:w="0" w:type="auto"/>
                </w:tcPr>
                <w:p w14:paraId="64A49B7D" w14:textId="77777777" w:rsidR="00A7286B" w:rsidRDefault="00A7286B" w:rsidP="00A7286B">
                  <w:pPr>
                    <w:jc w:val="center"/>
                    <w:rPr>
                      <w:b/>
                      <w:sz w:val="16"/>
                      <w:szCs w:val="16"/>
                    </w:rPr>
                  </w:pPr>
                  <w:r w:rsidRPr="00A7286B">
                    <w:rPr>
                      <w:b/>
                      <w:sz w:val="16"/>
                      <w:szCs w:val="16"/>
                    </w:rPr>
                    <w:t xml:space="preserve"> Sordo Joanna Mitschke-Mazur </w:t>
                  </w:r>
                </w:p>
                <w:p w14:paraId="19EE09B7" w14:textId="77777777" w:rsidR="00A7286B" w:rsidRPr="00A7286B" w:rsidRDefault="00A7286B" w:rsidP="00A7286B">
                  <w:pPr>
                    <w:jc w:val="center"/>
                    <w:rPr>
                      <w:rFonts w:eastAsiaTheme="minorHAnsi" w:cs="Calibri"/>
                      <w:color w:val="000000"/>
                    </w:rPr>
                  </w:pPr>
                  <w:r w:rsidRPr="00A7286B">
                    <w:rPr>
                      <w:b/>
                      <w:sz w:val="16"/>
                      <w:szCs w:val="16"/>
                    </w:rPr>
                    <w:t>Os. Stare Żegrze 44/8 61-249 Poznań</w:t>
                  </w:r>
                  <w:r w:rsidRPr="00A7286B">
                    <w:rPr>
                      <w:rFonts w:eastAsiaTheme="minorHAnsi" w:cs="Calibri"/>
                      <w:color w:val="000000"/>
                    </w:rPr>
                    <w:t xml:space="preserve"> </w:t>
                  </w:r>
                </w:p>
              </w:tc>
            </w:tr>
          </w:tbl>
          <w:p w14:paraId="4066D475" w14:textId="77777777" w:rsidR="002F3DB1" w:rsidRPr="002F3DB1" w:rsidRDefault="002F3DB1" w:rsidP="004539C0">
            <w:pPr>
              <w:rPr>
                <w:rFonts w:ascii="Sylfaen" w:hAnsi="Sylfaen"/>
                <w:sz w:val="16"/>
                <w:szCs w:val="16"/>
              </w:rPr>
            </w:pPr>
          </w:p>
        </w:tc>
        <w:tc>
          <w:tcPr>
            <w:tcW w:w="4236" w:type="dxa"/>
          </w:tcPr>
          <w:p w14:paraId="43F1563C" w14:textId="77777777" w:rsidR="00A7286B" w:rsidRDefault="00A7286B" w:rsidP="00A7286B">
            <w:pPr>
              <w:jc w:val="center"/>
              <w:rPr>
                <w:sz w:val="16"/>
                <w:szCs w:val="16"/>
              </w:rPr>
            </w:pPr>
          </w:p>
          <w:p w14:paraId="1C860B73" w14:textId="77777777" w:rsidR="00A7286B" w:rsidRPr="004539C0" w:rsidRDefault="00A7286B" w:rsidP="00A7286B">
            <w:pPr>
              <w:jc w:val="center"/>
              <w:rPr>
                <w:sz w:val="16"/>
                <w:szCs w:val="16"/>
              </w:rPr>
            </w:pPr>
            <w:r>
              <w:rPr>
                <w:sz w:val="16"/>
                <w:szCs w:val="16"/>
              </w:rPr>
              <w:t>Cena brutto 2.000 zł.</w:t>
            </w:r>
            <w:r w:rsidRPr="004539C0">
              <w:rPr>
                <w:sz w:val="16"/>
                <w:szCs w:val="16"/>
              </w:rPr>
              <w:t xml:space="preserve"> </w:t>
            </w:r>
          </w:p>
          <w:p w14:paraId="5D71F179" w14:textId="77777777" w:rsidR="002F3DB1" w:rsidRPr="004539C0" w:rsidRDefault="00A7286B" w:rsidP="004539C0">
            <w:pPr>
              <w:jc w:val="center"/>
              <w:rPr>
                <w:sz w:val="16"/>
                <w:szCs w:val="16"/>
              </w:rPr>
            </w:pPr>
            <w:r w:rsidRPr="00956A09">
              <w:rPr>
                <w:b/>
                <w:sz w:val="16"/>
                <w:szCs w:val="16"/>
              </w:rPr>
              <w:t>100,00</w:t>
            </w:r>
          </w:p>
        </w:tc>
        <w:tc>
          <w:tcPr>
            <w:tcW w:w="1571" w:type="dxa"/>
          </w:tcPr>
          <w:p w14:paraId="77499FB9" w14:textId="77777777" w:rsidR="00A7286B" w:rsidRDefault="00A7286B" w:rsidP="000546CD">
            <w:pPr>
              <w:jc w:val="center"/>
              <w:rPr>
                <w:rFonts w:ascii="Sylfaen" w:hAnsi="Sylfaen"/>
                <w:b/>
                <w:sz w:val="16"/>
                <w:szCs w:val="16"/>
                <w:u w:val="single"/>
              </w:rPr>
            </w:pPr>
          </w:p>
          <w:p w14:paraId="5E816435" w14:textId="77777777" w:rsidR="002F3DB1" w:rsidRPr="00093FC5" w:rsidRDefault="00A7286B" w:rsidP="000546CD">
            <w:pPr>
              <w:jc w:val="center"/>
              <w:rPr>
                <w:rFonts w:ascii="Sylfaen" w:hAnsi="Sylfaen"/>
                <w:sz w:val="16"/>
                <w:szCs w:val="16"/>
              </w:rPr>
            </w:pPr>
            <w:r w:rsidRPr="00956A09">
              <w:rPr>
                <w:rFonts w:ascii="Sylfaen" w:hAnsi="Sylfaen"/>
                <w:b/>
                <w:sz w:val="16"/>
                <w:szCs w:val="16"/>
                <w:u w:val="single"/>
              </w:rPr>
              <w:t>100,00 pkt.</w:t>
            </w:r>
          </w:p>
        </w:tc>
      </w:tr>
      <w:tr w:rsidR="002F3DB1" w:rsidRPr="00093FC5" w14:paraId="12E6689A" w14:textId="77777777" w:rsidTr="004539C0">
        <w:tc>
          <w:tcPr>
            <w:tcW w:w="464" w:type="dxa"/>
          </w:tcPr>
          <w:p w14:paraId="5ED825A1" w14:textId="77777777" w:rsidR="002F3DB1" w:rsidRPr="00093FC5" w:rsidRDefault="002F3DB1" w:rsidP="000546CD">
            <w:pPr>
              <w:jc w:val="both"/>
              <w:rPr>
                <w:rFonts w:ascii="Sylfaen" w:hAnsi="Sylfaen"/>
                <w:sz w:val="16"/>
                <w:szCs w:val="16"/>
              </w:rPr>
            </w:pPr>
            <w:r>
              <w:rPr>
                <w:rFonts w:ascii="Sylfaen" w:hAnsi="Sylfaen"/>
                <w:sz w:val="16"/>
                <w:szCs w:val="16"/>
              </w:rPr>
              <w:t>4.</w:t>
            </w:r>
          </w:p>
        </w:tc>
        <w:tc>
          <w:tcPr>
            <w:tcW w:w="2792" w:type="dxa"/>
          </w:tcPr>
          <w:tbl>
            <w:tblPr>
              <w:tblW w:w="0" w:type="auto"/>
              <w:tblBorders>
                <w:top w:val="nil"/>
                <w:left w:val="nil"/>
                <w:bottom w:val="nil"/>
                <w:right w:val="nil"/>
              </w:tblBorders>
              <w:tblLook w:val="0000" w:firstRow="0" w:lastRow="0" w:firstColumn="0" w:lastColumn="0" w:noHBand="0" w:noVBand="0"/>
            </w:tblPr>
            <w:tblGrid>
              <w:gridCol w:w="2576"/>
            </w:tblGrid>
            <w:tr w:rsidR="00A7286B" w:rsidRPr="00A7286B" w14:paraId="51F0D36E" w14:textId="77777777">
              <w:trPr>
                <w:trHeight w:val="244"/>
              </w:trPr>
              <w:tc>
                <w:tcPr>
                  <w:tcW w:w="0" w:type="auto"/>
                </w:tcPr>
                <w:p w14:paraId="25288029" w14:textId="77777777" w:rsidR="00A7286B" w:rsidRDefault="00A7286B" w:rsidP="00A7286B">
                  <w:pPr>
                    <w:jc w:val="center"/>
                    <w:rPr>
                      <w:b/>
                      <w:sz w:val="16"/>
                      <w:szCs w:val="16"/>
                    </w:rPr>
                  </w:pPr>
                  <w:r w:rsidRPr="00A7286B">
                    <w:rPr>
                      <w:b/>
                      <w:sz w:val="16"/>
                      <w:szCs w:val="16"/>
                    </w:rPr>
                    <w:t xml:space="preserve"> Polski Związek Głuchych Oddział </w:t>
                  </w:r>
                </w:p>
                <w:p w14:paraId="1DC9633D" w14:textId="77777777" w:rsidR="00A7286B" w:rsidRPr="00A7286B" w:rsidRDefault="00A7286B" w:rsidP="00A7286B">
                  <w:pPr>
                    <w:jc w:val="center"/>
                    <w:rPr>
                      <w:b/>
                      <w:sz w:val="16"/>
                      <w:szCs w:val="16"/>
                    </w:rPr>
                  </w:pPr>
                  <w:r w:rsidRPr="00A7286B">
                    <w:rPr>
                      <w:b/>
                      <w:sz w:val="16"/>
                      <w:szCs w:val="16"/>
                    </w:rPr>
                    <w:t xml:space="preserve">Łódzki 90-040 Łódź ul. Nawrot 94/96 </w:t>
                  </w:r>
                </w:p>
              </w:tc>
            </w:tr>
          </w:tbl>
          <w:p w14:paraId="1EEC0C9D" w14:textId="77777777" w:rsidR="002F3DB1" w:rsidRPr="002F3DB1" w:rsidRDefault="002F3DB1" w:rsidP="004539C0">
            <w:pPr>
              <w:rPr>
                <w:rFonts w:ascii="Sylfaen" w:hAnsi="Sylfaen"/>
                <w:sz w:val="16"/>
                <w:szCs w:val="16"/>
              </w:rPr>
            </w:pPr>
          </w:p>
        </w:tc>
        <w:tc>
          <w:tcPr>
            <w:tcW w:w="4236" w:type="dxa"/>
          </w:tcPr>
          <w:p w14:paraId="60AC9ADB" w14:textId="77777777" w:rsidR="00A7286B" w:rsidRDefault="00A7286B" w:rsidP="00A7286B">
            <w:pPr>
              <w:jc w:val="center"/>
              <w:rPr>
                <w:sz w:val="16"/>
                <w:szCs w:val="16"/>
              </w:rPr>
            </w:pPr>
          </w:p>
          <w:p w14:paraId="58BDA9C2" w14:textId="77777777" w:rsidR="00A7286B" w:rsidRPr="004539C0" w:rsidRDefault="00A7286B" w:rsidP="00A7286B">
            <w:pPr>
              <w:jc w:val="center"/>
              <w:rPr>
                <w:sz w:val="16"/>
                <w:szCs w:val="16"/>
              </w:rPr>
            </w:pPr>
            <w:r>
              <w:rPr>
                <w:sz w:val="16"/>
                <w:szCs w:val="16"/>
              </w:rPr>
              <w:t>Cena brutto 1.500 zł.</w:t>
            </w:r>
            <w:r w:rsidRPr="004539C0">
              <w:rPr>
                <w:sz w:val="16"/>
                <w:szCs w:val="16"/>
              </w:rPr>
              <w:t xml:space="preserve"> </w:t>
            </w:r>
          </w:p>
          <w:p w14:paraId="7F266E62" w14:textId="77777777" w:rsidR="002F3DB1" w:rsidRPr="004539C0" w:rsidRDefault="002F3DB1" w:rsidP="004539C0">
            <w:pPr>
              <w:jc w:val="center"/>
              <w:rPr>
                <w:sz w:val="16"/>
                <w:szCs w:val="16"/>
              </w:rPr>
            </w:pPr>
          </w:p>
        </w:tc>
        <w:tc>
          <w:tcPr>
            <w:tcW w:w="1571" w:type="dxa"/>
          </w:tcPr>
          <w:p w14:paraId="0065AFEC" w14:textId="77777777" w:rsidR="00A7286B" w:rsidRDefault="00A7286B" w:rsidP="000546CD">
            <w:pPr>
              <w:jc w:val="center"/>
              <w:rPr>
                <w:b/>
                <w:sz w:val="16"/>
                <w:szCs w:val="16"/>
              </w:rPr>
            </w:pPr>
          </w:p>
          <w:p w14:paraId="581AB033" w14:textId="77777777" w:rsidR="002F3DB1" w:rsidRPr="00093FC5" w:rsidRDefault="00A7286B" w:rsidP="000546CD">
            <w:pPr>
              <w:jc w:val="center"/>
              <w:rPr>
                <w:rFonts w:ascii="Sylfaen" w:hAnsi="Sylfaen"/>
                <w:sz w:val="16"/>
                <w:szCs w:val="16"/>
              </w:rPr>
            </w:pPr>
            <w:r>
              <w:rPr>
                <w:b/>
                <w:sz w:val="16"/>
                <w:szCs w:val="16"/>
              </w:rPr>
              <w:t>Oferta odrzucona</w:t>
            </w:r>
          </w:p>
        </w:tc>
      </w:tr>
    </w:tbl>
    <w:p w14:paraId="2C47962B" w14:textId="77777777" w:rsidR="00CD3F90" w:rsidRPr="00093FC5" w:rsidRDefault="00CD3F90" w:rsidP="00CD3F90">
      <w:pPr>
        <w:pStyle w:val="Akapitzlist"/>
        <w:spacing w:line="240" w:lineRule="auto"/>
        <w:jc w:val="both"/>
        <w:rPr>
          <w:sz w:val="16"/>
          <w:szCs w:val="16"/>
        </w:rPr>
      </w:pPr>
    </w:p>
    <w:p w14:paraId="5158A844" w14:textId="77777777" w:rsidR="00A7286B" w:rsidRDefault="00CD3F90" w:rsidP="00A7286B">
      <w:pPr>
        <w:rPr>
          <w:rFonts w:ascii="Sylfaen" w:hAnsi="Sylfaen"/>
          <w:sz w:val="18"/>
          <w:szCs w:val="20"/>
        </w:rPr>
      </w:pPr>
      <w:r w:rsidRPr="00A402C4">
        <w:rPr>
          <w:rFonts w:ascii="Sylfaen" w:hAnsi="Sylfaen"/>
          <w:sz w:val="18"/>
          <w:szCs w:val="20"/>
        </w:rPr>
        <w:t xml:space="preserve">Zamawiający </w:t>
      </w:r>
      <w:r w:rsidRPr="005E7FAE">
        <w:rPr>
          <w:rFonts w:ascii="Sylfaen" w:hAnsi="Sylfaen"/>
          <w:sz w:val="18"/>
          <w:szCs w:val="20"/>
        </w:rPr>
        <w:t>Związek Miast Polskich</w:t>
      </w:r>
      <w:r>
        <w:rPr>
          <w:rFonts w:ascii="Sylfaen" w:hAnsi="Sylfaen"/>
          <w:sz w:val="18"/>
          <w:szCs w:val="20"/>
        </w:rPr>
        <w:t xml:space="preserve"> informuje</w:t>
      </w:r>
      <w:r w:rsidR="002B01DF">
        <w:rPr>
          <w:rFonts w:ascii="Sylfaen" w:hAnsi="Sylfaen"/>
          <w:sz w:val="18"/>
          <w:szCs w:val="20"/>
        </w:rPr>
        <w:t>, iż odrzucono oferty</w:t>
      </w:r>
      <w:r w:rsidR="002F3DB1">
        <w:rPr>
          <w:rFonts w:ascii="Sylfaen" w:hAnsi="Sylfaen"/>
          <w:sz w:val="18"/>
          <w:szCs w:val="20"/>
        </w:rPr>
        <w:t xml:space="preserve"> firm</w:t>
      </w:r>
      <w:r w:rsidR="00A7286B">
        <w:rPr>
          <w:rFonts w:ascii="Sylfaen" w:hAnsi="Sylfaen"/>
          <w:sz w:val="18"/>
          <w:szCs w:val="20"/>
        </w:rPr>
        <w:t>:</w:t>
      </w:r>
    </w:p>
    <w:p w14:paraId="513C1ED4" w14:textId="77777777" w:rsidR="001E4801" w:rsidRDefault="002F3DB1" w:rsidP="001E4801">
      <w:pPr>
        <w:pStyle w:val="Akapitzlist"/>
        <w:numPr>
          <w:ilvl w:val="0"/>
          <w:numId w:val="4"/>
        </w:numPr>
        <w:jc w:val="both"/>
        <w:rPr>
          <w:rFonts w:ascii="Sylfaen" w:hAnsi="Sylfaen"/>
          <w:sz w:val="18"/>
          <w:szCs w:val="20"/>
        </w:rPr>
      </w:pPr>
      <w:r w:rsidRPr="00A7286B">
        <w:rPr>
          <w:rFonts w:ascii="Sylfaen" w:hAnsi="Sylfaen"/>
          <w:sz w:val="18"/>
          <w:szCs w:val="20"/>
        </w:rPr>
        <w:t xml:space="preserve"> </w:t>
      </w:r>
      <w:r w:rsidR="00A7286B" w:rsidRPr="00A7286B">
        <w:rPr>
          <w:rFonts w:ascii="Sylfaen" w:hAnsi="Sylfaen"/>
          <w:sz w:val="18"/>
          <w:szCs w:val="20"/>
        </w:rPr>
        <w:t>LIDEX Centrum Tłumaczeń i Obsługi Konferencji</w:t>
      </w:r>
      <w:r w:rsidR="00A7286B" w:rsidRPr="00A7286B">
        <w:rPr>
          <w:b/>
          <w:sz w:val="16"/>
          <w:szCs w:val="16"/>
        </w:rPr>
        <w:t xml:space="preserve"> </w:t>
      </w:r>
      <w:r w:rsidR="001E4801">
        <w:rPr>
          <w:rFonts w:ascii="Sylfaen" w:hAnsi="Sylfaen"/>
          <w:sz w:val="18"/>
          <w:szCs w:val="20"/>
        </w:rPr>
        <w:t xml:space="preserve">– oferta została uznana za odrzuconą. Zgodnie z postanowieniami </w:t>
      </w:r>
    </w:p>
    <w:p w14:paraId="0A779AF6" w14:textId="77777777" w:rsidR="001E4801" w:rsidRPr="00446229" w:rsidRDefault="001E4801" w:rsidP="001E4801">
      <w:pPr>
        <w:pStyle w:val="Akapitzlist"/>
        <w:ind w:left="405"/>
        <w:jc w:val="both"/>
        <w:rPr>
          <w:rFonts w:ascii="Sylfaen" w:hAnsi="Sylfaen"/>
          <w:sz w:val="18"/>
          <w:szCs w:val="20"/>
        </w:rPr>
      </w:pPr>
      <w:r>
        <w:rPr>
          <w:rFonts w:ascii="Sylfaen" w:hAnsi="Sylfaen"/>
          <w:sz w:val="18"/>
          <w:szCs w:val="20"/>
        </w:rPr>
        <w:t>Zapytania ofertowego - p</w:t>
      </w:r>
      <w:r w:rsidRPr="00446229">
        <w:rPr>
          <w:rFonts w:ascii="Sylfaen" w:hAnsi="Sylfaen"/>
          <w:sz w:val="18"/>
          <w:szCs w:val="20"/>
        </w:rPr>
        <w:t xml:space="preserve">kt. 7.1 ppkt. 2) Zasady i formy przekazywania oświadczeń, wniosków i innych </w:t>
      </w:r>
      <w:r w:rsidRPr="001E4801">
        <w:rPr>
          <w:rFonts w:ascii="Sylfaen" w:hAnsi="Sylfaen"/>
          <w:b/>
          <w:sz w:val="18"/>
          <w:szCs w:val="20"/>
        </w:rPr>
        <w:t>- ofertę, sporządza się, pod rygorem nieważności, odpowiednio w postaci pisemnej opatrzoną własnoręcznym podpisem lub w postaci elektronicznej opatrzoną kwalifikowanym podpisem elektronicznym lub w postaci elektronicznej opatrzonej podpisem zaufanym.</w:t>
      </w:r>
      <w:r>
        <w:rPr>
          <w:rFonts w:ascii="Sylfaen" w:hAnsi="Sylfaen"/>
          <w:sz w:val="18"/>
          <w:szCs w:val="20"/>
        </w:rPr>
        <w:t xml:space="preserve"> </w:t>
      </w:r>
      <w:r w:rsidRPr="007C45D8">
        <w:rPr>
          <w:rFonts w:ascii="Sylfaen" w:hAnsi="Sylfaen"/>
          <w:sz w:val="18"/>
          <w:szCs w:val="20"/>
        </w:rPr>
        <w:t>Wykonawca przesłał Zamawiającemu ofertę w postaci skanu oferty w formie pisemnej opatrzoną własnoręcznym podpisem. Tym samym Zamawiający otrzymał OFERTY.  Zgodnie z art. 78 § 1 Kodeksu cywilnego, do zachowania formy pisemnej czynności prawnej wystarcza złożenie własnoręcznego podpisu na dokumencie obejmującym treść oświadczenia woli. Forma pisemna jest zatem zachowana wówczas gdy zamawiający otrzymuje oryginalnie podpisany dokument. Zarówno skan dokumentu przesłany za pomocą poczty elektronicznej, jak i jego kopia przesłana za pomocą faksu, nigdy nie będzie równorzędna z dokumentem w formie pisemnej. (por. postanowienie KIO z dnia 13 lipca 2011 r. KIO 1449/11). Jednocześnie z art. 78</w:t>
      </w:r>
      <w:r w:rsidRPr="007C45D8">
        <w:rPr>
          <w:rFonts w:ascii="Sylfaen" w:hAnsi="Sylfaen"/>
          <w:sz w:val="18"/>
          <w:szCs w:val="20"/>
          <w:vertAlign w:val="superscript"/>
        </w:rPr>
        <w:t>1</w:t>
      </w:r>
      <w:r w:rsidRPr="007C45D8">
        <w:rPr>
          <w:rFonts w:ascii="Sylfaen" w:hAnsi="Sylfaen"/>
          <w:sz w:val="18"/>
          <w:szCs w:val="20"/>
        </w:rPr>
        <w:t xml:space="preserve"> § 1 Kodeksu cywilnego, </w:t>
      </w:r>
      <w:r>
        <w:rPr>
          <w:rFonts w:ascii="Sylfaen" w:hAnsi="Sylfaen"/>
          <w:sz w:val="18"/>
          <w:szCs w:val="20"/>
        </w:rPr>
        <w:t>d</w:t>
      </w:r>
      <w:r w:rsidRPr="007C45D8">
        <w:rPr>
          <w:rFonts w:ascii="Sylfaen" w:hAnsi="Sylfaen"/>
          <w:sz w:val="18"/>
          <w:szCs w:val="20"/>
        </w:rPr>
        <w:t>o zachowania elektronicznej formy czynności prawnej wystarcza złożenie oświadczenia woli w postaci elektronicznej i opatrzenie go kwalifikowanym podpisem elektronicznym.</w:t>
      </w:r>
      <w:r>
        <w:rPr>
          <w:rFonts w:ascii="Sylfaen" w:hAnsi="Sylfaen"/>
          <w:sz w:val="18"/>
          <w:szCs w:val="20"/>
        </w:rPr>
        <w:t xml:space="preserve"> </w:t>
      </w:r>
      <w:r w:rsidRPr="007C45D8">
        <w:rPr>
          <w:rFonts w:ascii="Sylfaen" w:hAnsi="Sylfaen"/>
          <w:sz w:val="18"/>
          <w:szCs w:val="20"/>
        </w:rPr>
        <w:t xml:space="preserve">Forma </w:t>
      </w:r>
      <w:r>
        <w:rPr>
          <w:rFonts w:ascii="Sylfaen" w:hAnsi="Sylfaen"/>
          <w:sz w:val="18"/>
          <w:szCs w:val="20"/>
        </w:rPr>
        <w:t xml:space="preserve">elektroniczna </w:t>
      </w:r>
      <w:r w:rsidRPr="007C45D8">
        <w:rPr>
          <w:rFonts w:ascii="Sylfaen" w:hAnsi="Sylfaen"/>
          <w:sz w:val="18"/>
          <w:szCs w:val="20"/>
        </w:rPr>
        <w:t xml:space="preserve">jest zatem zachowana wówczas gdy zamawiający otrzymuje </w:t>
      </w:r>
      <w:r>
        <w:rPr>
          <w:rFonts w:ascii="Sylfaen" w:hAnsi="Sylfaen"/>
          <w:sz w:val="18"/>
          <w:szCs w:val="20"/>
        </w:rPr>
        <w:t xml:space="preserve">postać elektroniczna oferty opatrzona kwalifikowanym podpisem elektronicznym. Dodatkowo zapytanie ofertowe dopuszczało również możliwość złożenia oferty w postaci elektronicznej opatrzonej podpisem zaufanym. </w:t>
      </w:r>
      <w:r w:rsidRPr="007C45D8">
        <w:rPr>
          <w:rFonts w:ascii="Sylfaen" w:hAnsi="Sylfaen"/>
          <w:sz w:val="18"/>
          <w:szCs w:val="20"/>
        </w:rPr>
        <w:t xml:space="preserve">Wykonawca przesłał Zamawiającemu ofertę w postaci skanu oferty w formie pisemnej opatrzoną własnoręcznym podpisem. </w:t>
      </w:r>
      <w:r>
        <w:rPr>
          <w:rFonts w:ascii="Sylfaen" w:hAnsi="Sylfaen"/>
          <w:sz w:val="18"/>
          <w:szCs w:val="20"/>
        </w:rPr>
        <w:t xml:space="preserve">Tym samym </w:t>
      </w:r>
      <w:r w:rsidRPr="001E4801">
        <w:rPr>
          <w:rFonts w:ascii="Sylfaen" w:hAnsi="Sylfaen"/>
          <w:sz w:val="18"/>
          <w:szCs w:val="20"/>
        </w:rPr>
        <w:t xml:space="preserve">uznać </w:t>
      </w:r>
      <w:r>
        <w:rPr>
          <w:rFonts w:ascii="Sylfaen" w:hAnsi="Sylfaen"/>
          <w:sz w:val="18"/>
          <w:szCs w:val="20"/>
        </w:rPr>
        <w:t xml:space="preserve">ją </w:t>
      </w:r>
      <w:r w:rsidRPr="001E4801">
        <w:rPr>
          <w:rFonts w:ascii="Sylfaen" w:hAnsi="Sylfaen"/>
          <w:sz w:val="18"/>
          <w:szCs w:val="20"/>
        </w:rPr>
        <w:t>należy za elektroniczną kopię </w:t>
      </w:r>
      <w:r>
        <w:rPr>
          <w:rFonts w:ascii="Sylfaen" w:hAnsi="Sylfaen"/>
          <w:sz w:val="18"/>
          <w:szCs w:val="20"/>
        </w:rPr>
        <w:t>(</w:t>
      </w:r>
      <w:r w:rsidRPr="001E4801">
        <w:rPr>
          <w:rFonts w:ascii="Sylfaen" w:hAnsi="Sylfaen"/>
          <w:sz w:val="18"/>
          <w:szCs w:val="20"/>
        </w:rPr>
        <w:t>elektroniczna kopia dokumentu papierowego, stanowi graficzne odwzorowanie dokumentu papierowego</w:t>
      </w:r>
      <w:r>
        <w:rPr>
          <w:rFonts w:ascii="Sylfaen" w:hAnsi="Sylfaen"/>
          <w:sz w:val="18"/>
          <w:szCs w:val="20"/>
        </w:rPr>
        <w:t>)</w:t>
      </w:r>
      <w:r w:rsidRPr="001E4801">
        <w:rPr>
          <w:rFonts w:ascii="Sylfaen" w:hAnsi="Sylfaen"/>
          <w:sz w:val="18"/>
          <w:szCs w:val="20"/>
        </w:rPr>
        <w:t>.</w:t>
      </w:r>
      <w:r>
        <w:rPr>
          <w:rFonts w:ascii="Sylfaen" w:hAnsi="Sylfaen"/>
          <w:sz w:val="18"/>
          <w:szCs w:val="20"/>
        </w:rPr>
        <w:t xml:space="preserve"> </w:t>
      </w:r>
    </w:p>
    <w:p w14:paraId="29809115" w14:textId="77777777" w:rsidR="001E4801" w:rsidRPr="001E4801" w:rsidRDefault="00A7286B" w:rsidP="00AF42F4">
      <w:pPr>
        <w:pStyle w:val="Akapitzlist"/>
        <w:numPr>
          <w:ilvl w:val="0"/>
          <w:numId w:val="4"/>
        </w:numPr>
        <w:jc w:val="both"/>
        <w:rPr>
          <w:rFonts w:ascii="Sylfaen" w:hAnsi="Sylfaen"/>
          <w:sz w:val="18"/>
          <w:szCs w:val="20"/>
        </w:rPr>
      </w:pPr>
      <w:r w:rsidRPr="002F3DB1">
        <w:rPr>
          <w:rFonts w:ascii="Sylfaen" w:hAnsi="Sylfaen"/>
          <w:sz w:val="18"/>
          <w:szCs w:val="20"/>
        </w:rPr>
        <w:t xml:space="preserve">Profesjonalny Tłumacz M.Kozłowska-Nowak. M.Nowak </w:t>
      </w:r>
      <w:r w:rsidRPr="001E4801">
        <w:rPr>
          <w:rFonts w:ascii="Sylfaen" w:hAnsi="Sylfaen"/>
          <w:sz w:val="18"/>
          <w:szCs w:val="20"/>
        </w:rPr>
        <w:t>S.C.</w:t>
      </w:r>
      <w:r w:rsidR="001E4801" w:rsidRPr="001E4801">
        <w:rPr>
          <w:rFonts w:ascii="Sylfaen" w:hAnsi="Sylfaen"/>
          <w:sz w:val="18"/>
          <w:szCs w:val="20"/>
        </w:rPr>
        <w:t xml:space="preserve"> – oferta została uznana za odrzuconą. Zgodnie z postanowieniami Zapytania ofertowego - pkt. 7.1 ppkt. 2) Zasady i formy przekazywania oświadczeń, wniosków i innych -  </w:t>
      </w:r>
      <w:r w:rsidR="001E4801" w:rsidRPr="001E4801">
        <w:rPr>
          <w:rFonts w:ascii="Sylfaen" w:hAnsi="Sylfaen"/>
          <w:b/>
          <w:sz w:val="18"/>
          <w:szCs w:val="20"/>
        </w:rPr>
        <w:t>ofertę, sporządza się, pod rygorem nieważności</w:t>
      </w:r>
      <w:r w:rsidR="001E4801" w:rsidRPr="001E4801">
        <w:rPr>
          <w:rFonts w:ascii="Sylfaen" w:hAnsi="Sylfaen"/>
          <w:sz w:val="18"/>
          <w:szCs w:val="20"/>
        </w:rPr>
        <w:t xml:space="preserve">, </w:t>
      </w:r>
      <w:r w:rsidR="001E4801" w:rsidRPr="001E4801">
        <w:rPr>
          <w:rFonts w:ascii="Sylfaen" w:hAnsi="Sylfaen"/>
          <w:b/>
          <w:sz w:val="18"/>
          <w:szCs w:val="20"/>
        </w:rPr>
        <w:t>odpowiednio w postaci pisemnej opatrzoną własnoręcznym podpisem lub w postaci elektronicznej opatrzoną kwalifikowanym podpisem elektronicznym lub w postaci elektronicznej opatrzonej podpisem zaufanym.</w:t>
      </w:r>
      <w:r w:rsidR="001E4801" w:rsidRPr="001E4801">
        <w:rPr>
          <w:rFonts w:ascii="Sylfaen" w:hAnsi="Sylfaen"/>
          <w:sz w:val="18"/>
          <w:szCs w:val="20"/>
        </w:rPr>
        <w:t xml:space="preserve"> Wykonawca przesłał Zamawiającemu ofertę w postaci skanu oferty w formie pisemnej opatrzoną własnoręcznym podpisem. Tym samym Zamawiający otrzymał OFERTY.  Zgodnie z art. 78 § 1 Kodeksu cywilnego, do zachowania formy pisemnej czynności prawnej wystarcza złożenie własnoręcznego podpisu na dokumencie obejmującym treść oświadczenia woli. Forma pisemna jest zatem zachowana wówczas gdy zamawiający otrzymuje oryginalnie podpisany dokument. Zarówno skan dokumentu przesłany za pomocą poczty elektronicznej, jak i jego kopia przesłana za pomocą faksu, nigdy nie będzie równorzędna z dokumentem w formie pisemnej. (por. postanowienie KIO z dnia 13 lipca 2011 r. KIO 1449/11). Jednocześnie z art. 78</w:t>
      </w:r>
      <w:r w:rsidR="001E4801" w:rsidRPr="001E4801">
        <w:rPr>
          <w:rFonts w:ascii="Sylfaen" w:hAnsi="Sylfaen"/>
          <w:sz w:val="18"/>
          <w:szCs w:val="20"/>
          <w:vertAlign w:val="superscript"/>
        </w:rPr>
        <w:t>1</w:t>
      </w:r>
      <w:r w:rsidR="001E4801" w:rsidRPr="001E4801">
        <w:rPr>
          <w:rFonts w:ascii="Sylfaen" w:hAnsi="Sylfaen"/>
          <w:sz w:val="18"/>
          <w:szCs w:val="20"/>
        </w:rPr>
        <w:t xml:space="preserve"> § 1 Kodeksu cywilnego, do zachowania elektronicznej formy czynności prawnej wystarcza złożenie oświadczenia woli w postaci elektronicznej i opatrzenie go kwalifikowanym podpisem elektronicznym. Forma elektroniczna jest zatem zachowana wówczas gdy zamawiający otrzymuje postać elektroniczna oferty opatrzona kwalifikowanym podpisem elektronicznym. Dodatkowo zapytanie ofertowe dopuszczało również możliwość złożenia oferty w postaci elektronicznej opatrzonej podpisem zaufanym. Wykonawca przesłał Zamawiającemu ofertę w postaci skanu oferty w formie pisemnej opatrzoną własnoręcznym podpisem. Tym samym uznać ją należy za elektroniczną kopię (elektroniczna kopia dokumentu papierowego, stanowi graficzne odwzorowanie dokumentu papierowego).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A7286B" w:rsidRPr="00A7286B" w14:paraId="2943E14D" w14:textId="77777777" w:rsidTr="007C45D8">
        <w:trPr>
          <w:trHeight w:val="244"/>
        </w:trPr>
        <w:tc>
          <w:tcPr>
            <w:tcW w:w="9464" w:type="dxa"/>
          </w:tcPr>
          <w:p w14:paraId="444A9192" w14:textId="77777777" w:rsidR="007C45D8" w:rsidRDefault="00A7286B" w:rsidP="001E4801">
            <w:pPr>
              <w:pStyle w:val="Akapitzlist"/>
              <w:numPr>
                <w:ilvl w:val="0"/>
                <w:numId w:val="4"/>
              </w:numPr>
              <w:jc w:val="both"/>
              <w:rPr>
                <w:rFonts w:ascii="Sylfaen" w:hAnsi="Sylfaen"/>
                <w:sz w:val="18"/>
                <w:szCs w:val="20"/>
              </w:rPr>
            </w:pPr>
            <w:r w:rsidRPr="00A7286B">
              <w:rPr>
                <w:rFonts w:ascii="Sylfaen" w:hAnsi="Sylfaen"/>
                <w:sz w:val="18"/>
                <w:szCs w:val="20"/>
              </w:rPr>
              <w:t xml:space="preserve">Polski Związek Głuchych Oddział Łódzki 90-040 </w:t>
            </w:r>
            <w:r w:rsidR="007C45D8">
              <w:rPr>
                <w:rFonts w:ascii="Sylfaen" w:hAnsi="Sylfaen"/>
                <w:sz w:val="18"/>
                <w:szCs w:val="20"/>
              </w:rPr>
              <w:t xml:space="preserve">– oferta została uznana za odrzuconą. Zgodnie z postanowieniami </w:t>
            </w:r>
          </w:p>
          <w:p w14:paraId="7BBF57B1" w14:textId="77777777" w:rsidR="00A7286B" w:rsidRDefault="00446229" w:rsidP="001E4801">
            <w:pPr>
              <w:pStyle w:val="Akapitzlist"/>
              <w:ind w:left="405"/>
              <w:jc w:val="both"/>
              <w:rPr>
                <w:rFonts w:ascii="Sylfaen" w:hAnsi="Sylfaen"/>
                <w:sz w:val="18"/>
                <w:szCs w:val="20"/>
              </w:rPr>
            </w:pPr>
            <w:r>
              <w:rPr>
                <w:rFonts w:ascii="Sylfaen" w:hAnsi="Sylfaen"/>
                <w:sz w:val="18"/>
                <w:szCs w:val="20"/>
              </w:rPr>
              <w:t>Zapytania ofertowego - p</w:t>
            </w:r>
            <w:r w:rsidR="007C45D8" w:rsidRPr="00446229">
              <w:rPr>
                <w:rFonts w:ascii="Sylfaen" w:hAnsi="Sylfaen"/>
                <w:sz w:val="18"/>
                <w:szCs w:val="20"/>
              </w:rPr>
              <w:t xml:space="preserve">kt. 7.1 ppkt. 2) Zasady i formy przekazywania oświadczeń, wniosków i innych </w:t>
            </w:r>
            <w:r w:rsidR="007C45D8" w:rsidRPr="001E4801">
              <w:rPr>
                <w:rFonts w:ascii="Sylfaen" w:hAnsi="Sylfaen"/>
                <w:b/>
                <w:sz w:val="18"/>
                <w:szCs w:val="20"/>
              </w:rPr>
              <w:t>ofertę, sporządza się, pod rygorem nieważności, odpowiednio w postaci pisemnej opatrzoną własnoręcznym podpisem lub w postaci elektronicznej opatrzoną kwalifikowanym podpisem elektronicznym lub w postaci elektronicznej opatrzonej podpisem zaufanym</w:t>
            </w:r>
            <w:r w:rsidR="007C45D8" w:rsidRPr="00446229">
              <w:rPr>
                <w:rFonts w:ascii="Sylfaen" w:hAnsi="Sylfaen"/>
                <w:sz w:val="18"/>
                <w:szCs w:val="20"/>
              </w:rPr>
              <w:t>.</w:t>
            </w:r>
            <w:r>
              <w:rPr>
                <w:rFonts w:ascii="Sylfaen" w:hAnsi="Sylfaen"/>
                <w:sz w:val="18"/>
                <w:szCs w:val="20"/>
              </w:rPr>
              <w:t xml:space="preserve"> </w:t>
            </w:r>
            <w:r w:rsidR="007C45D8" w:rsidRPr="007C45D8">
              <w:rPr>
                <w:rFonts w:ascii="Sylfaen" w:hAnsi="Sylfaen"/>
                <w:sz w:val="18"/>
                <w:szCs w:val="20"/>
              </w:rPr>
              <w:t>Wykonawca przesłał Zamawiającemu ofertę w postaci skanu oferty w formie pisemnej opatrzoną własnoręcznym podpisem. Tym samym Zamawiający otrzymał OFERTY.  Zgodnie z art. 78 § 1 Kodeksu cywilnego, do zachowania formy pisemnej czynności prawnej wystarcza złożenie własnoręcznego podpisu na dokumencie obejmującym treść oświadczenia woli. Forma pisemna jest zatem zachowana wówczas gdy zamawiający otrzymuje oryginalnie podpisany dokument. Zarówno skan dokumentu przesłany za pomocą poczty elektronicznej, jak i jego kopia przesłana za pomocą faksu, nigdy nie będzie równorzędna z dokumentem w formie pisemnej. (por. postanowienie KIO z dnia 13 lipca 2011 r. KIO 1449/11). Jednocześnie z art. 78</w:t>
            </w:r>
            <w:r w:rsidR="007C45D8" w:rsidRPr="007C45D8">
              <w:rPr>
                <w:rFonts w:ascii="Sylfaen" w:hAnsi="Sylfaen"/>
                <w:sz w:val="18"/>
                <w:szCs w:val="20"/>
                <w:vertAlign w:val="superscript"/>
              </w:rPr>
              <w:t>1</w:t>
            </w:r>
            <w:r w:rsidR="007C45D8" w:rsidRPr="007C45D8">
              <w:rPr>
                <w:rFonts w:ascii="Sylfaen" w:hAnsi="Sylfaen"/>
                <w:sz w:val="18"/>
                <w:szCs w:val="20"/>
              </w:rPr>
              <w:t xml:space="preserve"> § 1 Kodeksu cywilnego, </w:t>
            </w:r>
            <w:r w:rsidR="007C45D8">
              <w:rPr>
                <w:rFonts w:ascii="Sylfaen" w:hAnsi="Sylfaen"/>
                <w:sz w:val="18"/>
                <w:szCs w:val="20"/>
              </w:rPr>
              <w:t>d</w:t>
            </w:r>
            <w:r w:rsidR="007C45D8" w:rsidRPr="007C45D8">
              <w:rPr>
                <w:rFonts w:ascii="Sylfaen" w:hAnsi="Sylfaen"/>
                <w:sz w:val="18"/>
                <w:szCs w:val="20"/>
              </w:rPr>
              <w:t>o zachowania elektronicznej formy czynności prawnej wystarcza złożenie oświadczenia woli w postaci elektronicznej i opatrzenie go kwalifikowanym podpisem elektronicznym.</w:t>
            </w:r>
            <w:r w:rsidR="007C45D8">
              <w:rPr>
                <w:rFonts w:ascii="Sylfaen" w:hAnsi="Sylfaen"/>
                <w:sz w:val="18"/>
                <w:szCs w:val="20"/>
              </w:rPr>
              <w:t xml:space="preserve"> </w:t>
            </w:r>
            <w:r w:rsidR="007C45D8" w:rsidRPr="007C45D8">
              <w:rPr>
                <w:rFonts w:ascii="Sylfaen" w:hAnsi="Sylfaen"/>
                <w:sz w:val="18"/>
                <w:szCs w:val="20"/>
              </w:rPr>
              <w:t xml:space="preserve">Forma </w:t>
            </w:r>
            <w:r w:rsidR="007C45D8">
              <w:rPr>
                <w:rFonts w:ascii="Sylfaen" w:hAnsi="Sylfaen"/>
                <w:sz w:val="18"/>
                <w:szCs w:val="20"/>
              </w:rPr>
              <w:t xml:space="preserve">elektroniczna </w:t>
            </w:r>
            <w:r w:rsidR="007C45D8" w:rsidRPr="007C45D8">
              <w:rPr>
                <w:rFonts w:ascii="Sylfaen" w:hAnsi="Sylfaen"/>
                <w:sz w:val="18"/>
                <w:szCs w:val="20"/>
              </w:rPr>
              <w:t xml:space="preserve">jest zatem zachowana wówczas gdy zamawiający otrzymuje </w:t>
            </w:r>
            <w:r>
              <w:rPr>
                <w:rFonts w:ascii="Sylfaen" w:hAnsi="Sylfaen"/>
                <w:sz w:val="18"/>
                <w:szCs w:val="20"/>
              </w:rPr>
              <w:t xml:space="preserve">postać elektroniczna oferty opatrzona kwalifikowanym podpisem elektronicznym. Dodatkowo zapytanie ofertowe dopuszczało również możliwość złożenia oferty w postaci elektronicznej opatrzonej podpisem zaufanym. </w:t>
            </w:r>
            <w:r w:rsidR="001E4801" w:rsidRPr="007C45D8">
              <w:rPr>
                <w:rFonts w:ascii="Sylfaen" w:hAnsi="Sylfaen"/>
                <w:sz w:val="18"/>
                <w:szCs w:val="20"/>
              </w:rPr>
              <w:t xml:space="preserve">Wykonawca przesłał Zamawiającemu ofertę w postaci skanu oferty w formie pisemnej opatrzoną własnoręcznym podpisem. </w:t>
            </w:r>
            <w:r w:rsidR="001E4801">
              <w:rPr>
                <w:rFonts w:ascii="Sylfaen" w:hAnsi="Sylfaen"/>
                <w:sz w:val="18"/>
                <w:szCs w:val="20"/>
              </w:rPr>
              <w:t xml:space="preserve">Tym samym </w:t>
            </w:r>
            <w:r w:rsidR="001E4801" w:rsidRPr="001E4801">
              <w:rPr>
                <w:rFonts w:ascii="Sylfaen" w:hAnsi="Sylfaen"/>
                <w:sz w:val="18"/>
                <w:szCs w:val="20"/>
              </w:rPr>
              <w:t xml:space="preserve">uznać </w:t>
            </w:r>
            <w:r w:rsidR="001E4801">
              <w:rPr>
                <w:rFonts w:ascii="Sylfaen" w:hAnsi="Sylfaen"/>
                <w:sz w:val="18"/>
                <w:szCs w:val="20"/>
              </w:rPr>
              <w:t xml:space="preserve">ją </w:t>
            </w:r>
            <w:r w:rsidR="001E4801" w:rsidRPr="001E4801">
              <w:rPr>
                <w:rFonts w:ascii="Sylfaen" w:hAnsi="Sylfaen"/>
                <w:sz w:val="18"/>
                <w:szCs w:val="20"/>
              </w:rPr>
              <w:t>należy za elektroniczną kopię </w:t>
            </w:r>
            <w:r w:rsidR="001E4801">
              <w:rPr>
                <w:rFonts w:ascii="Sylfaen" w:hAnsi="Sylfaen"/>
                <w:sz w:val="18"/>
                <w:szCs w:val="20"/>
              </w:rPr>
              <w:t>(</w:t>
            </w:r>
            <w:r w:rsidR="001E4801" w:rsidRPr="001E4801">
              <w:rPr>
                <w:rFonts w:ascii="Sylfaen" w:hAnsi="Sylfaen"/>
                <w:sz w:val="18"/>
                <w:szCs w:val="20"/>
              </w:rPr>
              <w:t>elektroniczna kopia dokumentu papierowego, stanowi graficzne odwzorowanie dokumentu papierowego</w:t>
            </w:r>
            <w:r w:rsidR="001E4801">
              <w:rPr>
                <w:rFonts w:ascii="Sylfaen" w:hAnsi="Sylfaen"/>
                <w:sz w:val="18"/>
                <w:szCs w:val="20"/>
              </w:rPr>
              <w:t>)</w:t>
            </w:r>
            <w:r w:rsidR="001E4801" w:rsidRPr="001E4801">
              <w:rPr>
                <w:rFonts w:ascii="Sylfaen" w:hAnsi="Sylfaen"/>
                <w:sz w:val="18"/>
                <w:szCs w:val="20"/>
              </w:rPr>
              <w:t>.</w:t>
            </w:r>
            <w:r w:rsidR="001E4801">
              <w:rPr>
                <w:rFonts w:ascii="Sylfaen" w:hAnsi="Sylfaen"/>
                <w:sz w:val="18"/>
                <w:szCs w:val="20"/>
              </w:rPr>
              <w:t xml:space="preserve"> </w:t>
            </w:r>
          </w:p>
          <w:p w14:paraId="76941057" w14:textId="77777777" w:rsidR="001E4801" w:rsidRPr="001E4801" w:rsidRDefault="001E4801" w:rsidP="001E4801">
            <w:pPr>
              <w:pStyle w:val="Akapitzlist"/>
              <w:ind w:left="405"/>
              <w:jc w:val="both"/>
              <w:rPr>
                <w:rFonts w:ascii="Sylfaen" w:hAnsi="Sylfaen"/>
                <w:sz w:val="18"/>
                <w:szCs w:val="20"/>
              </w:rPr>
            </w:pPr>
          </w:p>
        </w:tc>
      </w:tr>
    </w:tbl>
    <w:p w14:paraId="2C271F04" w14:textId="77777777" w:rsidR="002F3DB1" w:rsidRDefault="00CD3F90" w:rsidP="00CD3F90">
      <w:pPr>
        <w:spacing w:after="0" w:line="360" w:lineRule="auto"/>
        <w:rPr>
          <w:rFonts w:ascii="Sylfaen" w:hAnsi="Sylfaen"/>
          <w:sz w:val="18"/>
          <w:szCs w:val="20"/>
        </w:rPr>
      </w:pPr>
      <w:r w:rsidRPr="005E7FAE">
        <w:rPr>
          <w:rFonts w:ascii="Sylfaen" w:hAnsi="Sylfaen"/>
          <w:b/>
          <w:sz w:val="18"/>
          <w:szCs w:val="20"/>
          <w:u w:val="single"/>
        </w:rPr>
        <w:t>Podstawa prawna</w:t>
      </w:r>
      <w:r w:rsidRPr="005E7FAE">
        <w:rPr>
          <w:rFonts w:ascii="Sylfaen" w:hAnsi="Sylfaen"/>
          <w:sz w:val="18"/>
          <w:szCs w:val="20"/>
        </w:rPr>
        <w:t xml:space="preserve">: </w:t>
      </w:r>
      <w:r w:rsidR="002F3DB1">
        <w:rPr>
          <w:rFonts w:ascii="Sylfaen" w:hAnsi="Sylfaen"/>
          <w:sz w:val="18"/>
          <w:szCs w:val="20"/>
        </w:rPr>
        <w:t xml:space="preserve">Rozdziału 2 pkt. 16 </w:t>
      </w:r>
      <w:r w:rsidR="002F3DB1" w:rsidRPr="002F3DB1">
        <w:rPr>
          <w:rFonts w:ascii="Sylfaen" w:hAnsi="Sylfaen"/>
          <w:sz w:val="18"/>
          <w:szCs w:val="20"/>
        </w:rPr>
        <w:t>wytycznych Ministra Inwestycji i Rozwoju w zakresie udzielania zamówień w ramach Mechanizmu Finansowego EOG 2014-2021 oraz Norweskiego Mechanizmu Finansowego 2014-2021</w:t>
      </w:r>
    </w:p>
    <w:p w14:paraId="73DDA056" w14:textId="77777777" w:rsidR="00CD3F90" w:rsidRDefault="00CD3F90" w:rsidP="00CD3F90">
      <w:pPr>
        <w:spacing w:after="0" w:line="360" w:lineRule="auto"/>
        <w:rPr>
          <w:rFonts w:ascii="Sylfaen" w:hAnsi="Sylfaen"/>
          <w:sz w:val="18"/>
          <w:szCs w:val="20"/>
        </w:rPr>
      </w:pPr>
    </w:p>
    <w:p w14:paraId="185CF2D0" w14:textId="77777777" w:rsidR="00CD3F90" w:rsidRPr="005E7FAE" w:rsidRDefault="00CD3F90" w:rsidP="00CD3F90">
      <w:pPr>
        <w:spacing w:after="0" w:line="360" w:lineRule="auto"/>
        <w:rPr>
          <w:rFonts w:ascii="Sylfaen" w:hAnsi="Sylfaen"/>
          <w:sz w:val="18"/>
          <w:szCs w:val="20"/>
        </w:rPr>
      </w:pPr>
      <w:r w:rsidRPr="005E7FAE">
        <w:rPr>
          <w:rFonts w:ascii="Sylfaen" w:hAnsi="Sylfaen"/>
          <w:sz w:val="18"/>
          <w:szCs w:val="20"/>
        </w:rPr>
        <w:t>Tomasz Potkański</w:t>
      </w:r>
    </w:p>
    <w:p w14:paraId="40DBDADF" w14:textId="77777777" w:rsidR="003217B3" w:rsidRDefault="003217B3" w:rsidP="00CD3F90">
      <w:pPr>
        <w:spacing w:after="0" w:line="360" w:lineRule="auto"/>
        <w:rPr>
          <w:rFonts w:ascii="Sylfaen" w:hAnsi="Sylfaen"/>
          <w:sz w:val="18"/>
          <w:szCs w:val="20"/>
        </w:rPr>
      </w:pPr>
      <w:r>
        <w:rPr>
          <w:noProof/>
        </w:rPr>
        <w:drawing>
          <wp:inline distT="0" distB="0" distL="0" distR="0" wp14:anchorId="6ABC47BF" wp14:editId="54194772">
            <wp:extent cx="1094105" cy="342900"/>
            <wp:effectExtent l="0" t="0" r="0" b="0"/>
            <wp:docPr id="1" name="Obraz 1" descr="potkański podpis dla mag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kański podpis dla magd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342900"/>
                    </a:xfrm>
                    <a:prstGeom prst="rect">
                      <a:avLst/>
                    </a:prstGeom>
                    <a:noFill/>
                    <a:ln>
                      <a:noFill/>
                    </a:ln>
                  </pic:spPr>
                </pic:pic>
              </a:graphicData>
            </a:graphic>
          </wp:inline>
        </w:drawing>
      </w:r>
    </w:p>
    <w:p w14:paraId="4D687786" w14:textId="77777777" w:rsidR="00CD3F90" w:rsidRPr="005E7FAE" w:rsidRDefault="00CD3F90" w:rsidP="00CD3F90">
      <w:pPr>
        <w:spacing w:after="0" w:line="360" w:lineRule="auto"/>
        <w:rPr>
          <w:rFonts w:ascii="Sylfaen" w:hAnsi="Sylfaen"/>
          <w:sz w:val="18"/>
          <w:szCs w:val="20"/>
        </w:rPr>
      </w:pPr>
      <w:r w:rsidRPr="005E7FAE">
        <w:rPr>
          <w:rFonts w:ascii="Sylfaen" w:hAnsi="Sylfaen"/>
          <w:sz w:val="18"/>
          <w:szCs w:val="20"/>
        </w:rPr>
        <w:t>Z-ca dyrektora Biura ZMP</w:t>
      </w:r>
    </w:p>
    <w:p w14:paraId="3BBE39B4" w14:textId="77777777" w:rsidR="00CD3F90" w:rsidRDefault="00CD3F90" w:rsidP="00CD3F90">
      <w:pPr>
        <w:spacing w:after="0" w:line="360" w:lineRule="auto"/>
        <w:rPr>
          <w:rFonts w:ascii="Sylfaen" w:hAnsi="Sylfaen"/>
          <w:sz w:val="18"/>
          <w:szCs w:val="20"/>
        </w:rPr>
      </w:pPr>
    </w:p>
    <w:p w14:paraId="0BB8890F" w14:textId="77777777" w:rsidR="00CD3F90" w:rsidRPr="005E7FAE" w:rsidRDefault="00CD3F90" w:rsidP="00CD3F90">
      <w:pPr>
        <w:spacing w:after="0" w:line="360" w:lineRule="auto"/>
        <w:rPr>
          <w:rFonts w:ascii="Sylfaen" w:hAnsi="Sylfaen"/>
          <w:sz w:val="18"/>
          <w:szCs w:val="20"/>
        </w:rPr>
      </w:pPr>
    </w:p>
    <w:p w14:paraId="416EAFAF" w14:textId="77777777" w:rsidR="00CD3F90" w:rsidRPr="005E7FAE" w:rsidRDefault="00CD3F90" w:rsidP="00CD3F90">
      <w:pPr>
        <w:spacing w:after="0" w:line="360" w:lineRule="auto"/>
        <w:rPr>
          <w:rFonts w:ascii="Sylfaen" w:hAnsi="Sylfaen"/>
          <w:sz w:val="18"/>
          <w:szCs w:val="20"/>
        </w:rPr>
      </w:pPr>
    </w:p>
    <w:p w14:paraId="4E569EFF" w14:textId="77777777" w:rsidR="00CD3F90" w:rsidRPr="005E7FAE" w:rsidRDefault="00CD3F90" w:rsidP="00CD3F90">
      <w:pPr>
        <w:spacing w:after="0" w:line="360" w:lineRule="auto"/>
        <w:rPr>
          <w:rFonts w:ascii="Sylfaen" w:hAnsi="Sylfaen"/>
          <w:sz w:val="18"/>
          <w:szCs w:val="20"/>
        </w:rPr>
      </w:pPr>
      <w:r w:rsidRPr="005E7FAE">
        <w:rPr>
          <w:rFonts w:ascii="Sylfaen" w:hAnsi="Sylfaen"/>
          <w:b/>
          <w:sz w:val="18"/>
          <w:szCs w:val="20"/>
          <w:u w:val="single"/>
        </w:rPr>
        <w:t xml:space="preserve">PROSZĘ O NIEZWŁOCZNE POTWIERDZENIE OTRZYMANIA NINIEJSZEGO PISMA </w:t>
      </w:r>
      <w:r w:rsidRPr="005E7FAE">
        <w:rPr>
          <w:rFonts w:ascii="Sylfaen" w:hAnsi="Sylfaen"/>
          <w:sz w:val="18"/>
          <w:szCs w:val="20"/>
        </w:rPr>
        <w:t>na adres email:biuro@zmp.poznan.pl</w:t>
      </w:r>
    </w:p>
    <w:p w14:paraId="6C1E6EFB" w14:textId="77777777" w:rsidR="00CD3F90" w:rsidRPr="00A31E25" w:rsidRDefault="00CD3F90" w:rsidP="00CD3F90">
      <w:pPr>
        <w:spacing w:after="0" w:line="360" w:lineRule="auto"/>
        <w:rPr>
          <w:rFonts w:ascii="Sylfaen" w:hAnsi="Sylfaen"/>
          <w:sz w:val="20"/>
          <w:szCs w:val="20"/>
        </w:rPr>
      </w:pPr>
    </w:p>
    <w:p w14:paraId="669484EC" w14:textId="77777777" w:rsidR="00826214" w:rsidRPr="00A31E25" w:rsidRDefault="00826214" w:rsidP="00CD3F90">
      <w:pPr>
        <w:spacing w:line="360" w:lineRule="auto"/>
        <w:ind w:right="142"/>
        <w:jc w:val="both"/>
        <w:rPr>
          <w:rFonts w:ascii="Sylfaen" w:hAnsi="Sylfaen"/>
          <w:sz w:val="20"/>
          <w:szCs w:val="20"/>
        </w:rPr>
      </w:pPr>
    </w:p>
    <w:sectPr w:rsidR="00826214" w:rsidRPr="00A31E25" w:rsidSect="00214606">
      <w:headerReference w:type="default" r:id="rId1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17A0" w14:textId="77777777" w:rsidR="00E655C7" w:rsidRDefault="00E655C7" w:rsidP="00D00790">
      <w:pPr>
        <w:spacing w:after="0" w:line="240" w:lineRule="auto"/>
      </w:pPr>
      <w:r>
        <w:separator/>
      </w:r>
    </w:p>
  </w:endnote>
  <w:endnote w:type="continuationSeparator" w:id="0">
    <w:p w14:paraId="5A291F93" w14:textId="77777777" w:rsidR="00E655C7" w:rsidRDefault="00E655C7" w:rsidP="00D0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2277" w14:textId="77777777" w:rsidR="00E655C7" w:rsidRDefault="00E655C7" w:rsidP="00D00790">
      <w:pPr>
        <w:spacing w:after="0" w:line="240" w:lineRule="auto"/>
      </w:pPr>
      <w:r>
        <w:separator/>
      </w:r>
    </w:p>
  </w:footnote>
  <w:footnote w:type="continuationSeparator" w:id="0">
    <w:p w14:paraId="0B12074A" w14:textId="77777777" w:rsidR="00E655C7" w:rsidRDefault="00E655C7" w:rsidP="00D0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DEE5" w14:textId="77777777" w:rsidR="00D00790" w:rsidRDefault="00D00790" w:rsidP="00D00790">
    <w:pPr>
      <w:pStyle w:val="Nagwek"/>
      <w:tabs>
        <w:tab w:val="clear" w:pos="4536"/>
        <w:tab w:val="clear" w:pos="9072"/>
        <w:tab w:val="left" w:pos="4395"/>
      </w:tabs>
      <w:ind w:left="567" w:firstLine="142"/>
    </w:pPr>
    <w:r>
      <w:rPr>
        <w:noProof/>
        <w:lang w:eastAsia="pl-PL"/>
      </w:rPr>
      <w:drawing>
        <wp:inline distT="0" distB="0" distL="0" distR="0" wp14:anchorId="456222FD" wp14:editId="60E50DDD">
          <wp:extent cx="1714500" cy="6572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714500" cy="657225"/>
                  </a:xfrm>
                  <a:prstGeom prst="rect">
                    <a:avLst/>
                  </a:prstGeom>
                  <a:noFill/>
                  <a:ln w="9525">
                    <a:noFill/>
                    <a:miter lim="800000"/>
                    <a:headEnd/>
                    <a:tailEnd/>
                  </a:ln>
                </pic:spPr>
              </pic:pic>
            </a:graphicData>
          </a:graphic>
        </wp:inline>
      </w:drawing>
    </w:r>
    <w:r>
      <w:tab/>
    </w:r>
    <w:r>
      <w:rPr>
        <w:noProof/>
        <w:lang w:eastAsia="pl-PL"/>
      </w:rPr>
      <w:drawing>
        <wp:inline distT="0" distB="0" distL="0" distR="0" wp14:anchorId="4E51BBD7" wp14:editId="309FF7CE">
          <wp:extent cx="1905000" cy="6762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905000" cy="676275"/>
                  </a:xfrm>
                  <a:prstGeom prst="rect">
                    <a:avLst/>
                  </a:prstGeom>
                  <a:noFill/>
                  <a:ln w="9525">
                    <a:noFill/>
                    <a:miter lim="800000"/>
                    <a:headEnd/>
                    <a:tailEnd/>
                  </a:ln>
                </pic:spPr>
              </pic:pic>
            </a:graphicData>
          </a:graphic>
        </wp:inline>
      </w:drawing>
    </w:r>
  </w:p>
  <w:p w14:paraId="1666E02C" w14:textId="77777777" w:rsidR="00D00790" w:rsidRDefault="00D007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C60"/>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F03BF"/>
    <w:multiLevelType w:val="hybridMultilevel"/>
    <w:tmpl w:val="DFD21E2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2E761DCB"/>
    <w:multiLevelType w:val="hybridMultilevel"/>
    <w:tmpl w:val="58DC4F40"/>
    <w:lvl w:ilvl="0" w:tplc="33220EB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44FA7426"/>
    <w:multiLevelType w:val="hybridMultilevel"/>
    <w:tmpl w:val="68FC1AEE"/>
    <w:lvl w:ilvl="0" w:tplc="16B8DB66">
      <w:start w:val="1"/>
      <w:numFmt w:val="decimal"/>
      <w:lvlText w:val="%1."/>
      <w:lvlJc w:val="left"/>
      <w:pPr>
        <w:ind w:left="405" w:hanging="360"/>
      </w:pPr>
      <w:rPr>
        <w:rFonts w:ascii="Sylfaen" w:hAnsi="Sylfaen" w:hint="default"/>
        <w:b w:val="0"/>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63660B62"/>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4136CF"/>
    <w:multiLevelType w:val="multilevel"/>
    <w:tmpl w:val="79F29DD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4B"/>
    <w:rsid w:val="00003F95"/>
    <w:rsid w:val="000046D3"/>
    <w:rsid w:val="0003337B"/>
    <w:rsid w:val="000338E1"/>
    <w:rsid w:val="00047A03"/>
    <w:rsid w:val="00050F59"/>
    <w:rsid w:val="00052468"/>
    <w:rsid w:val="00080609"/>
    <w:rsid w:val="00085213"/>
    <w:rsid w:val="000904C7"/>
    <w:rsid w:val="00093FC5"/>
    <w:rsid w:val="000B45DF"/>
    <w:rsid w:val="000C4D5B"/>
    <w:rsid w:val="000D722D"/>
    <w:rsid w:val="000E14E0"/>
    <w:rsid w:val="000F3A9E"/>
    <w:rsid w:val="000F480B"/>
    <w:rsid w:val="00113877"/>
    <w:rsid w:val="00126D52"/>
    <w:rsid w:val="00132454"/>
    <w:rsid w:val="001433E3"/>
    <w:rsid w:val="00151CD6"/>
    <w:rsid w:val="001550C4"/>
    <w:rsid w:val="001822C3"/>
    <w:rsid w:val="00184BEF"/>
    <w:rsid w:val="001A4DE2"/>
    <w:rsid w:val="001C554B"/>
    <w:rsid w:val="001E4801"/>
    <w:rsid w:val="001F3F4F"/>
    <w:rsid w:val="001F4864"/>
    <w:rsid w:val="002135B4"/>
    <w:rsid w:val="00214606"/>
    <w:rsid w:val="00284E05"/>
    <w:rsid w:val="00287EB1"/>
    <w:rsid w:val="002B01DF"/>
    <w:rsid w:val="002B042A"/>
    <w:rsid w:val="002D2EBC"/>
    <w:rsid w:val="002F3DB1"/>
    <w:rsid w:val="002F5FF4"/>
    <w:rsid w:val="002F7C02"/>
    <w:rsid w:val="00300161"/>
    <w:rsid w:val="003217B3"/>
    <w:rsid w:val="00322DBD"/>
    <w:rsid w:val="00387D93"/>
    <w:rsid w:val="00391504"/>
    <w:rsid w:val="003C08B9"/>
    <w:rsid w:val="0040338D"/>
    <w:rsid w:val="00446229"/>
    <w:rsid w:val="004516B5"/>
    <w:rsid w:val="004539C0"/>
    <w:rsid w:val="00464EB0"/>
    <w:rsid w:val="00475CFB"/>
    <w:rsid w:val="004A3690"/>
    <w:rsid w:val="004C2237"/>
    <w:rsid w:val="004C4143"/>
    <w:rsid w:val="00524D4E"/>
    <w:rsid w:val="00563A3C"/>
    <w:rsid w:val="0056426C"/>
    <w:rsid w:val="00597462"/>
    <w:rsid w:val="005B3AC9"/>
    <w:rsid w:val="005C7DA6"/>
    <w:rsid w:val="005D48B9"/>
    <w:rsid w:val="005E7FAE"/>
    <w:rsid w:val="00640933"/>
    <w:rsid w:val="0064500B"/>
    <w:rsid w:val="00645680"/>
    <w:rsid w:val="006A55C8"/>
    <w:rsid w:val="006D1807"/>
    <w:rsid w:val="006D2F50"/>
    <w:rsid w:val="006F71A1"/>
    <w:rsid w:val="0073459F"/>
    <w:rsid w:val="007905EC"/>
    <w:rsid w:val="0079754A"/>
    <w:rsid w:val="007C45D8"/>
    <w:rsid w:val="007D3F18"/>
    <w:rsid w:val="007D4930"/>
    <w:rsid w:val="007D7509"/>
    <w:rsid w:val="007F0F04"/>
    <w:rsid w:val="007F38F9"/>
    <w:rsid w:val="00826214"/>
    <w:rsid w:val="008724CC"/>
    <w:rsid w:val="00880E21"/>
    <w:rsid w:val="0090141E"/>
    <w:rsid w:val="00937F66"/>
    <w:rsid w:val="00943C17"/>
    <w:rsid w:val="009539F3"/>
    <w:rsid w:val="00956A09"/>
    <w:rsid w:val="00984A69"/>
    <w:rsid w:val="009B24D0"/>
    <w:rsid w:val="009B3207"/>
    <w:rsid w:val="009B3867"/>
    <w:rsid w:val="009E2F65"/>
    <w:rsid w:val="009F6607"/>
    <w:rsid w:val="00A06501"/>
    <w:rsid w:val="00A20126"/>
    <w:rsid w:val="00A31E25"/>
    <w:rsid w:val="00A402C4"/>
    <w:rsid w:val="00A64E4C"/>
    <w:rsid w:val="00A7286B"/>
    <w:rsid w:val="00A8568A"/>
    <w:rsid w:val="00AE2348"/>
    <w:rsid w:val="00B25C87"/>
    <w:rsid w:val="00B5726E"/>
    <w:rsid w:val="00B97B6E"/>
    <w:rsid w:val="00BB038A"/>
    <w:rsid w:val="00BB481A"/>
    <w:rsid w:val="00BC32FF"/>
    <w:rsid w:val="00BD3AEB"/>
    <w:rsid w:val="00BE3F27"/>
    <w:rsid w:val="00BF24F8"/>
    <w:rsid w:val="00C00337"/>
    <w:rsid w:val="00C01D86"/>
    <w:rsid w:val="00C473FD"/>
    <w:rsid w:val="00C47A2A"/>
    <w:rsid w:val="00C95AF7"/>
    <w:rsid w:val="00CA359C"/>
    <w:rsid w:val="00CC5490"/>
    <w:rsid w:val="00CC79F2"/>
    <w:rsid w:val="00CD3F90"/>
    <w:rsid w:val="00D00790"/>
    <w:rsid w:val="00D12D4B"/>
    <w:rsid w:val="00D17EE8"/>
    <w:rsid w:val="00D41575"/>
    <w:rsid w:val="00D431CD"/>
    <w:rsid w:val="00D5650E"/>
    <w:rsid w:val="00D63762"/>
    <w:rsid w:val="00DA2F57"/>
    <w:rsid w:val="00DE425C"/>
    <w:rsid w:val="00E546FF"/>
    <w:rsid w:val="00E655C7"/>
    <w:rsid w:val="00E878E1"/>
    <w:rsid w:val="00E9514F"/>
    <w:rsid w:val="00E959DB"/>
    <w:rsid w:val="00ED5EAB"/>
    <w:rsid w:val="00F0592D"/>
    <w:rsid w:val="00F11663"/>
    <w:rsid w:val="00F4478D"/>
    <w:rsid w:val="00F76DE2"/>
    <w:rsid w:val="00F80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7E3A"/>
  <w15:docId w15:val="{248B7D73-04E3-4724-98EA-0D63D3C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28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C554B"/>
    <w:rPr>
      <w:color w:val="0000FF"/>
      <w:u w:val="single"/>
    </w:rPr>
  </w:style>
  <w:style w:type="paragraph" w:styleId="Nagwek">
    <w:name w:val="header"/>
    <w:basedOn w:val="Normalny"/>
    <w:link w:val="NagwekZnak"/>
    <w:uiPriority w:val="99"/>
    <w:unhideWhenUsed/>
    <w:rsid w:val="00D00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790"/>
    <w:rPr>
      <w:rFonts w:ascii="Calibri" w:eastAsia="Calibri" w:hAnsi="Calibri" w:cs="Times New Roman"/>
    </w:rPr>
  </w:style>
  <w:style w:type="paragraph" w:styleId="Stopka">
    <w:name w:val="footer"/>
    <w:basedOn w:val="Normalny"/>
    <w:link w:val="StopkaZnak"/>
    <w:uiPriority w:val="99"/>
    <w:semiHidden/>
    <w:unhideWhenUsed/>
    <w:rsid w:val="00D007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00790"/>
    <w:rPr>
      <w:rFonts w:ascii="Calibri" w:eastAsia="Calibri" w:hAnsi="Calibri" w:cs="Times New Roman"/>
    </w:rPr>
  </w:style>
  <w:style w:type="paragraph" w:styleId="Tekstdymka">
    <w:name w:val="Balloon Text"/>
    <w:basedOn w:val="Normalny"/>
    <w:link w:val="TekstdymkaZnak"/>
    <w:uiPriority w:val="99"/>
    <w:semiHidden/>
    <w:unhideWhenUsed/>
    <w:rsid w:val="00D00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0790"/>
    <w:rPr>
      <w:rFonts w:ascii="Tahoma" w:eastAsia="Calibri" w:hAnsi="Tahoma" w:cs="Tahoma"/>
      <w:sz w:val="16"/>
      <w:szCs w:val="16"/>
    </w:rPr>
  </w:style>
  <w:style w:type="paragraph" w:customStyle="1" w:styleId="Default">
    <w:name w:val="Default"/>
    <w:rsid w:val="00943C17"/>
    <w:pPr>
      <w:autoSpaceDE w:val="0"/>
      <w:autoSpaceDN w:val="0"/>
      <w:adjustRightInd w:val="0"/>
      <w:spacing w:after="0" w:line="240" w:lineRule="auto"/>
    </w:pPr>
    <w:rPr>
      <w:rFonts w:ascii="Verdana" w:hAnsi="Verdana" w:cs="Verdana"/>
      <w:color w:val="000000"/>
      <w:sz w:val="24"/>
      <w:szCs w:val="24"/>
    </w:rPr>
  </w:style>
  <w:style w:type="paragraph" w:customStyle="1" w:styleId="pkt">
    <w:name w:val="pkt"/>
    <w:basedOn w:val="Normalny"/>
    <w:rsid w:val="00DE425C"/>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D17EE8"/>
    <w:pPr>
      <w:spacing w:after="0" w:line="240" w:lineRule="auto"/>
      <w:ind w:left="708"/>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17EE8"/>
    <w:rPr>
      <w:rFonts w:ascii="Times New Roman" w:eastAsia="Times New Roman" w:hAnsi="Times New Roman" w:cs="Times New Roman"/>
      <w:sz w:val="24"/>
      <w:szCs w:val="24"/>
      <w:lang w:eastAsia="pl-PL"/>
    </w:rPr>
  </w:style>
  <w:style w:type="paragraph" w:styleId="Akapitzlist">
    <w:name w:val="List Paragraph"/>
    <w:aliases w:val="Akapit z listą;1_literowka,1_literowka,Literowanie,Punktowanie,1) AaA,RR PGE Akapit z listą,1_literowka Znak Znak,Literowanie Znak Znak,RR PGE Akapit z listą Znak Znak,CW_Lista"/>
    <w:basedOn w:val="Normalny"/>
    <w:link w:val="AkapitzlistZnak"/>
    <w:uiPriority w:val="34"/>
    <w:qFormat/>
    <w:rsid w:val="00093FC5"/>
    <w:pPr>
      <w:ind w:left="720"/>
      <w:contextualSpacing/>
    </w:pPr>
  </w:style>
  <w:style w:type="character" w:customStyle="1" w:styleId="AkapitzlistZnak">
    <w:name w:val="Akapit z listą Znak"/>
    <w:aliases w:val="Akapit z listą;1_literowka Znak,1_literowka Znak,Literowanie Znak,Punktowanie Znak,1) AaA Znak,RR PGE Akapit z listą Znak,1_literowka Znak Znak Znak,Literowanie Znak Znak Znak,RR PGE Akapit z listą Znak Znak Znak,CW_Lista Znak"/>
    <w:link w:val="Akapitzlist"/>
    <w:uiPriority w:val="34"/>
    <w:locked/>
    <w:rsid w:val="00093FC5"/>
    <w:rPr>
      <w:rFonts w:ascii="Calibri" w:eastAsia="Calibri" w:hAnsi="Calibri" w:cs="Times New Roman"/>
    </w:rPr>
  </w:style>
  <w:style w:type="paragraph" w:styleId="NormalnyWeb">
    <w:name w:val="Normal (Web)"/>
    <w:basedOn w:val="Normalny"/>
    <w:uiPriority w:val="99"/>
    <w:semiHidden/>
    <w:unhideWhenUsed/>
    <w:rsid w:val="00CC549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C5490"/>
    <w:rPr>
      <w:b/>
      <w:bCs/>
    </w:rPr>
  </w:style>
  <w:style w:type="paragraph" w:styleId="Tekstpodstawowy">
    <w:name w:val="Body Text"/>
    <w:basedOn w:val="Normalny"/>
    <w:link w:val="TekstpodstawowyZnak"/>
    <w:uiPriority w:val="99"/>
    <w:semiHidden/>
    <w:unhideWhenUsed/>
    <w:rsid w:val="00C01D86"/>
    <w:pPr>
      <w:spacing w:after="120"/>
    </w:pPr>
  </w:style>
  <w:style w:type="character" w:customStyle="1" w:styleId="TekstpodstawowyZnak">
    <w:name w:val="Tekst podstawowy Znak"/>
    <w:basedOn w:val="Domylnaczcionkaakapitu"/>
    <w:link w:val="Tekstpodstawowy"/>
    <w:uiPriority w:val="99"/>
    <w:semiHidden/>
    <w:rsid w:val="00C01D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1343">
      <w:bodyDiv w:val="1"/>
      <w:marLeft w:val="0"/>
      <w:marRight w:val="0"/>
      <w:marTop w:val="0"/>
      <w:marBottom w:val="0"/>
      <w:divBdr>
        <w:top w:val="none" w:sz="0" w:space="0" w:color="auto"/>
        <w:left w:val="none" w:sz="0" w:space="0" w:color="auto"/>
        <w:bottom w:val="none" w:sz="0" w:space="0" w:color="auto"/>
        <w:right w:val="none" w:sz="0" w:space="0" w:color="auto"/>
      </w:divBdr>
    </w:div>
    <w:div w:id="1699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2" ma:contentTypeDescription="Utwórz nowy dokument." ma:contentTypeScope="" ma:versionID="dd744ea63207eca01fb1caad521c2783">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17ca83590596b6846c1ac19d3a1d5203"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5294-55F1-4109-860C-0F6DAFE4E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003A3-89B2-4DAD-B0A9-7162EB907B8B}">
  <ds:schemaRefs>
    <ds:schemaRef ds:uri="http://schemas.microsoft.com/sharepoint/v3/contenttype/forms"/>
  </ds:schemaRefs>
</ds:datastoreItem>
</file>

<file path=customXml/itemProps3.xml><?xml version="1.0" encoding="utf-8"?>
<ds:datastoreItem xmlns:ds="http://schemas.openxmlformats.org/officeDocument/2006/customXml" ds:itemID="{9900D4E7-2209-4E69-B7FC-C0EF87E2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ulisiecka</dc:creator>
  <cp:lastModifiedBy>Marta Rakowicz</cp:lastModifiedBy>
  <cp:revision>2</cp:revision>
  <dcterms:created xsi:type="dcterms:W3CDTF">2021-01-22T08:57:00Z</dcterms:created>
  <dcterms:modified xsi:type="dcterms:W3CDTF">2021-01-22T08:57:00Z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