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1C7A" w:rsidRPr="00581207" w:rsidRDefault="00701C7A">
      <w:pPr>
        <w:spacing w:line="240" w:lineRule="auto"/>
        <w:jc w:val="left"/>
      </w:pPr>
    </w:p>
    <w:p w:rsidR="00701C7A" w:rsidRPr="00581207" w:rsidRDefault="00D10B46">
      <w:pPr>
        <w:spacing w:line="240" w:lineRule="auto"/>
        <w:jc w:val="center"/>
        <w:rPr>
          <w:color w:val="31849B"/>
          <w:sz w:val="32"/>
          <w:szCs w:val="32"/>
        </w:rPr>
      </w:pPr>
      <w:r w:rsidRPr="00581207">
        <w:rPr>
          <w:b/>
          <w:color w:val="31849B"/>
          <w:sz w:val="32"/>
          <w:szCs w:val="32"/>
        </w:rPr>
        <w:t>SMART METROPOLIA 2017</w:t>
      </w:r>
    </w:p>
    <w:p w:rsidR="00701C7A" w:rsidRPr="00581207" w:rsidRDefault="00D10B46">
      <w:pPr>
        <w:spacing w:line="240" w:lineRule="auto"/>
        <w:jc w:val="center"/>
        <w:rPr>
          <w:color w:val="E36C09"/>
          <w:sz w:val="28"/>
          <w:szCs w:val="28"/>
        </w:rPr>
      </w:pPr>
      <w:r w:rsidRPr="00581207">
        <w:rPr>
          <w:b/>
          <w:i/>
          <w:color w:val="E36C09"/>
          <w:sz w:val="28"/>
          <w:szCs w:val="28"/>
        </w:rPr>
        <w:t>Przestrzenie relacji</w:t>
      </w:r>
    </w:p>
    <w:p w:rsidR="00701C7A" w:rsidRPr="00581207" w:rsidRDefault="00D10B46">
      <w:pPr>
        <w:spacing w:line="240" w:lineRule="auto"/>
        <w:jc w:val="center"/>
        <w:rPr>
          <w:color w:val="31849B"/>
          <w:sz w:val="26"/>
          <w:szCs w:val="26"/>
        </w:rPr>
      </w:pPr>
      <w:r w:rsidRPr="00581207">
        <w:rPr>
          <w:b/>
          <w:color w:val="31849B"/>
          <w:sz w:val="26"/>
          <w:szCs w:val="26"/>
        </w:rPr>
        <w:t>VI. Międzynarodowy Kongres Metropolitalny w Gdańsku</w:t>
      </w:r>
    </w:p>
    <w:p w:rsidR="00701C7A" w:rsidRPr="00581207" w:rsidRDefault="00D10B46">
      <w:pPr>
        <w:spacing w:line="240" w:lineRule="auto"/>
        <w:jc w:val="center"/>
        <w:rPr>
          <w:color w:val="A6A6A6"/>
          <w:sz w:val="26"/>
          <w:szCs w:val="26"/>
        </w:rPr>
      </w:pPr>
      <w:r w:rsidRPr="00581207">
        <w:rPr>
          <w:b/>
          <w:color w:val="A6A6A6"/>
          <w:sz w:val="26"/>
          <w:szCs w:val="26"/>
        </w:rPr>
        <w:t>13-15 listopada 2017</w:t>
      </w:r>
    </w:p>
    <w:p w:rsidR="00701C7A" w:rsidRPr="00581207" w:rsidRDefault="00D10B46">
      <w:pPr>
        <w:spacing w:line="240" w:lineRule="auto"/>
        <w:jc w:val="center"/>
        <w:rPr>
          <w:color w:val="A6A6A6"/>
          <w:sz w:val="26"/>
          <w:szCs w:val="26"/>
        </w:rPr>
      </w:pPr>
      <w:proofErr w:type="spellStart"/>
      <w:r w:rsidRPr="00581207">
        <w:rPr>
          <w:b/>
          <w:color w:val="A6A6A6"/>
          <w:sz w:val="26"/>
          <w:szCs w:val="26"/>
        </w:rPr>
        <w:t>Amber</w:t>
      </w:r>
      <w:proofErr w:type="spellEnd"/>
      <w:r w:rsidRPr="00581207">
        <w:rPr>
          <w:b/>
          <w:color w:val="A6A6A6"/>
          <w:sz w:val="26"/>
          <w:szCs w:val="26"/>
        </w:rPr>
        <w:t xml:space="preserve"> Expo Gdańsk</w:t>
      </w:r>
    </w:p>
    <w:p w:rsidR="00701C7A" w:rsidRPr="00581207" w:rsidRDefault="00701C7A">
      <w:pPr>
        <w:spacing w:line="240" w:lineRule="auto"/>
        <w:jc w:val="left"/>
        <w:rPr>
          <w:b/>
          <w:sz w:val="22"/>
          <w:szCs w:val="22"/>
        </w:rPr>
      </w:pPr>
    </w:p>
    <w:p w:rsidR="00701C7A" w:rsidRPr="00581207" w:rsidRDefault="00701C7A">
      <w:pPr>
        <w:spacing w:line="240" w:lineRule="auto"/>
        <w:jc w:val="left"/>
        <w:rPr>
          <w:b/>
          <w:sz w:val="22"/>
          <w:szCs w:val="22"/>
        </w:rPr>
      </w:pPr>
    </w:p>
    <w:p w:rsidR="00701C7A" w:rsidRPr="00581207" w:rsidRDefault="00D10B46">
      <w:pPr>
        <w:spacing w:line="240" w:lineRule="auto"/>
        <w:jc w:val="left"/>
        <w:rPr>
          <w:b/>
        </w:rPr>
      </w:pPr>
      <w:r w:rsidRPr="00581207">
        <w:rPr>
          <w:b/>
        </w:rPr>
        <w:t>IDEA I CEL KONGRESU</w:t>
      </w:r>
    </w:p>
    <w:p w:rsidR="00701C7A" w:rsidRPr="00581207" w:rsidRDefault="00701C7A">
      <w:pPr>
        <w:spacing w:line="240" w:lineRule="auto"/>
        <w:jc w:val="left"/>
        <w:rPr>
          <w:b/>
        </w:rPr>
      </w:pPr>
    </w:p>
    <w:p w:rsidR="00AA5235" w:rsidRPr="00581207" w:rsidRDefault="00AA5235" w:rsidP="00AA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.SFNSText-Regular" w:cs="Times New Roman"/>
          <w:color w:val="000000" w:themeColor="text1"/>
          <w:spacing w:val="-2"/>
          <w:shd w:val="clear" w:color="auto" w:fill="FFFFFF"/>
        </w:rPr>
      </w:pPr>
      <w:bookmarkStart w:id="0" w:name="_gjdgxs" w:colFirst="0" w:colLast="0"/>
      <w:bookmarkEnd w:id="0"/>
      <w:r w:rsidRPr="00AA5235">
        <w:rPr>
          <w:rFonts w:eastAsia=".SFNSText-Regular" w:cs="Times New Roman"/>
          <w:color w:val="000000" w:themeColor="text1"/>
          <w:spacing w:val="-2"/>
          <w:shd w:val="clear" w:color="auto" w:fill="FFFFFF"/>
        </w:rPr>
        <w:t>Smart Metropolia to największa w Polsce cykliczna d</w:t>
      </w:r>
      <w:r w:rsidRPr="00581207">
        <w:rPr>
          <w:rFonts w:eastAsia=".SFNSText-Regular" w:cs="Times New Roman"/>
          <w:color w:val="000000" w:themeColor="text1"/>
          <w:spacing w:val="-2"/>
          <w:shd w:val="clear" w:color="auto" w:fill="FFFFFF"/>
        </w:rPr>
        <w:t xml:space="preserve">ebata na temat rozwoju obszarów </w:t>
      </w:r>
      <w:r w:rsidRPr="00AA5235">
        <w:rPr>
          <w:rFonts w:eastAsia=".SFNSText-Regular" w:cs="Times New Roman"/>
          <w:color w:val="000000" w:themeColor="text1"/>
          <w:spacing w:val="-2"/>
          <w:shd w:val="clear" w:color="auto" w:fill="FFFFFF"/>
        </w:rPr>
        <w:t xml:space="preserve">metropolitalnych, skierowana do liderów administracji, samorządu i biznesu oraz osób zaangażowanych w rozwijanie miast i miejscowości, w których żyją. </w:t>
      </w:r>
      <w:r w:rsidRPr="00AA5235">
        <w:rPr>
          <w:rFonts w:eastAsia=".SFNSText-Regular" w:cs="Times New Roman"/>
          <w:b/>
          <w:color w:val="000000" w:themeColor="text1"/>
          <w:spacing w:val="-2"/>
          <w:shd w:val="clear" w:color="auto" w:fill="FFFFFF"/>
        </w:rPr>
        <w:t xml:space="preserve">Organizatorami kongresu są </w:t>
      </w:r>
      <w:r w:rsidRPr="00581207">
        <w:rPr>
          <w:rFonts w:eastAsia=".SFNSText-Regular" w:cs="Times New Roman"/>
          <w:b/>
          <w:color w:val="000000" w:themeColor="text1"/>
          <w:spacing w:val="-2"/>
          <w:shd w:val="clear" w:color="auto" w:fill="FFFFFF"/>
        </w:rPr>
        <w:t>Obszar Metropolitalny Gdańsk-Gdynia-Sopot</w:t>
      </w:r>
      <w:r w:rsidRPr="00AA5235">
        <w:rPr>
          <w:rFonts w:eastAsia=".SFNSText-Regular" w:cs="Times New Roman"/>
          <w:b/>
          <w:color w:val="000000" w:themeColor="text1"/>
          <w:spacing w:val="-2"/>
          <w:shd w:val="clear" w:color="auto" w:fill="FFFFFF"/>
        </w:rPr>
        <w:t xml:space="preserve"> i Ministerstwo Rozwoju.</w:t>
      </w:r>
    </w:p>
    <w:p w:rsidR="00AA5235" w:rsidRPr="00581207" w:rsidRDefault="00AA5235">
      <w:pPr>
        <w:widowControl w:val="0"/>
        <w:spacing w:line="240" w:lineRule="auto"/>
      </w:pPr>
    </w:p>
    <w:p w:rsidR="00AA5235" w:rsidRPr="00581207" w:rsidRDefault="00AA5235">
      <w:pPr>
        <w:widowControl w:val="0"/>
        <w:spacing w:line="240" w:lineRule="auto"/>
      </w:pPr>
      <w:r w:rsidRPr="00581207">
        <w:t xml:space="preserve">VI edycja kongresu poświęcona jest różnym aspektom relacji wewnątrz i pomiędzy metropoliami. </w:t>
      </w:r>
      <w:bookmarkStart w:id="1" w:name="_GoBack"/>
      <w:bookmarkEnd w:id="1"/>
    </w:p>
    <w:p w:rsidR="00AA5235" w:rsidRPr="00581207" w:rsidRDefault="00AA5235">
      <w:pPr>
        <w:widowControl w:val="0"/>
        <w:spacing w:line="240" w:lineRule="auto"/>
      </w:pPr>
    </w:p>
    <w:p w:rsidR="00701C7A" w:rsidRPr="00581207" w:rsidRDefault="00D10B46">
      <w:pPr>
        <w:widowControl w:val="0"/>
        <w:spacing w:line="240" w:lineRule="auto"/>
      </w:pPr>
      <w:r w:rsidRPr="00581207">
        <w:t xml:space="preserve">Istnieje szereg czynników definiujących metropolie, a przy tym wpływających na ich wyjątkowość oraz znaczenie w globalnej gospodarce. Obok koncentracji potencjału, produktywności czy liczby ludności szczególne znaczenie mają istniejące relacje i powiązania. Można powiedzieć, że na poziomie instytucjonalnym metropolia tworzy się na styku relacji pomiędzy samorządem, biznesem, nauką i organizacjami pozarządowymi. Przede wszystkim jednak metropolia to mieszkańcy: ich talenty, potencjał, pomysły i idee realizowane w konkretnym miejscu i czasie. </w:t>
      </w:r>
    </w:p>
    <w:p w:rsidR="00701C7A" w:rsidRPr="00581207" w:rsidRDefault="00701C7A">
      <w:pPr>
        <w:spacing w:line="240" w:lineRule="auto"/>
        <w:jc w:val="left"/>
      </w:pPr>
    </w:p>
    <w:p w:rsidR="00701C7A" w:rsidRPr="00581207" w:rsidRDefault="00D10B46">
      <w:pPr>
        <w:spacing w:line="240" w:lineRule="auto"/>
      </w:pPr>
      <w:r w:rsidRPr="00581207">
        <w:t xml:space="preserve">Kongres z jednej strony ma inspirować szerokie grono odbiorców zainteresowanych tematyką metropolitalną i dawać niekoniecznie oczywiste odpowiedzi na aktualne pytania dotyczące kierunków rozwoju metropolii. Z drugiej natomiast pokazywać i pomagać wypracować decydentom i liderom integracji metropolitalnej konkretne rozwiązania zarządcze i technologiczne. </w:t>
      </w:r>
    </w:p>
    <w:p w:rsidR="00701C7A" w:rsidRPr="00581207" w:rsidRDefault="00701C7A">
      <w:pPr>
        <w:spacing w:line="240" w:lineRule="auto"/>
      </w:pPr>
    </w:p>
    <w:p w:rsidR="00701C7A" w:rsidRPr="00581207" w:rsidRDefault="00D10B46">
      <w:pPr>
        <w:spacing w:line="240" w:lineRule="auto"/>
      </w:pPr>
      <w:r w:rsidRPr="00581207">
        <w:t xml:space="preserve">Idea  „smart </w:t>
      </w:r>
      <w:proofErr w:type="spellStart"/>
      <w:r w:rsidRPr="00581207">
        <w:t>cities</w:t>
      </w:r>
      <w:proofErr w:type="spellEnd"/>
      <w:r w:rsidRPr="00581207">
        <w:t xml:space="preserve">” to dla nas nie tylko korzystanie z aplikacji, które pomogą w rozwiązaniu konkretnych problemów mieszkańców, władz miasta i innych podmiotów działających w metropolii. Rozumiemy ją również jako optymalne wykorzystywanie dostępnych zasobów </w:t>
      </w:r>
      <w:r w:rsidRPr="00581207">
        <w:br/>
        <w:t xml:space="preserve">i pomysłów na rzecz zrównoważonego rozwoju całego obszaru metropolitalnego, nie tylko największych i najbogatszych miast położonych w centrum.  </w:t>
      </w:r>
    </w:p>
    <w:p w:rsidR="00701C7A" w:rsidRPr="00581207" w:rsidRDefault="00701C7A">
      <w:pPr>
        <w:spacing w:line="240" w:lineRule="auto"/>
      </w:pPr>
    </w:p>
    <w:p w:rsidR="00701C7A" w:rsidRPr="00581207" w:rsidRDefault="00D10B46">
      <w:pPr>
        <w:spacing w:line="240" w:lineRule="auto"/>
      </w:pPr>
      <w:r w:rsidRPr="00581207">
        <w:t xml:space="preserve">Podczas dyskusji w trakcie kongresu chcemy podkreślać, że to głównie obszary metropolitalne są tymi miejscami na świecie, w których kreowany jest rozwój i w konsekwencji zarówno na poziomie kraju, jak i Unii Europejskiej należy prowadzić politykę regionalną opierającą się o ich potencjał. Rozwój metropolii pozytywnie wpływa bowiem na resztę kraju, zarówno małe gminy, </w:t>
      </w:r>
      <w:r w:rsidRPr="00581207">
        <w:lastRenderedPageBreak/>
        <w:t xml:space="preserve">jak i całe regiony. Będziemy też mówić o tym, że efektywne wykorzystywanie dostępnych zasobów jest możliwe tylko w przypadku oddolnej koordynacji działań międzysektorowych.  </w:t>
      </w:r>
    </w:p>
    <w:p w:rsidR="00701C7A" w:rsidRPr="00581207" w:rsidRDefault="00701C7A">
      <w:pPr>
        <w:spacing w:line="276" w:lineRule="auto"/>
        <w:jc w:val="left"/>
      </w:pPr>
    </w:p>
    <w:p w:rsidR="00701C7A" w:rsidRPr="00581207" w:rsidRDefault="00701C7A">
      <w:pPr>
        <w:spacing w:line="276" w:lineRule="auto"/>
        <w:jc w:val="left"/>
      </w:pPr>
    </w:p>
    <w:p w:rsidR="00701C7A" w:rsidRPr="00581207" w:rsidRDefault="00D10B46">
      <w:pPr>
        <w:spacing w:line="240" w:lineRule="auto"/>
        <w:jc w:val="left"/>
        <w:rPr>
          <w:b/>
        </w:rPr>
      </w:pPr>
      <w:r w:rsidRPr="00581207">
        <w:rPr>
          <w:b/>
        </w:rPr>
        <w:t xml:space="preserve">II. DO KOGO SKIEROWANY JEST KONGRES? </w:t>
      </w:r>
    </w:p>
    <w:p w:rsidR="00701C7A" w:rsidRPr="00581207" w:rsidRDefault="00D10B46">
      <w:pPr>
        <w:spacing w:line="240" w:lineRule="auto"/>
      </w:pPr>
      <w:r w:rsidRPr="00581207">
        <w:t xml:space="preserve">Do udziału w kongresie zapraszamy w szczególności: </w:t>
      </w:r>
    </w:p>
    <w:p w:rsidR="00701C7A" w:rsidRPr="00581207" w:rsidRDefault="00D10B46">
      <w:pPr>
        <w:numPr>
          <w:ilvl w:val="0"/>
          <w:numId w:val="1"/>
        </w:numPr>
        <w:spacing w:line="240" w:lineRule="auto"/>
        <w:contextualSpacing/>
      </w:pPr>
      <w:r w:rsidRPr="00581207">
        <w:t xml:space="preserve">przedstawicieli władz politycznych i gospodarczych polskich i zagranicznych obszarów metropolitalnych, specjalistów w zakresie roli metropolii w światowej gospodarce opartej na wiedzy; </w:t>
      </w:r>
    </w:p>
    <w:p w:rsidR="00701C7A" w:rsidRPr="00581207" w:rsidRDefault="00D10B46">
      <w:pPr>
        <w:numPr>
          <w:ilvl w:val="0"/>
          <w:numId w:val="1"/>
        </w:numPr>
        <w:spacing w:line="240" w:lineRule="auto"/>
        <w:contextualSpacing/>
      </w:pPr>
      <w:r w:rsidRPr="00581207">
        <w:t>przedstawicieli kluczowych podmiotów wpływających na rozwój społeczny i gospodarczy metropolii: liderów gospodarczych, naukowych, społecznych i politycznych, a także mieszkańców miast i gmin zainteresowanych tematyką kongresu, w tym aktywnych uczniów i studentów, członków organizacji studenckich i pozarządowych;</w:t>
      </w:r>
    </w:p>
    <w:p w:rsidR="00701C7A" w:rsidRPr="00581207" w:rsidRDefault="00D10B46">
      <w:pPr>
        <w:numPr>
          <w:ilvl w:val="0"/>
          <w:numId w:val="1"/>
        </w:numPr>
        <w:spacing w:line="240" w:lineRule="auto"/>
        <w:contextualSpacing/>
      </w:pPr>
      <w:r w:rsidRPr="00581207">
        <w:t>przedsiębiorców i inwestorów nowoczesnych rozwiązań technologicznych, twórców aplikacji wspierających rozwiązania na rzecz zrównoważonego rozwoju miast i metropolii.</w:t>
      </w:r>
    </w:p>
    <w:p w:rsidR="00701C7A" w:rsidRPr="00581207" w:rsidRDefault="00701C7A">
      <w:pPr>
        <w:spacing w:line="240" w:lineRule="auto"/>
      </w:pPr>
    </w:p>
    <w:p w:rsidR="00701C7A" w:rsidRPr="00581207" w:rsidRDefault="00D10B46">
      <w:pPr>
        <w:spacing w:line="240" w:lineRule="auto"/>
        <w:jc w:val="left"/>
        <w:rPr>
          <w:b/>
        </w:rPr>
      </w:pPr>
      <w:r w:rsidRPr="00581207">
        <w:rPr>
          <w:b/>
        </w:rPr>
        <w:t xml:space="preserve">III. ZAŁOŻENIA PROGRAMOWE KONGRESU: </w:t>
      </w:r>
    </w:p>
    <w:p w:rsidR="00701C7A" w:rsidRPr="00581207" w:rsidRDefault="00701C7A">
      <w:pPr>
        <w:spacing w:line="240" w:lineRule="auto"/>
      </w:pPr>
    </w:p>
    <w:p w:rsidR="00701C7A" w:rsidRPr="00581207" w:rsidRDefault="00D10B46">
      <w:pPr>
        <w:spacing w:line="240" w:lineRule="auto"/>
      </w:pPr>
      <w:r w:rsidRPr="00581207">
        <w:t xml:space="preserve">Inspiracją dla określenia tematyki kongresu Smart Metropolia 2017 były </w:t>
      </w:r>
      <w:r w:rsidR="00AA5235" w:rsidRPr="00581207">
        <w:t xml:space="preserve">ubiegłoroczne </w:t>
      </w:r>
      <w:r w:rsidRPr="00581207">
        <w:t xml:space="preserve">wystąpienia prof. </w:t>
      </w:r>
      <w:proofErr w:type="spellStart"/>
      <w:r w:rsidRPr="00581207">
        <w:t>Saskii</w:t>
      </w:r>
      <w:proofErr w:type="spellEnd"/>
      <w:r w:rsidRPr="00581207">
        <w:t xml:space="preserve"> </w:t>
      </w:r>
      <w:proofErr w:type="spellStart"/>
      <w:r w:rsidRPr="00581207">
        <w:t>Sassen</w:t>
      </w:r>
      <w:proofErr w:type="spellEnd"/>
      <w:r w:rsidRPr="00581207">
        <w:t xml:space="preserve">, autorki koncepcji „Global City” oraz p. Nicolasa </w:t>
      </w:r>
      <w:proofErr w:type="spellStart"/>
      <w:r w:rsidRPr="00581207">
        <w:t>Beetsa</w:t>
      </w:r>
      <w:proofErr w:type="spellEnd"/>
      <w:r w:rsidRPr="00581207">
        <w:t xml:space="preserve">, Pełnomocnika Rządu Holandii ds. Agendy Miejskiej, podczas ubiegłorocznej edycji kongresu. W swoim wystąpieniu prof. </w:t>
      </w:r>
      <w:proofErr w:type="spellStart"/>
      <w:r w:rsidRPr="00581207">
        <w:t>Sassen</w:t>
      </w:r>
      <w:proofErr w:type="spellEnd"/>
      <w:r w:rsidRPr="00581207">
        <w:t xml:space="preserve"> zwróciła uwagę na fakt, że produktywność miast i obszarów metropolitalnych wzrasta zwykle wraz z liczbą ludności. Jej zdaniem tym, co decyduje o sukcesie i przewadze wybranych obszarów nad innymi jest prawidłowe wykorzystanie kompetencji i umiejętności mieszkańców, a także atrakcyjne środowisko miejskie. Podkreślała też, że im bardziej współpraca w ramach danego obszaru wykracza poza granice administracyjne, tym większe korzyści dla wszystkich podmiotów tworzących metropolie. Nicolas </w:t>
      </w:r>
      <w:proofErr w:type="spellStart"/>
      <w:r w:rsidRPr="00581207">
        <w:t>Beets</w:t>
      </w:r>
      <w:proofErr w:type="spellEnd"/>
      <w:r w:rsidRPr="00581207">
        <w:t xml:space="preserve"> z kolei, mówiąc o założeniach Paktu z Amsterdamu, czyli fundamentu polityki miejskiej Unii Europejskiej w kolejnych latach, wskazywał na potrzeby uproszczenia istniejących narzędzi i polityk publicznych, lepszej wymiany wiedzy oraz zwrócenia się do szerokiego grona instytucji podmiotów. </w:t>
      </w:r>
    </w:p>
    <w:p w:rsidR="00701C7A" w:rsidRPr="00581207" w:rsidRDefault="00701C7A">
      <w:pPr>
        <w:spacing w:line="240" w:lineRule="auto"/>
      </w:pPr>
    </w:p>
    <w:p w:rsidR="00701C7A" w:rsidRPr="00581207" w:rsidRDefault="00D10B46">
      <w:pPr>
        <w:spacing w:line="240" w:lineRule="auto"/>
      </w:pPr>
      <w:r w:rsidRPr="00581207">
        <w:t xml:space="preserve">Osiągnięcie wskazanych wyżej założeń będzie możliwe tylko i wyłącznie wówczas, gdy wzmocnimy relacje pomiędzy decydentami a mieszkańcami metropolii, pomiędzy samymi instytucjami, a także w ramach europejskiej i globalnej sieci metropolii. </w:t>
      </w:r>
    </w:p>
    <w:p w:rsidR="00701C7A" w:rsidRPr="00581207" w:rsidRDefault="00701C7A">
      <w:pPr>
        <w:spacing w:line="240" w:lineRule="auto"/>
      </w:pPr>
    </w:p>
    <w:p w:rsidR="00701C7A" w:rsidRPr="00581207" w:rsidRDefault="00D10B46" w:rsidP="00AA5235">
      <w:pPr>
        <w:spacing w:line="240" w:lineRule="auto"/>
      </w:pPr>
      <w:r w:rsidRPr="00581207">
        <w:t xml:space="preserve">Pierwszy dzień kongresu rozpocznie się od wystąpień, podczas których na przykładzie konkretnej metropolii zobaczymy, w jaki sposób kreatywność mieszkańców może się przyczynić do sukcesu danego miejsca i całej metropolii.  Przedstawiciele różnych środowisk zastanowią się też nad tym, kto korzysta z rozwoju metropolii i spróbują zdefiniować główne wyzwania, przed jakimi stoją polskie, europejskie i światowe metropolie. Dalsza część dyskusji tego dnia </w:t>
      </w:r>
      <w:r w:rsidRPr="00581207">
        <w:lastRenderedPageBreak/>
        <w:t xml:space="preserve">odbywać się będzie w blokach tematycznych: POWIĄZANIA, INSTYTUCJE I MIESZKAŃCY. Te hasła i to, co się pod nimi kryje to fundamenty każdej z metropolii. Drugi dzień kongresu rozpocznie się od wystąpienia dotyczącego roli biznesu i wychodzeniu naprzeciw wyzwaniom, przed jakimi stoją współczesne metropolie, a także sesji plenarnej o podobnej tematyce. Następnie, uczestnicy kongresu podzielą się na 12 grup odpowiadających priorytetowym obszarom współpracy zidentyfikowanych w Pakcie z Amsterdamu. </w:t>
      </w:r>
    </w:p>
    <w:p w:rsidR="00AA5235" w:rsidRPr="00581207" w:rsidRDefault="00AA5235" w:rsidP="00AA5235">
      <w:pPr>
        <w:spacing w:line="240" w:lineRule="auto"/>
      </w:pPr>
    </w:p>
    <w:p w:rsidR="00AA5235" w:rsidRPr="00581207" w:rsidRDefault="00AA5235" w:rsidP="00AA5235">
      <w:pPr>
        <w:spacing w:line="240" w:lineRule="auto"/>
        <w:jc w:val="left"/>
        <w:rPr>
          <w:color w:val="000000" w:themeColor="text1"/>
        </w:rPr>
      </w:pPr>
    </w:p>
    <w:p w:rsidR="00AA5235" w:rsidRPr="00581207" w:rsidRDefault="00AA5235" w:rsidP="00AA5235">
      <w:pPr>
        <w:spacing w:line="240" w:lineRule="auto"/>
        <w:jc w:val="left"/>
        <w:rPr>
          <w:b/>
          <w:color w:val="000000" w:themeColor="text1"/>
        </w:rPr>
      </w:pPr>
      <w:r w:rsidRPr="00581207">
        <w:rPr>
          <w:b/>
          <w:color w:val="000000" w:themeColor="text1"/>
        </w:rPr>
        <w:t>IV. OBSZARY METROPOLITALNE</w:t>
      </w:r>
    </w:p>
    <w:p w:rsidR="00AA5235" w:rsidRPr="00581207" w:rsidRDefault="00AA5235" w:rsidP="00AA5235">
      <w:pPr>
        <w:spacing w:line="240" w:lineRule="auto"/>
        <w:jc w:val="left"/>
        <w:rPr>
          <w:color w:val="000000" w:themeColor="text1"/>
        </w:rPr>
      </w:pPr>
    </w:p>
    <w:p w:rsidR="00AA5235" w:rsidRPr="00581207" w:rsidRDefault="00AA5235" w:rsidP="00AA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 w:cs="Times New Roman"/>
          <w:color w:val="000000" w:themeColor="text1"/>
        </w:rPr>
      </w:pPr>
      <w:r w:rsidRPr="00581207">
        <w:rPr>
          <w:rFonts w:eastAsia=".SFNSText-Regular" w:cs="Times New Roman"/>
          <w:color w:val="000000" w:themeColor="text1"/>
          <w:spacing w:val="-2"/>
          <w:shd w:val="clear" w:color="auto" w:fill="FFFFFF"/>
        </w:rPr>
        <w:t>Czym są obszary metropolitalne?</w:t>
      </w:r>
    </w:p>
    <w:p w:rsidR="00AA5235" w:rsidRPr="00581207" w:rsidRDefault="00AA5235" w:rsidP="00AA5235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 w:cs="Times New Roman"/>
          <w:color w:val="000000" w:themeColor="text1"/>
        </w:rPr>
      </w:pPr>
      <w:r w:rsidRPr="00581207">
        <w:rPr>
          <w:rFonts w:eastAsia=".SFNSText-Regular" w:cs="Times New Roman"/>
          <w:color w:val="000000" w:themeColor="text1"/>
          <w:spacing w:val="-2"/>
        </w:rPr>
        <w:t>to motory rozwoju państw i kontynentów,</w:t>
      </w:r>
    </w:p>
    <w:p w:rsidR="00AA5235" w:rsidRPr="00581207" w:rsidRDefault="00AA5235" w:rsidP="00AA5235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 w:cs="Times New Roman"/>
          <w:color w:val="000000" w:themeColor="text1"/>
        </w:rPr>
      </w:pPr>
      <w:r w:rsidRPr="00581207">
        <w:rPr>
          <w:rFonts w:eastAsia=".SFNSText-Regular" w:cs="Times New Roman"/>
          <w:color w:val="000000" w:themeColor="text1"/>
          <w:spacing w:val="-2"/>
          <w:shd w:val="clear" w:color="auto" w:fill="FFFFFF"/>
        </w:rPr>
        <w:t>to miejsca, w których pracujemy, uczymy się i bawimy, przekraczając na co dzień granice gmin i powiatów,</w:t>
      </w:r>
    </w:p>
    <w:p w:rsidR="00AA5235" w:rsidRPr="00581207" w:rsidRDefault="00AA5235" w:rsidP="00AA5235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 w:cs="Times New Roman"/>
          <w:color w:val="000000" w:themeColor="text1"/>
        </w:rPr>
      </w:pPr>
      <w:r w:rsidRPr="00581207">
        <w:rPr>
          <w:rFonts w:eastAsia=".SFNSText-Regular" w:cs="Times New Roman"/>
          <w:color w:val="000000" w:themeColor="text1"/>
          <w:spacing w:val="-2"/>
          <w:shd w:val="clear" w:color="auto" w:fill="FFFFFF"/>
        </w:rPr>
        <w:t>to miejsca, które w XXI w. są w stanie generować i przyciągać miejsca pracy, kapitał, kreatywnych pracowników, pomysły i nowe idee,</w:t>
      </w:r>
    </w:p>
    <w:p w:rsidR="00AA5235" w:rsidRPr="00581207" w:rsidRDefault="00AA5235" w:rsidP="00AA5235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 w:cs="Times New Roman"/>
          <w:color w:val="000000" w:themeColor="text1"/>
        </w:rPr>
      </w:pPr>
      <w:r w:rsidRPr="00581207">
        <w:rPr>
          <w:rFonts w:eastAsia=".SFNSText-Regular" w:cs="Times New Roman"/>
          <w:color w:val="000000" w:themeColor="text1"/>
          <w:spacing w:val="-2"/>
          <w:shd w:val="clear" w:color="auto" w:fill="FFFFFF"/>
        </w:rPr>
        <w:t>to obszary miejsko-wiejskie, definiowane głównie przez powiązania transportowe (np. dojazd 1h do rdzenia metropolii), "poszatkowane" granicami administ</w:t>
      </w:r>
      <w:r w:rsidRPr="00581207">
        <w:rPr>
          <w:rFonts w:eastAsia=".SFNSText-Regular" w:cs="Times New Roman"/>
          <w:color w:val="000000" w:themeColor="text1"/>
          <w:spacing w:val="-2"/>
        </w:rPr>
        <w:t>racyjnymi i kompetencyjnymi,</w:t>
      </w:r>
    </w:p>
    <w:p w:rsidR="00AA5235" w:rsidRPr="00581207" w:rsidRDefault="00AA5235" w:rsidP="00AA5235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 w:cs="Times New Roman"/>
          <w:color w:val="000000" w:themeColor="text1"/>
        </w:rPr>
      </w:pPr>
      <w:r w:rsidRPr="00581207">
        <w:rPr>
          <w:rFonts w:eastAsia=".SFNSText-Regular" w:cs="Times New Roman"/>
          <w:color w:val="000000" w:themeColor="text1"/>
          <w:spacing w:val="-2"/>
        </w:rPr>
        <w:t>to ogromny potencjał, którego wykorzystanie zależy od koordynacji działań samorządów, władz regionalnych, uczelni wyższych, samorządu gospodarczego i polityki rządu.</w:t>
      </w:r>
    </w:p>
    <w:p w:rsidR="00AA5235" w:rsidRPr="00581207" w:rsidRDefault="00AA5235" w:rsidP="00AA523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.SFNSText-Regular" w:cs="Times New Roman"/>
          <w:color w:val="000000" w:themeColor="text1"/>
          <w:spacing w:val="-2"/>
        </w:rPr>
      </w:pPr>
    </w:p>
    <w:p w:rsidR="00AA5235" w:rsidRPr="00581207" w:rsidRDefault="00AA5235" w:rsidP="00AA523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0"/>
        <w:rPr>
          <w:rFonts w:eastAsia=".SFNSText-Regular" w:cs="Times New Roman"/>
          <w:color w:val="000000" w:themeColor="text1"/>
          <w:spacing w:val="-2"/>
        </w:rPr>
      </w:pPr>
      <w:r w:rsidRPr="00581207">
        <w:rPr>
          <w:rFonts w:eastAsia=".SFNSText-Regular" w:cs="Times New Roman"/>
          <w:color w:val="000000" w:themeColor="text1"/>
          <w:spacing w:val="-2"/>
        </w:rPr>
        <w:t>Utworzenie sieci silnych obszarów metropolitalnych jest jedyną nadzieją na trwały rozwój regionów Polski i Europy. Wobec wyzwań depopulacji i stopniowego przenoszenia się centrum gospodarczego świata w kierunku Azji i Pacyfiku, tylko silne metropolie mogą zachować konkurencyjność naszej części Europy. </w:t>
      </w:r>
    </w:p>
    <w:p w:rsidR="00581207" w:rsidRPr="00581207" w:rsidRDefault="00AA5235" w:rsidP="00AA523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0"/>
        <w:rPr>
          <w:rFonts w:eastAsia=".SFNSText-Regular" w:cs="Times New Roman"/>
          <w:color w:val="000000" w:themeColor="text1"/>
          <w:spacing w:val="-2"/>
        </w:rPr>
      </w:pPr>
      <w:r w:rsidRPr="00581207">
        <w:rPr>
          <w:rFonts w:eastAsia=".SFNSText-Regular" w:cs="Times New Roman"/>
          <w:color w:val="000000" w:themeColor="text1"/>
          <w:spacing w:val="-2"/>
        </w:rPr>
        <w:br/>
        <w:t xml:space="preserve">30 maja 2016 r. </w:t>
      </w:r>
      <w:r w:rsidR="00581207" w:rsidRPr="00581207">
        <w:rPr>
          <w:rFonts w:eastAsia=".SFNSText-Regular" w:cs="Times New Roman"/>
          <w:color w:val="000000" w:themeColor="text1"/>
          <w:spacing w:val="-2"/>
        </w:rPr>
        <w:t xml:space="preserve">w Amsterdamie Rada Europejska uchwaliła nową Agendę Miejską, </w:t>
      </w:r>
      <w:r w:rsidRPr="00581207">
        <w:rPr>
          <w:rFonts w:eastAsia=".SFNSText-Regular" w:cs="Times New Roman"/>
          <w:color w:val="000000" w:themeColor="text1"/>
          <w:spacing w:val="-2"/>
        </w:rPr>
        <w:t>dostrzeg</w:t>
      </w:r>
      <w:r w:rsidR="00581207" w:rsidRPr="00581207">
        <w:rPr>
          <w:rFonts w:eastAsia=".SFNSText-Regular" w:cs="Times New Roman"/>
          <w:color w:val="000000" w:themeColor="text1"/>
          <w:spacing w:val="-2"/>
        </w:rPr>
        <w:t>ając</w:t>
      </w:r>
      <w:r w:rsidRPr="00581207">
        <w:rPr>
          <w:rFonts w:eastAsia=".SFNSText-Regular" w:cs="Times New Roman"/>
          <w:color w:val="000000" w:themeColor="text1"/>
          <w:spacing w:val="-2"/>
        </w:rPr>
        <w:t xml:space="preserve">, że miasta to nasz największy potencjał rozwojowy, ale główne źródła problemów, których nie da się rozwiązań bez zmiany dotychczasowych sposobów myślenia i działania. Cytując raport OECD: </w:t>
      </w:r>
      <w:r w:rsidRPr="00581207">
        <w:rPr>
          <w:rFonts w:eastAsia=".SFNSText-Regular" w:cs="Times New Roman"/>
          <w:b/>
          <w:color w:val="000000" w:themeColor="text1"/>
          <w:spacing w:val="-2"/>
        </w:rPr>
        <w:t>„Pozostawienie obszarów metropolitalnych ze starymi strukturami zarządczymi i podzielonymi granicami administracyjnymi osłabi nie tylko potencjał gospodarczy i polityczny tych metropolii, ale również osłabi potencjał państwa, w których te metropolie funkcjonują</w:t>
      </w:r>
      <w:r w:rsidRPr="00581207">
        <w:rPr>
          <w:rFonts w:eastAsia=".SFNSText-Regular" w:cs="Times New Roman"/>
          <w:color w:val="000000" w:themeColor="text1"/>
          <w:spacing w:val="-2"/>
        </w:rPr>
        <w:t>”. (</w:t>
      </w:r>
      <w:r w:rsidR="00581207" w:rsidRPr="00581207">
        <w:rPr>
          <w:rFonts w:eastAsia=".SFNSText-Regular" w:cs="Times New Roman"/>
          <w:color w:val="000000" w:themeColor="text1"/>
          <w:spacing w:val="-2"/>
        </w:rPr>
        <w:t xml:space="preserve">OECD, </w:t>
      </w:r>
      <w:r w:rsidRPr="00581207">
        <w:rPr>
          <w:rFonts w:eastAsia=".SFNSText-Regular" w:cs="Times New Roman"/>
          <w:color w:val="000000" w:themeColor="text1"/>
          <w:spacing w:val="-2"/>
        </w:rPr>
        <w:t>Metropolitan Century, Paryż 2015)</w:t>
      </w:r>
    </w:p>
    <w:p w:rsidR="00AA5235" w:rsidRPr="00581207" w:rsidRDefault="00AA5235" w:rsidP="00AA5235">
      <w:pPr>
        <w:spacing w:line="240" w:lineRule="auto"/>
        <w:jc w:val="left"/>
        <w:rPr>
          <w:b/>
          <w:color w:val="000000" w:themeColor="text1"/>
        </w:rPr>
      </w:pPr>
    </w:p>
    <w:p w:rsidR="00581207" w:rsidRPr="00581207" w:rsidRDefault="00581207" w:rsidP="0058120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0"/>
        <w:rPr>
          <w:rFonts w:eastAsia=".SFNSText-Regular" w:cs="Times New Roman"/>
          <w:color w:val="000000" w:themeColor="text1"/>
          <w:spacing w:val="-2"/>
        </w:rPr>
      </w:pPr>
      <w:r w:rsidRPr="00581207">
        <w:rPr>
          <w:rFonts w:eastAsia=".SFNSText-Regular" w:cs="Times New Roman"/>
          <w:color w:val="000000" w:themeColor="text1"/>
          <w:spacing w:val="-2"/>
        </w:rPr>
        <w:t>Stałym celem Smart Metropolii jest dyskusja na temat lepszego wykorzystania potencjału kryjącego się w polskich metropoliach oraz tego, jak wyjaśnić korzyści z obszarów metropolitalnych dla całego kraju. Jak przeciwdziałać stereotypowi, że wzmacnianie metropolii to wzmacnianie podziału na Polskę A i B?</w:t>
      </w:r>
    </w:p>
    <w:p w:rsidR="00581207" w:rsidRPr="00581207" w:rsidRDefault="00581207" w:rsidP="00AA5235">
      <w:pPr>
        <w:spacing w:line="240" w:lineRule="auto"/>
        <w:jc w:val="left"/>
        <w:rPr>
          <w:b/>
          <w:color w:val="000000" w:themeColor="text1"/>
        </w:rPr>
      </w:pPr>
    </w:p>
    <w:sectPr w:rsidR="00581207" w:rsidRPr="00581207" w:rsidSect="0000693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325" w:right="1410" w:bottom="1418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EB7" w:rsidRDefault="00374EB7">
      <w:pPr>
        <w:spacing w:line="240" w:lineRule="auto"/>
      </w:pPr>
      <w:r>
        <w:separator/>
      </w:r>
    </w:p>
  </w:endnote>
  <w:endnote w:type="continuationSeparator" w:id="0">
    <w:p w:rsidR="00374EB7" w:rsidRDefault="00374E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.SFNSText-Regular">
    <w:charset w:val="88"/>
    <w:family w:val="auto"/>
    <w:pitch w:val="variable"/>
    <w:sig w:usb0="2000028F" w:usb1="08080003" w:usb2="00000010" w:usb3="00000000" w:csb0="001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C7A" w:rsidRDefault="00D10B46">
    <w:pPr>
      <w:tabs>
        <w:tab w:val="center" w:pos="4536"/>
        <w:tab w:val="right" w:pos="9072"/>
      </w:tabs>
      <w:spacing w:after="1021" w:line="240" w:lineRule="auto"/>
      <w:ind w:right="360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75565</wp:posOffset>
          </wp:positionV>
          <wp:extent cx="7553960" cy="721360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960" cy="721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C7A" w:rsidRDefault="00701C7A">
    <w:pPr>
      <w:tabs>
        <w:tab w:val="center" w:pos="4536"/>
        <w:tab w:val="right" w:pos="9072"/>
      </w:tabs>
      <w:spacing w:after="1021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EB7" w:rsidRDefault="00374EB7">
      <w:pPr>
        <w:spacing w:line="240" w:lineRule="auto"/>
      </w:pPr>
      <w:r>
        <w:separator/>
      </w:r>
    </w:p>
  </w:footnote>
  <w:footnote w:type="continuationSeparator" w:id="0">
    <w:p w:rsidR="00374EB7" w:rsidRDefault="00374EB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C7A" w:rsidRDefault="00D10B46">
    <w:pPr>
      <w:tabs>
        <w:tab w:val="center" w:pos="4536"/>
        <w:tab w:val="right" w:pos="9072"/>
      </w:tabs>
      <w:spacing w:line="240" w:lineRule="auto"/>
    </w:pPr>
    <w:r>
      <w:t xml:space="preserve"> </w:t>
    </w: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-262889</wp:posOffset>
          </wp:positionH>
          <wp:positionV relativeFrom="paragraph">
            <wp:posOffset>-9524</wp:posOffset>
          </wp:positionV>
          <wp:extent cx="6657367" cy="1237590"/>
          <wp:effectExtent l="0" t="0" r="0" b="0"/>
          <wp:wrapSquare wrapText="bothSides" distT="0" distB="0" distL="0" distR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l="4561"/>
                  <a:stretch>
                    <a:fillRect/>
                  </a:stretch>
                </pic:blipFill>
                <pic:spPr>
                  <a:xfrm>
                    <a:off x="0" y="0"/>
                    <a:ext cx="6657367" cy="1237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Requires="wpg">
        <w:drawing>
          <wp:anchor distT="0" distB="0" distL="114300" distR="114300" simplePos="0" relativeHeight="251659264" behindDoc="0" locked="0" layoutInCell="1" hidden="0" allowOverlap="1" wp14:anchorId="045B7923" wp14:editId="4442F2BB">
            <wp:simplePos x="0" y="0"/>
            <wp:positionH relativeFrom="margin">
              <wp:posOffset>3606800</wp:posOffset>
            </wp:positionH>
            <wp:positionV relativeFrom="paragraph">
              <wp:posOffset>215900</wp:posOffset>
            </wp:positionV>
            <wp:extent cx="1943100" cy="825500"/>
            <wp:effectExtent l="0" t="0" r="0" b="0"/>
            <wp:wrapNone/>
            <wp:docPr id="4" name="Rectangle 4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4374450" y="3370425"/>
                      <a:ext cx="1943100" cy="81915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 w="9525" cap="flat" cmpd="sng">
                      <a:solidFill>
                        <a:schemeClr val="lt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wps:spPr>
                  <wps:txbx>
                    <w:txbxContent>
                      <w:p w14:paraId="52E638F5" w14:textId="77777777" w:rsidR="00701C7A" w:rsidRDefault="00701C7A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wps:txbx>
                  <wps:bodyPr wrap="square" lIns="91425" tIns="91425" rIns="91425" bIns="91425" anchor="ctr" anchorCtr="0"/>
                </wps:wsp>
              </a:graphicData>
            </a:graphic>
          </wp:anchor>
        </w:drawing>
      </mc:Choice>
      <ve:Fallback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3606800</wp:posOffset>
              </wp:positionH>
              <wp:positionV relativeFrom="paragraph">
                <wp:posOffset>215900</wp:posOffset>
              </wp:positionV>
              <wp:extent cx="1943100" cy="825500"/>
              <wp:effectExtent l="0" t="0" r="0" b="0"/>
              <wp:wrapNone/>
              <wp:docPr id="4" name="image8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43100" cy="825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4042992</wp:posOffset>
          </wp:positionH>
          <wp:positionV relativeFrom="paragraph">
            <wp:posOffset>114300</wp:posOffset>
          </wp:positionV>
          <wp:extent cx="1676400" cy="1186592"/>
          <wp:effectExtent l="0" t="0" r="0" b="0"/>
          <wp:wrapNone/>
          <wp:docPr id="3" name="image6.png" descr="Z:\100 -- NOWA BAZA\16. Kongresy, konferencje, spotkania noworoczne\2. Smart Metropolia\2016\OZNAKOWANIE\smart_metropolia-01-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Z:\100 -- NOWA BAZA\16. Kongresy, konferencje, spotkania noworoczne\2. Smart Metropolia\2016\OZNAKOWANIE\smart_metropolia-01-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11865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C7A" w:rsidRDefault="00701C7A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66DF9"/>
    <w:multiLevelType w:val="multilevel"/>
    <w:tmpl w:val="538C95B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61F8224C"/>
    <w:multiLevelType w:val="hybridMultilevel"/>
    <w:tmpl w:val="096C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C7A"/>
    <w:rsid w:val="00006931"/>
    <w:rsid w:val="00374EB7"/>
    <w:rsid w:val="00581207"/>
    <w:rsid w:val="00701C7A"/>
    <w:rsid w:val="00A37FD5"/>
    <w:rsid w:val="00AA5235"/>
    <w:rsid w:val="00D1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4"/>
        <w:szCs w:val="24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06931"/>
  </w:style>
  <w:style w:type="paragraph" w:styleId="Nagwek1">
    <w:name w:val="heading 1"/>
    <w:basedOn w:val="Normalny"/>
    <w:next w:val="Normalny"/>
    <w:rsid w:val="000069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0069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006931"/>
    <w:pPr>
      <w:keepNext/>
      <w:keepLines/>
      <w:spacing w:before="40" w:after="80"/>
      <w:outlineLvl w:val="2"/>
    </w:pPr>
    <w:rPr>
      <w:b/>
      <w:color w:val="243F61"/>
      <w:sz w:val="28"/>
      <w:szCs w:val="28"/>
    </w:rPr>
  </w:style>
  <w:style w:type="paragraph" w:styleId="Nagwek4">
    <w:name w:val="heading 4"/>
    <w:basedOn w:val="Normalny"/>
    <w:next w:val="Normalny"/>
    <w:rsid w:val="00006931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00693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00693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00693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0069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exposedshow">
    <w:name w:val="text_exposed_show"/>
    <w:basedOn w:val="Domylnaczcionkaakapitu"/>
    <w:rsid w:val="00AA5235"/>
  </w:style>
  <w:style w:type="character" w:customStyle="1" w:styleId="apple-converted-space">
    <w:name w:val="apple-converted-space"/>
    <w:basedOn w:val="Domylnaczcionkaakapitu"/>
    <w:rsid w:val="00AA5235"/>
  </w:style>
  <w:style w:type="paragraph" w:styleId="Akapitzlist">
    <w:name w:val="List Paragraph"/>
    <w:basedOn w:val="Normalny"/>
    <w:uiPriority w:val="34"/>
    <w:qFormat/>
    <w:rsid w:val="00AA5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1055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2</cp:revision>
  <dcterms:created xsi:type="dcterms:W3CDTF">2017-11-06T11:48:00Z</dcterms:created>
  <dcterms:modified xsi:type="dcterms:W3CDTF">2017-11-06T11:48:00Z</dcterms:modified>
</cp:coreProperties>
</file>