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41" w:rsidRPr="008D0E84" w:rsidRDefault="00266B41" w:rsidP="00266B41">
      <w:pPr>
        <w:pStyle w:val="Nagwek6"/>
      </w:pPr>
      <w:r w:rsidRPr="008D0E84">
        <w:t>UZASADNIENIE</w:t>
      </w:r>
    </w:p>
    <w:p w:rsidR="00266B41" w:rsidRPr="008D0E84" w:rsidRDefault="00266B41" w:rsidP="00266B41"/>
    <w:p w:rsidR="00965CA8" w:rsidRDefault="00965CA8" w:rsidP="00965CA8">
      <w:pPr>
        <w:pStyle w:val="Tekstpodstawowywcity3"/>
      </w:pPr>
      <w:r w:rsidRPr="00BE2149">
        <w:t xml:space="preserve">Projekt rozporządzenia </w:t>
      </w:r>
      <w:r>
        <w:t>Rady Ministrów</w:t>
      </w:r>
      <w:r w:rsidRPr="00BE2149">
        <w:t xml:space="preserve"> </w:t>
      </w:r>
      <w:r w:rsidRPr="00965CA8">
        <w:t>w sprawie maksymalnej wysokości świadczenia pieniężnego przysługującego z tytułu zapewnienia zakwaterowania i wyżywienia obywatelom Ukrainy oraz warunków przyznawania i przedłużania jego wypłaty</w:t>
      </w:r>
      <w:r w:rsidRPr="00BE2149">
        <w:t xml:space="preserve"> stanowi wykonanie upoważnienia zawartego w</w:t>
      </w:r>
      <w:r>
        <w:t xml:space="preserve"> art. 13 ust. 3 ustawy z dnia 9 marca 2022</w:t>
      </w:r>
      <w:r w:rsidRPr="00BE2149">
        <w:t xml:space="preserve"> r. </w:t>
      </w:r>
      <w:r>
        <w:br/>
      </w:r>
      <w:r w:rsidRPr="00965CA8">
        <w:t>o pomocy obywatelom Ukrainy w związku z konfliktem zbrojnym na terytorium tego państwa (Dz. U. poz. …)</w:t>
      </w:r>
      <w:r>
        <w:t>.</w:t>
      </w:r>
    </w:p>
    <w:p w:rsidR="00965CA8" w:rsidRDefault="00965CA8" w:rsidP="00965CA8">
      <w:pPr>
        <w:pStyle w:val="Tekstpodstawowywcity3"/>
      </w:pPr>
      <w:r w:rsidRPr="00BE2149">
        <w:t xml:space="preserve">Projektowane rozporządzenie określa </w:t>
      </w:r>
      <w:r w:rsidR="008C2313">
        <w:t>maksymalną</w:t>
      </w:r>
      <w:r>
        <w:t xml:space="preserve"> wysokość tego świadczenia </w:t>
      </w:r>
      <w:r w:rsidR="008C2313">
        <w:br/>
      </w:r>
      <w:r>
        <w:t>oraz warunki jego przyznawania, a także przedłużenia wypłaty.</w:t>
      </w:r>
    </w:p>
    <w:p w:rsidR="00965CA8" w:rsidRDefault="00636E47" w:rsidP="00636E47">
      <w:pPr>
        <w:pStyle w:val="Tekstpodstawowywcity3"/>
      </w:pPr>
      <w:r>
        <w:t>Na podstawie § 2 projektu rozporządzenia m</w:t>
      </w:r>
      <w:r w:rsidR="00965CA8">
        <w:t>aksymalna wysokość wypłacanego świadczenia została ustalona w kwocie 40 zł</w:t>
      </w:r>
      <w:r>
        <w:t xml:space="preserve"> za osobę</w:t>
      </w:r>
      <w:r w:rsidR="00965CA8">
        <w:t xml:space="preserve">. </w:t>
      </w:r>
      <w:r>
        <w:t>Jednocześnie przewidziano możliwość</w:t>
      </w:r>
      <w:r w:rsidR="00965CA8">
        <w:t xml:space="preserve"> jego podniesienia</w:t>
      </w:r>
      <w:r w:rsidR="00207795">
        <w:t>.</w:t>
      </w:r>
      <w:r>
        <w:t xml:space="preserve"> W myśl § 3 ś</w:t>
      </w:r>
      <w:r w:rsidR="00207795">
        <w:t xml:space="preserve">wiadczenie będzie </w:t>
      </w:r>
      <w:r>
        <w:t xml:space="preserve">przyznawane przez gminę, która będzie mogła </w:t>
      </w:r>
      <w:r w:rsidR="00E77151">
        <w:t>zweryfikować</w:t>
      </w:r>
      <w:bookmarkStart w:id="0" w:name="_GoBack"/>
      <w:bookmarkEnd w:id="0"/>
      <w:r>
        <w:t xml:space="preserve"> </w:t>
      </w:r>
      <w:r w:rsidR="00207795">
        <w:t>warunki z</w:t>
      </w:r>
      <w:r>
        <w:t>akwaterowania i wyżywienia obywateli</w:t>
      </w:r>
      <w:r w:rsidR="00207795">
        <w:t>.</w:t>
      </w:r>
      <w:r>
        <w:t xml:space="preserve"> Jeżeli będą one zagrażały życiu lub zdrowiu, bądź też podania nieprawdy we wniosku, świadczenie nie będzie przysługiwało.</w:t>
      </w:r>
      <w:r w:rsidR="00207795">
        <w:t xml:space="preserve"> W szczególnych przypadkach wypłata świadczenia będzie mogła zostać przedłużona.</w:t>
      </w:r>
      <w:r w:rsidR="00965CA8">
        <w:t xml:space="preserve">   </w:t>
      </w:r>
    </w:p>
    <w:p w:rsidR="00636E47" w:rsidRDefault="00636E47" w:rsidP="00965CA8">
      <w:pPr>
        <w:pStyle w:val="Tekstpodstawowywcity3"/>
      </w:pPr>
      <w:r>
        <w:t>Zgodnie z § 5 projektu, rozporządzenie wejdzie w życie z chwilą ogłoszenia.</w:t>
      </w:r>
    </w:p>
    <w:p w:rsidR="00965CA8" w:rsidRDefault="00965CA8" w:rsidP="00965CA8">
      <w:pPr>
        <w:pStyle w:val="Tekstpodstawowywcity3"/>
      </w:pPr>
      <w:r w:rsidRPr="00BE2149">
        <w:t xml:space="preserve">W przedmiotowym przypadku pozostaje uzasadnionym skorzystanie z możliwości skrócenia wskazanego terminu, przewidzianego w art. 4 ust. 2 </w:t>
      </w:r>
      <w:r w:rsidRPr="007C3E3A">
        <w:rPr>
          <w:rStyle w:val="Kkursywa"/>
        </w:rPr>
        <w:t xml:space="preserve">ustawy z dnia 20 lipca 2000 r. </w:t>
      </w:r>
      <w:r w:rsidR="00474E6F">
        <w:rPr>
          <w:rStyle w:val="Kkursywa"/>
        </w:rPr>
        <w:br/>
      </w:r>
      <w:r w:rsidRPr="007C3E3A">
        <w:rPr>
          <w:rStyle w:val="Kkursywa"/>
        </w:rPr>
        <w:t>o ogłaszaniu aktów normatywnych i niektórych innych aktów prawnych</w:t>
      </w:r>
      <w:r w:rsidRPr="00BE2149">
        <w:t xml:space="preserve"> (Dz. U. z 2019 r. poz. 1461).</w:t>
      </w:r>
      <w:r w:rsidR="00207795">
        <w:t xml:space="preserve"> </w:t>
      </w:r>
    </w:p>
    <w:p w:rsidR="00636E47" w:rsidRDefault="00207795" w:rsidP="00266B41">
      <w:pPr>
        <w:pStyle w:val="Tekstpodstawowywcity3"/>
      </w:pPr>
      <w:r>
        <w:t xml:space="preserve">Opracowana regulacja </w:t>
      </w:r>
      <w:r w:rsidR="00266B41" w:rsidRPr="008D0E84">
        <w:t>b</w:t>
      </w:r>
      <w:r w:rsidR="009558DB">
        <w:t>ędzie miała wpływ</w:t>
      </w:r>
      <w:r w:rsidR="00636E47">
        <w:t xml:space="preserve"> na </w:t>
      </w:r>
      <w:r w:rsidR="00266B41" w:rsidRPr="008D0E84">
        <w:t>wydatki budżetu państwa</w:t>
      </w:r>
      <w:r w:rsidR="00636E47">
        <w:t xml:space="preserve"> oraz dochody gmin</w:t>
      </w:r>
      <w:r w:rsidR="00EA1359">
        <w:t xml:space="preserve">, konkurencyjność gospodarki </w:t>
      </w:r>
      <w:r w:rsidR="00266B41" w:rsidRPr="008D0E84">
        <w:t xml:space="preserve">i przedsiębiorczość, generalną sytuację i rozwój regionalny </w:t>
      </w:r>
      <w:r w:rsidR="00EA1359">
        <w:br/>
      </w:r>
      <w:r w:rsidR="00266B41" w:rsidRPr="008D0E84">
        <w:t xml:space="preserve">i rynek pracy. </w:t>
      </w:r>
    </w:p>
    <w:p w:rsidR="00266B41" w:rsidRPr="004E6FF7" w:rsidRDefault="00266B41" w:rsidP="00266B41">
      <w:pPr>
        <w:pStyle w:val="Tekstpodstawowywcity3"/>
      </w:pPr>
      <w:r w:rsidRPr="004E6FF7">
        <w:t xml:space="preserve">Przedmiot projektowanych regulacji nie jest objęty zakresem prawa Unii Europejskiej.  </w:t>
      </w:r>
    </w:p>
    <w:p w:rsidR="00C25FAA" w:rsidRPr="003B051D" w:rsidRDefault="00266B41" w:rsidP="00C25FAA">
      <w:pPr>
        <w:pStyle w:val="Tekstpodstawowywcity3"/>
        <w:rPr>
          <w:color w:val="000000" w:themeColor="text1"/>
        </w:rPr>
      </w:pPr>
      <w:r w:rsidRPr="004E6FF7">
        <w:t>Projektowane rozporządzenie nie podlega not</w:t>
      </w:r>
      <w:r w:rsidRPr="003B051D">
        <w:rPr>
          <w:color w:val="000000" w:themeColor="text1"/>
        </w:rPr>
        <w:t xml:space="preserve">yfikacji, o której mowa w </w:t>
      </w:r>
      <w:r w:rsidRPr="003B051D">
        <w:rPr>
          <w:rStyle w:val="Kkursywa"/>
          <w:color w:val="000000" w:themeColor="text1"/>
        </w:rPr>
        <w:t xml:space="preserve">rozporządzeniu Rady Ministrów z dnia 23 grudnia 2002 r. w sprawie sposobu funkcjonowania krajowego systemu </w:t>
      </w:r>
      <w:r w:rsidR="00AE294C" w:rsidRPr="003B051D">
        <w:rPr>
          <w:rStyle w:val="Kkursywa"/>
          <w:color w:val="000000" w:themeColor="text1"/>
        </w:rPr>
        <w:t xml:space="preserve">notyfikacji </w:t>
      </w:r>
      <w:r w:rsidRPr="003B051D">
        <w:rPr>
          <w:rStyle w:val="Kkursywa"/>
          <w:color w:val="000000" w:themeColor="text1"/>
        </w:rPr>
        <w:t>norm i aktów prawnych</w:t>
      </w:r>
      <w:r w:rsidR="00C25FAA" w:rsidRPr="003B051D">
        <w:rPr>
          <w:color w:val="000000" w:themeColor="text1"/>
        </w:rPr>
        <w:t xml:space="preserve"> (Dz. U. poz. 2039 </w:t>
      </w:r>
      <w:r w:rsidR="00C25FAA" w:rsidRPr="00145A6A">
        <w:t>oraz z 2004 r. poz. 59</w:t>
      </w:r>
      <w:r w:rsidR="003E1259" w:rsidRPr="00145A6A">
        <w:t>7</w:t>
      </w:r>
      <w:r w:rsidR="00C25FAA" w:rsidRPr="00145A6A">
        <w:t>).</w:t>
      </w:r>
    </w:p>
    <w:p w:rsidR="00266B41" w:rsidRPr="003B051D" w:rsidRDefault="00266B41" w:rsidP="00266B41">
      <w:pPr>
        <w:pStyle w:val="Tekstpodstawowywcity3"/>
        <w:rPr>
          <w:color w:val="000000" w:themeColor="text1"/>
        </w:rPr>
      </w:pPr>
      <w:r w:rsidRPr="003B051D">
        <w:rPr>
          <w:color w:val="000000" w:themeColor="text1"/>
        </w:rPr>
        <w:t xml:space="preserve">Projekt nie wymaga przedstawienia właściwym organom i instytucjom Unii Europejskiej, w tym Europejskiemu Bankowi Centralnemu, w celu uzyskania opinii, dokonania powiadomienia, konsultacji albo uzgodnienia. </w:t>
      </w:r>
    </w:p>
    <w:p w:rsidR="000A2851" w:rsidRPr="003B051D" w:rsidRDefault="00266B41" w:rsidP="000A2851">
      <w:pPr>
        <w:pStyle w:val="Tekstpodstawowywcity3"/>
        <w:rPr>
          <w:color w:val="000000" w:themeColor="text1"/>
        </w:rPr>
      </w:pPr>
      <w:r w:rsidRPr="003B051D">
        <w:rPr>
          <w:color w:val="000000" w:themeColor="text1"/>
        </w:rPr>
        <w:t xml:space="preserve">Projekt został udostępniony w Biuletynie Informacji Publicznej na stronie internetowej Rządowego Centrum Legislacji w zakładce Rządowy Proces Legislacyjny zgodnie z § 52 </w:t>
      </w:r>
      <w:r w:rsidRPr="003B051D">
        <w:rPr>
          <w:rStyle w:val="Kkursywa"/>
          <w:color w:val="000000" w:themeColor="text1"/>
        </w:rPr>
        <w:t>uchwały nr 190 Rady Ministrów z dnia 29 października 2013 r. – Regulamin pracy Rady Ministrów</w:t>
      </w:r>
      <w:r w:rsidRPr="003B051D">
        <w:rPr>
          <w:color w:val="000000" w:themeColor="text1"/>
        </w:rPr>
        <w:t xml:space="preserve"> (M.P. z 2016 r. poz. 1006, z </w:t>
      </w:r>
      <w:proofErr w:type="spellStart"/>
      <w:r w:rsidRPr="003B051D">
        <w:rPr>
          <w:color w:val="000000" w:themeColor="text1"/>
        </w:rPr>
        <w:t>późn</w:t>
      </w:r>
      <w:proofErr w:type="spellEnd"/>
      <w:r w:rsidRPr="003B051D">
        <w:rPr>
          <w:color w:val="000000" w:themeColor="text1"/>
        </w:rPr>
        <w:t xml:space="preserve">. zm.) oraz stosownie do wymogów art. 5 </w:t>
      </w:r>
      <w:r w:rsidRPr="003B051D">
        <w:rPr>
          <w:rStyle w:val="Kkursywa"/>
          <w:color w:val="000000" w:themeColor="text1"/>
        </w:rPr>
        <w:t xml:space="preserve">ustawy </w:t>
      </w:r>
      <w:r w:rsidR="00FE4E2F" w:rsidRPr="003B051D">
        <w:rPr>
          <w:rStyle w:val="Kkursywa"/>
          <w:color w:val="000000" w:themeColor="text1"/>
        </w:rPr>
        <w:br/>
      </w:r>
      <w:r w:rsidRPr="003B051D">
        <w:rPr>
          <w:rStyle w:val="Kkursywa"/>
          <w:color w:val="000000" w:themeColor="text1"/>
        </w:rPr>
        <w:t>z dnia 7 lipca 2005 r. o działalności lobbingowej w procesie stanowienia prawa</w:t>
      </w:r>
      <w:r w:rsidRPr="003B051D">
        <w:rPr>
          <w:color w:val="000000" w:themeColor="text1"/>
        </w:rPr>
        <w:t xml:space="preserve"> (Dz. U. </w:t>
      </w:r>
      <w:r w:rsidR="00FE4E2F" w:rsidRPr="003B051D">
        <w:rPr>
          <w:color w:val="000000" w:themeColor="text1"/>
        </w:rPr>
        <w:br/>
      </w:r>
      <w:r w:rsidRPr="003B051D">
        <w:rPr>
          <w:color w:val="000000" w:themeColor="text1"/>
        </w:rPr>
        <w:t xml:space="preserve">z 2017 r. poz. 248). </w:t>
      </w:r>
    </w:p>
    <w:p w:rsidR="000A2851" w:rsidRPr="003B051D" w:rsidRDefault="00EA1359" w:rsidP="00266B41">
      <w:pPr>
        <w:pStyle w:val="Tekstpodstawowywcity3"/>
        <w:rPr>
          <w:color w:val="000000" w:themeColor="text1"/>
        </w:rPr>
      </w:pPr>
      <w:r>
        <w:rPr>
          <w:color w:val="000000" w:themeColor="text1"/>
        </w:rPr>
        <w:t>Projekt zostanie</w:t>
      </w:r>
      <w:r w:rsidR="00266B41" w:rsidRPr="003B051D">
        <w:rPr>
          <w:color w:val="000000" w:themeColor="text1"/>
        </w:rPr>
        <w:t xml:space="preserve"> przekazany do zaopiniowania p</w:t>
      </w:r>
      <w:r w:rsidR="004F427E" w:rsidRPr="003B051D">
        <w:rPr>
          <w:color w:val="000000" w:themeColor="text1"/>
        </w:rPr>
        <w:t>r</w:t>
      </w:r>
      <w:r w:rsidR="000A2851" w:rsidRPr="003B051D">
        <w:rPr>
          <w:color w:val="000000" w:themeColor="text1"/>
        </w:rPr>
        <w:t xml:space="preserve">zez </w:t>
      </w:r>
      <w:r>
        <w:rPr>
          <w:color w:val="000000" w:themeColor="text1"/>
        </w:rPr>
        <w:t>Komisję Wspólną Rządu i Samorządu Terytorialnego</w:t>
      </w:r>
      <w:r w:rsidR="000A2851" w:rsidRPr="003B051D">
        <w:rPr>
          <w:color w:val="000000" w:themeColor="text1"/>
        </w:rPr>
        <w:t xml:space="preserve">. Wyniki konsultacji zostaną omówione po ich zakończeniu. </w:t>
      </w:r>
    </w:p>
    <w:p w:rsidR="00266B41" w:rsidRPr="003B051D" w:rsidRDefault="00266B41" w:rsidP="00266B41">
      <w:pPr>
        <w:pStyle w:val="Tekstpodstawowywcity3"/>
        <w:rPr>
          <w:color w:val="000000" w:themeColor="text1"/>
        </w:rPr>
      </w:pPr>
      <w:r w:rsidRPr="003B051D">
        <w:rPr>
          <w:color w:val="000000" w:themeColor="text1"/>
        </w:rPr>
        <w:t xml:space="preserve">Projekt nie podlega dokonaniu oceny OSR przez koordynatora OSR w trybie § 32 </w:t>
      </w:r>
      <w:r w:rsidRPr="003B051D">
        <w:rPr>
          <w:rStyle w:val="Kkursywa"/>
          <w:color w:val="000000" w:themeColor="text1"/>
        </w:rPr>
        <w:t>uchwały nr 190 Rady Ministrów z dnia 29 października 2013 r. – Regulamin pracy Rady Ministrów</w:t>
      </w:r>
      <w:r w:rsidRPr="003B051D">
        <w:rPr>
          <w:color w:val="000000" w:themeColor="text1"/>
        </w:rPr>
        <w:t xml:space="preserve">.  </w:t>
      </w:r>
    </w:p>
    <w:p w:rsidR="00266B41" w:rsidRPr="00145A6A" w:rsidRDefault="00266B41" w:rsidP="00266B41">
      <w:pPr>
        <w:pStyle w:val="Tekstpodstawowywcity3"/>
      </w:pPr>
      <w:r w:rsidRPr="003B051D">
        <w:rPr>
          <w:color w:val="000000" w:themeColor="text1"/>
        </w:rPr>
        <w:t>We</w:t>
      </w:r>
      <w:r w:rsidR="00EA761B">
        <w:rPr>
          <w:color w:val="000000" w:themeColor="text1"/>
        </w:rPr>
        <w:t>jście w życie rozporządzenia</w:t>
      </w:r>
      <w:r w:rsidRPr="003B051D">
        <w:rPr>
          <w:color w:val="000000" w:themeColor="text1"/>
        </w:rPr>
        <w:t xml:space="preserve"> będzie miało wpływu na działalność </w:t>
      </w:r>
      <w:proofErr w:type="spellStart"/>
      <w:r w:rsidRPr="003B051D">
        <w:rPr>
          <w:color w:val="000000" w:themeColor="text1"/>
        </w:rPr>
        <w:t>mikroprzedsiębiorców</w:t>
      </w:r>
      <w:proofErr w:type="spellEnd"/>
      <w:r w:rsidRPr="003B051D">
        <w:rPr>
          <w:color w:val="000000" w:themeColor="text1"/>
        </w:rPr>
        <w:t xml:space="preserve">, małych i średnich </w:t>
      </w:r>
      <w:r w:rsidR="00673AC9" w:rsidRPr="00145A6A">
        <w:t>przedsiębiorców</w:t>
      </w:r>
      <w:r w:rsidRPr="00145A6A">
        <w:t>.</w:t>
      </w:r>
    </w:p>
    <w:p w:rsidR="00266B41" w:rsidRDefault="00266B41" w:rsidP="00266B41">
      <w:pPr>
        <w:pStyle w:val="Tekstpodstawowywcity3"/>
      </w:pPr>
    </w:p>
    <w:p w:rsidR="00AD54AD" w:rsidRDefault="00AD54AD"/>
    <w:sectPr w:rsidR="00AD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E5"/>
    <w:rsid w:val="000A2851"/>
    <w:rsid w:val="00101FFD"/>
    <w:rsid w:val="00131D69"/>
    <w:rsid w:val="00145A6A"/>
    <w:rsid w:val="001D09A6"/>
    <w:rsid w:val="001D1AC0"/>
    <w:rsid w:val="00207795"/>
    <w:rsid w:val="00266B41"/>
    <w:rsid w:val="00302EB7"/>
    <w:rsid w:val="003B051D"/>
    <w:rsid w:val="003E1259"/>
    <w:rsid w:val="00427627"/>
    <w:rsid w:val="004644E5"/>
    <w:rsid w:val="00474E6F"/>
    <w:rsid w:val="00494E8D"/>
    <w:rsid w:val="004F427E"/>
    <w:rsid w:val="00531C4C"/>
    <w:rsid w:val="005D45EE"/>
    <w:rsid w:val="005D6A2D"/>
    <w:rsid w:val="00636E47"/>
    <w:rsid w:val="00673AC9"/>
    <w:rsid w:val="006D522B"/>
    <w:rsid w:val="00735B39"/>
    <w:rsid w:val="007F1491"/>
    <w:rsid w:val="0085346A"/>
    <w:rsid w:val="00875B8D"/>
    <w:rsid w:val="008C2313"/>
    <w:rsid w:val="008F06D3"/>
    <w:rsid w:val="009558DB"/>
    <w:rsid w:val="00965CA8"/>
    <w:rsid w:val="009A122F"/>
    <w:rsid w:val="009E0A83"/>
    <w:rsid w:val="00A87352"/>
    <w:rsid w:val="00AA7D12"/>
    <w:rsid w:val="00AB5A17"/>
    <w:rsid w:val="00AD54AD"/>
    <w:rsid w:val="00AE294C"/>
    <w:rsid w:val="00B37B0F"/>
    <w:rsid w:val="00BA71C7"/>
    <w:rsid w:val="00C25FAA"/>
    <w:rsid w:val="00C97823"/>
    <w:rsid w:val="00D06682"/>
    <w:rsid w:val="00D4533B"/>
    <w:rsid w:val="00DB0E48"/>
    <w:rsid w:val="00DB663B"/>
    <w:rsid w:val="00DC79E0"/>
    <w:rsid w:val="00E25CDF"/>
    <w:rsid w:val="00E739AD"/>
    <w:rsid w:val="00E77151"/>
    <w:rsid w:val="00EA1359"/>
    <w:rsid w:val="00EA761B"/>
    <w:rsid w:val="00F53BC5"/>
    <w:rsid w:val="00F72479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2DB2D-6603-418F-AC15-33A6EEE3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266B41"/>
    <w:pPr>
      <w:keepNext/>
      <w:tabs>
        <w:tab w:val="left" w:pos="4395"/>
      </w:tabs>
      <w:spacing w:line="360" w:lineRule="auto"/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66B4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266B41"/>
    <w:rPr>
      <w:i/>
    </w:rPr>
  </w:style>
  <w:style w:type="paragraph" w:styleId="Tekstpodstawowywcity3">
    <w:name w:val="Body Text Indent 3"/>
    <w:basedOn w:val="Normalny"/>
    <w:link w:val="Tekstpodstawowywcity3Znak"/>
    <w:unhideWhenUsed/>
    <w:rsid w:val="00266B41"/>
    <w:pPr>
      <w:ind w:firstLine="709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6B4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Janik-Buczkowska Magdalena</dc:creator>
  <cp:keywords/>
  <dc:description/>
  <cp:lastModifiedBy>Twórca Pisma</cp:lastModifiedBy>
  <cp:revision>3</cp:revision>
  <dcterms:created xsi:type="dcterms:W3CDTF">2022-03-11T15:55:00Z</dcterms:created>
  <dcterms:modified xsi:type="dcterms:W3CDTF">2022-03-14T12:21:00Z</dcterms:modified>
</cp:coreProperties>
</file>