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34F15" w14:textId="4D6DC9C5" w:rsidR="006B4951" w:rsidRPr="00AF049B" w:rsidRDefault="006A5C6D" w:rsidP="006B49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F049B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48605DAF" w14:textId="77777777" w:rsidR="006A5C6D" w:rsidRPr="00AF049B" w:rsidRDefault="006A5C6D" w:rsidP="008E12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F3ABD" w14:textId="6DBB5D80" w:rsidR="00634817" w:rsidRDefault="006A5C6D" w:rsidP="005C1AD8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AF049B">
        <w:rPr>
          <w:rFonts w:ascii="Times New Roman" w:hAnsi="Times New Roman" w:cs="Times New Roman"/>
        </w:rPr>
        <w:t xml:space="preserve">Projekt rozporządzenia stanowi wykonanie upoważnienia ustawowego zawartego </w:t>
      </w:r>
      <w:r w:rsidR="00634817">
        <w:rPr>
          <w:rFonts w:ascii="Times New Roman" w:hAnsi="Times New Roman" w:cs="Times New Roman"/>
        </w:rPr>
        <w:t xml:space="preserve">w art. 13 ust. 5 ustawy </w:t>
      </w:r>
      <w:r w:rsidR="00634817" w:rsidRPr="00634817">
        <w:rPr>
          <w:rFonts w:ascii="Times New Roman" w:hAnsi="Times New Roman" w:cs="Times New Roman"/>
        </w:rPr>
        <w:t>z dnia 1</w:t>
      </w:r>
      <w:r w:rsidR="00AC28C7">
        <w:rPr>
          <w:rFonts w:ascii="Times New Roman" w:hAnsi="Times New Roman" w:cs="Times New Roman"/>
        </w:rPr>
        <w:t>2</w:t>
      </w:r>
      <w:r w:rsidR="00634817" w:rsidRPr="00634817">
        <w:rPr>
          <w:rFonts w:ascii="Times New Roman" w:hAnsi="Times New Roman" w:cs="Times New Roman"/>
        </w:rPr>
        <w:t xml:space="preserve"> marca 2022 r. o pomocy obywatelom Ukrainy w związku z konfliktem zbrojnym na terenie tego państwa</w:t>
      </w:r>
      <w:r w:rsidR="00634817">
        <w:rPr>
          <w:rFonts w:ascii="Times New Roman" w:hAnsi="Times New Roman" w:cs="Times New Roman"/>
        </w:rPr>
        <w:t xml:space="preserve"> (Dz. U. poz. </w:t>
      </w:r>
      <w:r w:rsidR="00AC28C7">
        <w:rPr>
          <w:rFonts w:ascii="Times New Roman" w:hAnsi="Times New Roman" w:cs="Times New Roman"/>
        </w:rPr>
        <w:t>583</w:t>
      </w:r>
      <w:r w:rsidR="00634817">
        <w:rPr>
          <w:rFonts w:ascii="Times New Roman" w:hAnsi="Times New Roman" w:cs="Times New Roman"/>
        </w:rPr>
        <w:t>). Zgodnie z upoważnieniem, minister właściwy do spraw administracji publicznej określi, w drodze rozporządzenia, wzór wniosku o świadczenie pieniężne za zapewnienie zakwaterowania i wyżywienia obywatelom Ukrainy, o których mowa w art. 1 ust. 1 ustawy, tj.</w:t>
      </w:r>
      <w:r w:rsidR="00AE00FA">
        <w:rPr>
          <w:rFonts w:ascii="Times New Roman" w:hAnsi="Times New Roman" w:cs="Times New Roman"/>
        </w:rPr>
        <w:t> </w:t>
      </w:r>
      <w:r w:rsidR="00634817" w:rsidRPr="00634817">
        <w:rPr>
          <w:rFonts w:ascii="Times New Roman" w:hAnsi="Times New Roman" w:cs="Times New Roman"/>
        </w:rPr>
        <w:t>obywatel</w:t>
      </w:r>
      <w:r w:rsidR="00634817">
        <w:rPr>
          <w:rFonts w:ascii="Times New Roman" w:hAnsi="Times New Roman" w:cs="Times New Roman"/>
        </w:rPr>
        <w:t>om</w:t>
      </w:r>
      <w:r w:rsidR="00634817" w:rsidRPr="00634817">
        <w:rPr>
          <w:rFonts w:ascii="Times New Roman" w:hAnsi="Times New Roman" w:cs="Times New Roman"/>
        </w:rPr>
        <w:t xml:space="preserve"> Ukrainy, którzy przybyli na terytorium Rzeczypospolitej Polskiej bezpośrednio z</w:t>
      </w:r>
      <w:r w:rsidR="00AE00FA">
        <w:rPr>
          <w:rFonts w:ascii="Times New Roman" w:hAnsi="Times New Roman" w:cs="Times New Roman"/>
        </w:rPr>
        <w:t> </w:t>
      </w:r>
      <w:r w:rsidR="00634817" w:rsidRPr="00634817">
        <w:rPr>
          <w:rFonts w:ascii="Times New Roman" w:hAnsi="Times New Roman" w:cs="Times New Roman"/>
        </w:rPr>
        <w:t>terytorium Ukrainy w związku z działaniami wojennymi prowadzonymi na terytorium tego państwa oraz obywatel</w:t>
      </w:r>
      <w:r w:rsidR="00634817">
        <w:rPr>
          <w:rFonts w:ascii="Times New Roman" w:hAnsi="Times New Roman" w:cs="Times New Roman"/>
        </w:rPr>
        <w:t>om</w:t>
      </w:r>
      <w:r w:rsidR="00634817" w:rsidRPr="00634817">
        <w:rPr>
          <w:rFonts w:ascii="Times New Roman" w:hAnsi="Times New Roman" w:cs="Times New Roman"/>
        </w:rPr>
        <w:t xml:space="preserve"> Ukrainy posiadających Kartę Polaka, którzy wraz z najbliższą rodziną z powodu tych działań wojennych przybyli na terytorium Rzeczypospolitej Polskiej.</w:t>
      </w:r>
    </w:p>
    <w:p w14:paraId="611B2756" w14:textId="3CE26BA6" w:rsidR="00634817" w:rsidRDefault="00634817" w:rsidP="005C1AD8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13 ust. 1 ustawy, każdemu podmiotowi, który zapewni zakwaterowanie i wyżywienie ww. grupie obywateli Ukrainy, przysługuje świadczenie pieniężne, w wysokości określonej w</w:t>
      </w:r>
      <w:r w:rsidR="00AE00F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rozporządzeniu Rady Ministrów. Świadczenie wypłacane jest przez gminę, na podstawie wniosku uprawnionego. Świadczenie może być wypłacone na okres 60 dni z możliwością przedłużenia w</w:t>
      </w:r>
      <w:r w:rsidR="00AE00F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szczególnie uzasadnionych przypadkach. Ustawa określa zakres danych, które należy zawrzeć we wzorze wniosku o wypłatę świadczenia.</w:t>
      </w:r>
    </w:p>
    <w:p w14:paraId="55489672" w14:textId="552C28C5" w:rsidR="00AE00FA" w:rsidRDefault="00AE00FA" w:rsidP="005C1AD8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 wniosku określono w załączniku do rozporządzenia.</w:t>
      </w:r>
    </w:p>
    <w:p w14:paraId="52814DCD" w14:textId="4821C2ED" w:rsidR="00634817" w:rsidRDefault="00A64BC8" w:rsidP="00FE4F5A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AF049B">
        <w:rPr>
          <w:rFonts w:ascii="Times New Roman" w:hAnsi="Times New Roman" w:cs="Times New Roman"/>
        </w:rPr>
        <w:t xml:space="preserve">Rozporządzenie wejdzie w życie </w:t>
      </w:r>
      <w:r w:rsidR="00634817">
        <w:rPr>
          <w:rFonts w:ascii="Times New Roman" w:hAnsi="Times New Roman" w:cs="Times New Roman"/>
        </w:rPr>
        <w:t>z dniem następującym po dniu ogłoszenia. Przepisy ustawowe dotyczące świadczenia wchodzą w życie z mocą wsteczną od dnia 24 lutego 2022 r.</w:t>
      </w:r>
    </w:p>
    <w:p w14:paraId="07B9F5CB" w14:textId="677CDF76" w:rsidR="00BF20C7" w:rsidRPr="00AF049B" w:rsidRDefault="00BF20C7" w:rsidP="00FE4F5A">
      <w:pPr>
        <w:shd w:val="clear" w:color="auto" w:fill="FFFFFF"/>
        <w:spacing w:after="120" w:line="276" w:lineRule="auto"/>
        <w:jc w:val="both"/>
        <w:outlineLvl w:val="1"/>
        <w:rPr>
          <w:rFonts w:ascii="Times New Roman" w:hAnsi="Times New Roman" w:cs="Times New Roman"/>
        </w:rPr>
      </w:pPr>
      <w:r w:rsidRPr="00AF049B">
        <w:rPr>
          <w:rFonts w:ascii="Times New Roman" w:hAnsi="Times New Roman" w:cs="Times New Roman"/>
        </w:rPr>
        <w:t>W ocenie projektodawcy przedmiotowa regulacja nie jest objęta prawem Unii Europejskiej i nie podlega obowiązkowi przedstawienia właściwym organom i instytucjom Unii Europejskiej, w tym Europejskiemu Bankowi Centralnemu, w celu uzyskania opinii, dokonania powiadomienia, konsultacji albo uzgodnienia.</w:t>
      </w:r>
    </w:p>
    <w:p w14:paraId="63B4E348" w14:textId="2DC658EF" w:rsidR="00A64BC8" w:rsidRPr="00AF049B" w:rsidRDefault="00A64BC8" w:rsidP="00FE4F5A">
      <w:pPr>
        <w:shd w:val="clear" w:color="auto" w:fill="FFFFFF"/>
        <w:spacing w:after="120" w:line="276" w:lineRule="auto"/>
        <w:jc w:val="both"/>
        <w:outlineLvl w:val="1"/>
        <w:rPr>
          <w:rFonts w:ascii="Times New Roman" w:hAnsi="Times New Roman" w:cs="Times New Roman"/>
        </w:rPr>
      </w:pPr>
      <w:r w:rsidRPr="00AF049B">
        <w:rPr>
          <w:rFonts w:ascii="Times New Roman" w:hAnsi="Times New Roman" w:cs="Times New Roman"/>
        </w:rPr>
        <w:t xml:space="preserve">Projekt rozporządzenia nie zawiera przepisów technicznych w rozumieniu przepisów </w:t>
      </w:r>
      <w:r w:rsidRPr="00332475">
        <w:rPr>
          <w:rFonts w:ascii="Times New Roman" w:hAnsi="Times New Roman" w:cs="Times New Roman"/>
        </w:rPr>
        <w:t>rozporządzenia Rady Ministrów z dnia 23 grudnia 2002 r.</w:t>
      </w:r>
      <w:r w:rsidRPr="00AF049B">
        <w:rPr>
          <w:rFonts w:ascii="Times New Roman" w:hAnsi="Times New Roman" w:cs="Times New Roman"/>
          <w:i/>
        </w:rPr>
        <w:t xml:space="preserve"> w sprawie sposobu funkcjonowania krajowego systemu notyfikacji norm i aktów prawnych</w:t>
      </w:r>
      <w:r w:rsidR="00FE1AE6" w:rsidRPr="00AF049B">
        <w:rPr>
          <w:rFonts w:ascii="Times New Roman" w:hAnsi="Times New Roman" w:cs="Times New Roman"/>
        </w:rPr>
        <w:t xml:space="preserve"> (Dz. U. poz. 2039 oraz z 2004 r. poz. 597</w:t>
      </w:r>
      <w:r w:rsidRPr="00AF049B">
        <w:rPr>
          <w:rFonts w:ascii="Times New Roman" w:hAnsi="Times New Roman" w:cs="Times New Roman"/>
        </w:rPr>
        <w:t xml:space="preserve">) i związku z tym </w:t>
      </w:r>
      <w:r w:rsidR="00FE4F5A" w:rsidRPr="00AF049B">
        <w:rPr>
          <w:rFonts w:ascii="Times New Roman" w:hAnsi="Times New Roman" w:cs="Times New Roman"/>
        </w:rPr>
        <w:br/>
      </w:r>
      <w:r w:rsidRPr="00AF049B">
        <w:rPr>
          <w:rFonts w:ascii="Times New Roman" w:hAnsi="Times New Roman" w:cs="Times New Roman"/>
        </w:rPr>
        <w:t>nie podlega przedmiotowej notyfikacji.</w:t>
      </w:r>
    </w:p>
    <w:p w14:paraId="2D801D3F" w14:textId="71F4292B" w:rsidR="00A64BC8" w:rsidRPr="00AF049B" w:rsidRDefault="00A64BC8" w:rsidP="00FE4F5A">
      <w:pPr>
        <w:shd w:val="clear" w:color="auto" w:fill="FFFFFF"/>
        <w:spacing w:after="120" w:line="276" w:lineRule="auto"/>
        <w:jc w:val="both"/>
        <w:outlineLvl w:val="1"/>
        <w:rPr>
          <w:rFonts w:ascii="Times New Roman" w:hAnsi="Times New Roman" w:cs="Times New Roman"/>
        </w:rPr>
      </w:pPr>
      <w:r w:rsidRPr="00AF049B">
        <w:rPr>
          <w:rFonts w:ascii="Times New Roman" w:hAnsi="Times New Roman" w:cs="Times New Roman"/>
        </w:rPr>
        <w:t>Projekt nie wpływa na działalność mikro przedsiębiorców, małych i średnich przedsiębiorców oraz na rodzinę, osoby starsze i osoby niepełnosprawne. Projekt nie zawiera regulacji dotyczących majątkowych praw i obowiązków przedsiębiorców lub praw i</w:t>
      </w:r>
      <w:r w:rsidR="00E2019A" w:rsidRPr="00AF049B">
        <w:rPr>
          <w:rFonts w:ascii="Times New Roman" w:hAnsi="Times New Roman" w:cs="Times New Roman"/>
        </w:rPr>
        <w:t> </w:t>
      </w:r>
      <w:r w:rsidRPr="00AF049B">
        <w:rPr>
          <w:rFonts w:ascii="Times New Roman" w:hAnsi="Times New Roman" w:cs="Times New Roman"/>
        </w:rPr>
        <w:t xml:space="preserve">obowiązków przedsiębiorców wobec organów administracji publicznej, a zatem nie podlega obowiązkowi dokonania oceny przewidywanego wpływu proponowanych rozwiązań na działalność mikro, małych i średnich przedsiębiorców, stosownie do przepisów </w:t>
      </w:r>
      <w:r w:rsidRPr="00332475">
        <w:rPr>
          <w:rFonts w:ascii="Times New Roman" w:hAnsi="Times New Roman" w:cs="Times New Roman"/>
        </w:rPr>
        <w:t>ustawy z dnia 6 marca 2018 r. –</w:t>
      </w:r>
      <w:r w:rsidRPr="00AF049B">
        <w:rPr>
          <w:rFonts w:ascii="Times New Roman" w:hAnsi="Times New Roman" w:cs="Times New Roman"/>
          <w:i/>
        </w:rPr>
        <w:t xml:space="preserve"> Prawo przedsiębiorców</w:t>
      </w:r>
      <w:r w:rsidRPr="00AF049B">
        <w:rPr>
          <w:rFonts w:ascii="Times New Roman" w:hAnsi="Times New Roman" w:cs="Times New Roman"/>
        </w:rPr>
        <w:t xml:space="preserve"> (Dz. U. z 2021 r. poz. 162</w:t>
      </w:r>
      <w:r w:rsidR="00E705B3">
        <w:rPr>
          <w:rFonts w:ascii="Times New Roman" w:hAnsi="Times New Roman" w:cs="Times New Roman"/>
        </w:rPr>
        <w:t>, z późn. zm.</w:t>
      </w:r>
      <w:r w:rsidRPr="00AF049B">
        <w:rPr>
          <w:rFonts w:ascii="Times New Roman" w:hAnsi="Times New Roman" w:cs="Times New Roman"/>
        </w:rPr>
        <w:t>).</w:t>
      </w:r>
    </w:p>
    <w:p w14:paraId="26EEB66E" w14:textId="3EDC56D3" w:rsidR="00A64BC8" w:rsidRPr="00AF049B" w:rsidRDefault="00A64BC8" w:rsidP="00FE4F5A">
      <w:pPr>
        <w:shd w:val="clear" w:color="auto" w:fill="FFFFFF"/>
        <w:spacing w:after="120" w:line="276" w:lineRule="auto"/>
        <w:jc w:val="both"/>
        <w:outlineLvl w:val="1"/>
        <w:rPr>
          <w:rFonts w:ascii="Times New Roman" w:hAnsi="Times New Roman" w:cs="Times New Roman"/>
        </w:rPr>
      </w:pPr>
      <w:r w:rsidRPr="00AF049B">
        <w:rPr>
          <w:rFonts w:ascii="Times New Roman" w:hAnsi="Times New Roman" w:cs="Times New Roman"/>
        </w:rPr>
        <w:t>Projekt nie podlega</w:t>
      </w:r>
      <w:r w:rsidR="00E705B3">
        <w:rPr>
          <w:rFonts w:ascii="Times New Roman" w:hAnsi="Times New Roman" w:cs="Times New Roman"/>
        </w:rPr>
        <w:t>ł</w:t>
      </w:r>
      <w:r w:rsidRPr="00AF049B">
        <w:rPr>
          <w:rFonts w:ascii="Times New Roman" w:hAnsi="Times New Roman" w:cs="Times New Roman"/>
        </w:rPr>
        <w:t xml:space="preserve"> ocenie przez koordynatora OSR w trybie § 32 </w:t>
      </w:r>
      <w:r w:rsidRPr="00332475">
        <w:rPr>
          <w:rFonts w:ascii="Times New Roman" w:hAnsi="Times New Roman" w:cs="Times New Roman"/>
        </w:rPr>
        <w:t xml:space="preserve">uchwały nr 190 Rady Ministrów </w:t>
      </w:r>
      <w:r w:rsidR="00137F27" w:rsidRPr="00332475">
        <w:rPr>
          <w:rFonts w:ascii="Times New Roman" w:hAnsi="Times New Roman" w:cs="Times New Roman"/>
        </w:rPr>
        <w:br/>
      </w:r>
      <w:r w:rsidRPr="00332475">
        <w:rPr>
          <w:rFonts w:ascii="Times New Roman" w:hAnsi="Times New Roman" w:cs="Times New Roman"/>
        </w:rPr>
        <w:t>z dnia 29 października 2013 r. –</w:t>
      </w:r>
      <w:r w:rsidRPr="00AF049B">
        <w:rPr>
          <w:rFonts w:ascii="Times New Roman" w:hAnsi="Times New Roman" w:cs="Times New Roman"/>
          <w:i/>
        </w:rPr>
        <w:t xml:space="preserve"> Regulamin pracy Rady Ministrów</w:t>
      </w:r>
      <w:r w:rsidRPr="00AF049B">
        <w:rPr>
          <w:rFonts w:ascii="Times New Roman" w:hAnsi="Times New Roman" w:cs="Times New Roman"/>
        </w:rPr>
        <w:t xml:space="preserve"> (M.P. z 2016 r. poz. 1006, z późn. zm.).</w:t>
      </w:r>
    </w:p>
    <w:p w14:paraId="191D8A45" w14:textId="04514FDA" w:rsidR="00512D73" w:rsidRPr="00AF049B" w:rsidRDefault="00E2019A" w:rsidP="00FE4F5A">
      <w:pPr>
        <w:shd w:val="clear" w:color="auto" w:fill="FFFFFF"/>
        <w:spacing w:after="120" w:line="276" w:lineRule="auto"/>
        <w:jc w:val="both"/>
        <w:outlineLvl w:val="1"/>
        <w:rPr>
          <w:rFonts w:ascii="Times New Roman" w:hAnsi="Times New Roman" w:cs="Times New Roman"/>
        </w:rPr>
      </w:pPr>
      <w:r w:rsidRPr="00AF049B">
        <w:rPr>
          <w:rFonts w:ascii="Times New Roman" w:hAnsi="Times New Roman" w:cs="Times New Roman"/>
        </w:rPr>
        <w:t>Projekt rozporządzenia zost</w:t>
      </w:r>
      <w:r w:rsidR="00CF724F">
        <w:rPr>
          <w:rFonts w:ascii="Times New Roman" w:hAnsi="Times New Roman" w:cs="Times New Roman"/>
        </w:rPr>
        <w:t>anie</w:t>
      </w:r>
      <w:r w:rsidR="00A64BC8" w:rsidRPr="00AF049B">
        <w:rPr>
          <w:rFonts w:ascii="Times New Roman" w:hAnsi="Times New Roman" w:cs="Times New Roman"/>
        </w:rPr>
        <w:t xml:space="preserve"> umieszczony, stosownie do wymogów art. 5 </w:t>
      </w:r>
      <w:r w:rsidR="00A64BC8" w:rsidRPr="00332475">
        <w:rPr>
          <w:rFonts w:ascii="Times New Roman" w:hAnsi="Times New Roman" w:cs="Times New Roman"/>
        </w:rPr>
        <w:t>ustawy z dnia 7 lipca 2005</w:t>
      </w:r>
      <w:r w:rsidR="00332475" w:rsidRPr="00332475">
        <w:rPr>
          <w:rFonts w:ascii="Times New Roman" w:hAnsi="Times New Roman" w:cs="Times New Roman"/>
        </w:rPr>
        <w:t> </w:t>
      </w:r>
      <w:r w:rsidR="00A64BC8" w:rsidRPr="00332475">
        <w:rPr>
          <w:rFonts w:ascii="Times New Roman" w:hAnsi="Times New Roman" w:cs="Times New Roman"/>
        </w:rPr>
        <w:t>r.</w:t>
      </w:r>
      <w:r w:rsidR="00A64BC8" w:rsidRPr="00AF049B">
        <w:rPr>
          <w:rFonts w:ascii="Times New Roman" w:hAnsi="Times New Roman" w:cs="Times New Roman"/>
          <w:i/>
        </w:rPr>
        <w:t xml:space="preserve"> o działalności lobbingowej w procesie stanowienia prawa</w:t>
      </w:r>
      <w:r w:rsidR="00A64BC8" w:rsidRPr="00AF049B">
        <w:rPr>
          <w:rFonts w:ascii="Times New Roman" w:hAnsi="Times New Roman" w:cs="Times New Roman"/>
        </w:rPr>
        <w:t xml:space="preserve"> (Dz. U. z 2017 r. poz. 248) oraz zgodnie z § 52 ust. 1 </w:t>
      </w:r>
      <w:r w:rsidR="00A64BC8" w:rsidRPr="00332475">
        <w:rPr>
          <w:rFonts w:ascii="Times New Roman" w:hAnsi="Times New Roman" w:cs="Times New Roman"/>
        </w:rPr>
        <w:t>uchwały nr 190 Rady Ministrów z dnia 29 października 2013 r.</w:t>
      </w:r>
      <w:r w:rsidR="00A64BC8" w:rsidRPr="00AF049B">
        <w:rPr>
          <w:rFonts w:ascii="Times New Roman" w:hAnsi="Times New Roman" w:cs="Times New Roman"/>
          <w:i/>
        </w:rPr>
        <w:t xml:space="preserve"> – Regulamin pracy Rady Ministrów </w:t>
      </w:r>
      <w:r w:rsidR="00A64BC8" w:rsidRPr="00AF049B">
        <w:rPr>
          <w:rFonts w:ascii="Times New Roman" w:hAnsi="Times New Roman" w:cs="Times New Roman"/>
        </w:rPr>
        <w:t>w Biuletynie Informacji Publicznej Rządowego Centrum Legislacji.</w:t>
      </w:r>
      <w:r w:rsidR="00E705B3">
        <w:rPr>
          <w:rFonts w:ascii="Times New Roman" w:hAnsi="Times New Roman" w:cs="Times New Roman"/>
        </w:rPr>
        <w:t xml:space="preserve"> </w:t>
      </w:r>
    </w:p>
    <w:sectPr w:rsidR="00512D73" w:rsidRPr="00AF049B" w:rsidSect="006B4951"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750F1" w14:textId="77777777" w:rsidR="00FA6DD2" w:rsidRDefault="00FA6DD2" w:rsidP="00A26FFB">
      <w:pPr>
        <w:spacing w:after="0" w:line="240" w:lineRule="auto"/>
      </w:pPr>
      <w:r>
        <w:separator/>
      </w:r>
    </w:p>
  </w:endnote>
  <w:endnote w:type="continuationSeparator" w:id="0">
    <w:p w14:paraId="6B76BD5B" w14:textId="77777777" w:rsidR="00FA6DD2" w:rsidRDefault="00FA6DD2" w:rsidP="00A2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7B7A6" w14:textId="77777777" w:rsidR="00FA6DD2" w:rsidRDefault="00FA6DD2" w:rsidP="00A26FFB">
      <w:pPr>
        <w:spacing w:after="0" w:line="240" w:lineRule="auto"/>
      </w:pPr>
      <w:r>
        <w:separator/>
      </w:r>
    </w:p>
  </w:footnote>
  <w:footnote w:type="continuationSeparator" w:id="0">
    <w:p w14:paraId="14CA3039" w14:textId="77777777" w:rsidR="00FA6DD2" w:rsidRDefault="00FA6DD2" w:rsidP="00A26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0CBF"/>
    <w:multiLevelType w:val="hybridMultilevel"/>
    <w:tmpl w:val="6B3C4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80352"/>
    <w:multiLevelType w:val="hybridMultilevel"/>
    <w:tmpl w:val="2AC06F98"/>
    <w:lvl w:ilvl="0" w:tplc="798C8E86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C1B98">
      <w:start w:val="1"/>
      <w:numFmt w:val="lowerLetter"/>
      <w:lvlText w:val="%2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D07ABC">
      <w:start w:val="1"/>
      <w:numFmt w:val="lowerRoman"/>
      <w:lvlText w:val="%3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3C0FA2">
      <w:start w:val="1"/>
      <w:numFmt w:val="decimal"/>
      <w:lvlText w:val="%4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E4595A">
      <w:start w:val="1"/>
      <w:numFmt w:val="lowerLetter"/>
      <w:lvlText w:val="%5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0C8706">
      <w:start w:val="1"/>
      <w:numFmt w:val="lowerRoman"/>
      <w:lvlText w:val="%6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AEF846">
      <w:start w:val="1"/>
      <w:numFmt w:val="decimal"/>
      <w:lvlText w:val="%7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14E884">
      <w:start w:val="1"/>
      <w:numFmt w:val="lowerLetter"/>
      <w:lvlText w:val="%8"/>
      <w:lvlJc w:val="left"/>
      <w:pPr>
        <w:ind w:left="6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5E625A">
      <w:start w:val="1"/>
      <w:numFmt w:val="lowerRoman"/>
      <w:lvlText w:val="%9"/>
      <w:lvlJc w:val="left"/>
      <w:pPr>
        <w:ind w:left="7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6D"/>
    <w:rsid w:val="00001A9F"/>
    <w:rsid w:val="000028B2"/>
    <w:rsid w:val="00004701"/>
    <w:rsid w:val="000279FC"/>
    <w:rsid w:val="0005144B"/>
    <w:rsid w:val="00062D98"/>
    <w:rsid w:val="00077275"/>
    <w:rsid w:val="00090EC5"/>
    <w:rsid w:val="000C6B4D"/>
    <w:rsid w:val="000D5986"/>
    <w:rsid w:val="000E06B1"/>
    <w:rsid w:val="000F3A7C"/>
    <w:rsid w:val="000F6ACA"/>
    <w:rsid w:val="0011456F"/>
    <w:rsid w:val="0013198B"/>
    <w:rsid w:val="00137F27"/>
    <w:rsid w:val="00142724"/>
    <w:rsid w:val="00171668"/>
    <w:rsid w:val="00175F26"/>
    <w:rsid w:val="00184F2F"/>
    <w:rsid w:val="00190DB6"/>
    <w:rsid w:val="001966C1"/>
    <w:rsid w:val="001A643F"/>
    <w:rsid w:val="001B43F6"/>
    <w:rsid w:val="001C261C"/>
    <w:rsid w:val="001D0669"/>
    <w:rsid w:val="001D3A2B"/>
    <w:rsid w:val="001E103D"/>
    <w:rsid w:val="001F134A"/>
    <w:rsid w:val="001F1BEB"/>
    <w:rsid w:val="00203AF0"/>
    <w:rsid w:val="00222A06"/>
    <w:rsid w:val="00232C64"/>
    <w:rsid w:val="00234D7C"/>
    <w:rsid w:val="002367D5"/>
    <w:rsid w:val="00264F73"/>
    <w:rsid w:val="002739D0"/>
    <w:rsid w:val="00282116"/>
    <w:rsid w:val="002B503F"/>
    <w:rsid w:val="002C053D"/>
    <w:rsid w:val="002D4B14"/>
    <w:rsid w:val="002E70B4"/>
    <w:rsid w:val="002F3E6F"/>
    <w:rsid w:val="003018C1"/>
    <w:rsid w:val="00311DF6"/>
    <w:rsid w:val="00331501"/>
    <w:rsid w:val="00332475"/>
    <w:rsid w:val="00332EB7"/>
    <w:rsid w:val="003377AF"/>
    <w:rsid w:val="003773C4"/>
    <w:rsid w:val="00394102"/>
    <w:rsid w:val="0039527B"/>
    <w:rsid w:val="003B2147"/>
    <w:rsid w:val="003C53B6"/>
    <w:rsid w:val="003D16B5"/>
    <w:rsid w:val="003D3812"/>
    <w:rsid w:val="003F5B09"/>
    <w:rsid w:val="004050A5"/>
    <w:rsid w:val="004060F2"/>
    <w:rsid w:val="00435346"/>
    <w:rsid w:val="00435EB5"/>
    <w:rsid w:val="004362C7"/>
    <w:rsid w:val="004551C4"/>
    <w:rsid w:val="00462A16"/>
    <w:rsid w:val="00487494"/>
    <w:rsid w:val="004915D8"/>
    <w:rsid w:val="00492175"/>
    <w:rsid w:val="004A2127"/>
    <w:rsid w:val="004B3214"/>
    <w:rsid w:val="004E45F2"/>
    <w:rsid w:val="004F24B0"/>
    <w:rsid w:val="00506181"/>
    <w:rsid w:val="0051293A"/>
    <w:rsid w:val="00512D73"/>
    <w:rsid w:val="0051418E"/>
    <w:rsid w:val="00523320"/>
    <w:rsid w:val="0053073A"/>
    <w:rsid w:val="005343A5"/>
    <w:rsid w:val="005649AA"/>
    <w:rsid w:val="005654E0"/>
    <w:rsid w:val="00577243"/>
    <w:rsid w:val="005844B5"/>
    <w:rsid w:val="00586669"/>
    <w:rsid w:val="005A0192"/>
    <w:rsid w:val="005B7828"/>
    <w:rsid w:val="005C0857"/>
    <w:rsid w:val="005C1805"/>
    <w:rsid w:val="005C1AD8"/>
    <w:rsid w:val="005C6315"/>
    <w:rsid w:val="005C6447"/>
    <w:rsid w:val="005D2238"/>
    <w:rsid w:val="005E332B"/>
    <w:rsid w:val="005F28F5"/>
    <w:rsid w:val="005F359C"/>
    <w:rsid w:val="00600FD3"/>
    <w:rsid w:val="00612291"/>
    <w:rsid w:val="0061324D"/>
    <w:rsid w:val="0063313D"/>
    <w:rsid w:val="00634817"/>
    <w:rsid w:val="00636164"/>
    <w:rsid w:val="00655EA8"/>
    <w:rsid w:val="006707A1"/>
    <w:rsid w:val="006737EB"/>
    <w:rsid w:val="006977A9"/>
    <w:rsid w:val="006A5C6D"/>
    <w:rsid w:val="006B4951"/>
    <w:rsid w:val="006F3E30"/>
    <w:rsid w:val="00705130"/>
    <w:rsid w:val="00711D8C"/>
    <w:rsid w:val="0071483A"/>
    <w:rsid w:val="00794DA5"/>
    <w:rsid w:val="00794E62"/>
    <w:rsid w:val="007A7481"/>
    <w:rsid w:val="007C2F36"/>
    <w:rsid w:val="007D0371"/>
    <w:rsid w:val="007E1D3C"/>
    <w:rsid w:val="007E351D"/>
    <w:rsid w:val="0080527A"/>
    <w:rsid w:val="00816FE0"/>
    <w:rsid w:val="0083529C"/>
    <w:rsid w:val="008546D7"/>
    <w:rsid w:val="00880E70"/>
    <w:rsid w:val="008A3896"/>
    <w:rsid w:val="008B6E42"/>
    <w:rsid w:val="008C4E1A"/>
    <w:rsid w:val="008D459C"/>
    <w:rsid w:val="008E1204"/>
    <w:rsid w:val="009158C1"/>
    <w:rsid w:val="00924E25"/>
    <w:rsid w:val="00940E85"/>
    <w:rsid w:val="00945102"/>
    <w:rsid w:val="009538A4"/>
    <w:rsid w:val="0097330D"/>
    <w:rsid w:val="00976369"/>
    <w:rsid w:val="00992E79"/>
    <w:rsid w:val="009B41AB"/>
    <w:rsid w:val="009B5879"/>
    <w:rsid w:val="009D573F"/>
    <w:rsid w:val="009E5594"/>
    <w:rsid w:val="009E6C84"/>
    <w:rsid w:val="009F26B9"/>
    <w:rsid w:val="00A00889"/>
    <w:rsid w:val="00A06992"/>
    <w:rsid w:val="00A06F54"/>
    <w:rsid w:val="00A11F71"/>
    <w:rsid w:val="00A13A90"/>
    <w:rsid w:val="00A17B50"/>
    <w:rsid w:val="00A26FFB"/>
    <w:rsid w:val="00A51C7E"/>
    <w:rsid w:val="00A55EEB"/>
    <w:rsid w:val="00A57099"/>
    <w:rsid w:val="00A64BC8"/>
    <w:rsid w:val="00A73EDE"/>
    <w:rsid w:val="00A8653A"/>
    <w:rsid w:val="00A86A58"/>
    <w:rsid w:val="00A8700F"/>
    <w:rsid w:val="00A871E4"/>
    <w:rsid w:val="00A97470"/>
    <w:rsid w:val="00AC0830"/>
    <w:rsid w:val="00AC28C7"/>
    <w:rsid w:val="00AC5ED7"/>
    <w:rsid w:val="00AD2C7D"/>
    <w:rsid w:val="00AE00FA"/>
    <w:rsid w:val="00AF049B"/>
    <w:rsid w:val="00B13560"/>
    <w:rsid w:val="00B156A0"/>
    <w:rsid w:val="00B265AD"/>
    <w:rsid w:val="00B269D1"/>
    <w:rsid w:val="00B30C7F"/>
    <w:rsid w:val="00B40A9A"/>
    <w:rsid w:val="00B51F41"/>
    <w:rsid w:val="00B55B72"/>
    <w:rsid w:val="00B60FFB"/>
    <w:rsid w:val="00B73E10"/>
    <w:rsid w:val="00B75008"/>
    <w:rsid w:val="00B83A34"/>
    <w:rsid w:val="00B869E6"/>
    <w:rsid w:val="00BB6B33"/>
    <w:rsid w:val="00BC65BC"/>
    <w:rsid w:val="00BF20C7"/>
    <w:rsid w:val="00BF2A64"/>
    <w:rsid w:val="00BF7877"/>
    <w:rsid w:val="00C07C29"/>
    <w:rsid w:val="00C64209"/>
    <w:rsid w:val="00C72790"/>
    <w:rsid w:val="00C76507"/>
    <w:rsid w:val="00C97767"/>
    <w:rsid w:val="00CB6507"/>
    <w:rsid w:val="00CD47D1"/>
    <w:rsid w:val="00CE4CE8"/>
    <w:rsid w:val="00CE5101"/>
    <w:rsid w:val="00CF08BB"/>
    <w:rsid w:val="00CF724F"/>
    <w:rsid w:val="00D216FD"/>
    <w:rsid w:val="00D34DB6"/>
    <w:rsid w:val="00D77D8B"/>
    <w:rsid w:val="00D9167B"/>
    <w:rsid w:val="00DA4EDF"/>
    <w:rsid w:val="00DB7679"/>
    <w:rsid w:val="00DB79C2"/>
    <w:rsid w:val="00DC0A5C"/>
    <w:rsid w:val="00DC5BF9"/>
    <w:rsid w:val="00DD0476"/>
    <w:rsid w:val="00DE13E2"/>
    <w:rsid w:val="00DE5998"/>
    <w:rsid w:val="00DF024D"/>
    <w:rsid w:val="00DF4BC2"/>
    <w:rsid w:val="00E2019A"/>
    <w:rsid w:val="00E30D66"/>
    <w:rsid w:val="00E5363A"/>
    <w:rsid w:val="00E63622"/>
    <w:rsid w:val="00E65290"/>
    <w:rsid w:val="00E705B3"/>
    <w:rsid w:val="00E7334B"/>
    <w:rsid w:val="00E9463C"/>
    <w:rsid w:val="00EA7DCB"/>
    <w:rsid w:val="00EB7CDA"/>
    <w:rsid w:val="00ED33DC"/>
    <w:rsid w:val="00ED4B74"/>
    <w:rsid w:val="00EE27B0"/>
    <w:rsid w:val="00EE5036"/>
    <w:rsid w:val="00EF4EE9"/>
    <w:rsid w:val="00F04A78"/>
    <w:rsid w:val="00F26A2B"/>
    <w:rsid w:val="00F30261"/>
    <w:rsid w:val="00F36505"/>
    <w:rsid w:val="00F42590"/>
    <w:rsid w:val="00F533D3"/>
    <w:rsid w:val="00F7403C"/>
    <w:rsid w:val="00F76B0F"/>
    <w:rsid w:val="00F90A99"/>
    <w:rsid w:val="00FA6DD2"/>
    <w:rsid w:val="00FB0D13"/>
    <w:rsid w:val="00FB49DA"/>
    <w:rsid w:val="00FD1845"/>
    <w:rsid w:val="00FE1AE6"/>
    <w:rsid w:val="00FE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6E853"/>
  <w15:docId w15:val="{9CDA7E27-AA57-49AC-A92F-E647DF23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C6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6F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6F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6FFB"/>
    <w:rPr>
      <w:vertAlign w:val="superscript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rsid w:val="004060F2"/>
    <w:pPr>
      <w:suppressAutoHyphens/>
      <w:autoSpaceDE w:val="0"/>
      <w:autoSpaceDN w:val="0"/>
      <w:spacing w:before="120" w:after="0" w:line="360" w:lineRule="auto"/>
      <w:ind w:firstLine="510"/>
      <w:jc w:val="both"/>
      <w:textAlignment w:val="baseline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42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42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42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2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42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4B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65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0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C78B3-EEFB-48DF-BB02-7D210C615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</dc:creator>
  <cp:lastModifiedBy>Ziomek Grzegorz</cp:lastModifiedBy>
  <cp:revision>2</cp:revision>
  <cp:lastPrinted>2021-05-31T11:10:00Z</cp:lastPrinted>
  <dcterms:created xsi:type="dcterms:W3CDTF">2022-03-14T17:36:00Z</dcterms:created>
  <dcterms:modified xsi:type="dcterms:W3CDTF">2022-03-14T17:36:00Z</dcterms:modified>
</cp:coreProperties>
</file>