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63775" w14:textId="77777777" w:rsidR="00626CED" w:rsidRPr="005F3114" w:rsidRDefault="007B7C21" w:rsidP="003E52D9">
      <w:pPr>
        <w:jc w:val="right"/>
        <w:rPr>
          <w:b/>
          <w:lang w:val="pl-PL"/>
        </w:rPr>
      </w:pPr>
      <w:r w:rsidRPr="005F3114">
        <w:rPr>
          <w:b/>
          <w:lang w:val="pl-PL"/>
        </w:rPr>
        <w:t>Informacja prasowa</w:t>
      </w:r>
    </w:p>
    <w:p w14:paraId="415A844E" w14:textId="77777777" w:rsidR="00626CED" w:rsidRPr="000D7EF6" w:rsidRDefault="007B7C21" w:rsidP="003E52D9">
      <w:pPr>
        <w:jc w:val="right"/>
        <w:rPr>
          <w:lang w:val="pl-PL"/>
        </w:rPr>
      </w:pPr>
      <w:r>
        <w:rPr>
          <w:lang w:val="pl-PL"/>
        </w:rPr>
        <w:t>4 marca</w:t>
      </w:r>
      <w:r w:rsidR="00F36112" w:rsidRPr="000D7EF6">
        <w:rPr>
          <w:lang w:val="pl-PL"/>
        </w:rPr>
        <w:t xml:space="preserve"> 2021</w:t>
      </w:r>
    </w:p>
    <w:p w14:paraId="48928777" w14:textId="77777777" w:rsidR="00626CED" w:rsidRPr="000D7EF6" w:rsidRDefault="00626CED" w:rsidP="003E52D9">
      <w:pPr>
        <w:jc w:val="right"/>
        <w:rPr>
          <w:lang w:val="pl-PL"/>
        </w:rPr>
      </w:pPr>
    </w:p>
    <w:p w14:paraId="3863C5FC" w14:textId="77777777" w:rsidR="000D7EF6" w:rsidRPr="000D7EF6" w:rsidRDefault="005F3114">
      <w:pPr>
        <w:pStyle w:val="Heading4"/>
        <w:spacing w:before="240" w:after="40"/>
        <w:rPr>
          <w:b/>
          <w:color w:val="auto"/>
          <w:sz w:val="34"/>
          <w:szCs w:val="34"/>
          <w:lang w:val="pl-PL"/>
        </w:rPr>
      </w:pPr>
      <w:bookmarkStart w:id="0" w:name="_j50v0sjju742" w:colFirst="0" w:colLast="0"/>
      <w:bookmarkStart w:id="1" w:name="_k2ifo7qq8n2i" w:colFirst="0" w:colLast="0"/>
      <w:bookmarkEnd w:id="0"/>
      <w:bookmarkEnd w:id="1"/>
      <w:r>
        <w:rPr>
          <w:b/>
          <w:color w:val="auto"/>
          <w:sz w:val="34"/>
          <w:szCs w:val="34"/>
          <w:lang w:val="pl-PL"/>
        </w:rPr>
        <w:t>Startuje piąta edycja</w:t>
      </w:r>
      <w:r w:rsidR="000D7EF6" w:rsidRPr="000D7EF6">
        <w:rPr>
          <w:b/>
          <w:color w:val="auto"/>
          <w:sz w:val="34"/>
          <w:szCs w:val="34"/>
          <w:lang w:val="pl-PL"/>
        </w:rPr>
        <w:t xml:space="preserve"> ogólnoeuropejski</w:t>
      </w:r>
      <w:r>
        <w:rPr>
          <w:b/>
          <w:color w:val="auto"/>
          <w:sz w:val="34"/>
          <w:szCs w:val="34"/>
          <w:lang w:val="pl-PL"/>
        </w:rPr>
        <w:t>ego</w:t>
      </w:r>
      <w:r w:rsidR="000D7EF6" w:rsidRPr="000D7EF6">
        <w:rPr>
          <w:b/>
          <w:color w:val="auto"/>
          <w:sz w:val="34"/>
          <w:szCs w:val="34"/>
          <w:lang w:val="pl-PL"/>
        </w:rPr>
        <w:t xml:space="preserve"> konkurs</w:t>
      </w:r>
      <w:r>
        <w:rPr>
          <w:b/>
          <w:color w:val="auto"/>
          <w:sz w:val="34"/>
          <w:szCs w:val="34"/>
          <w:lang w:val="pl-PL"/>
        </w:rPr>
        <w:t>u Innowacje w Polityce</w:t>
      </w:r>
      <w:r w:rsidR="000D7EF6" w:rsidRPr="000D7EF6">
        <w:rPr>
          <w:b/>
          <w:color w:val="auto"/>
          <w:sz w:val="34"/>
          <w:szCs w:val="34"/>
          <w:lang w:val="pl-PL"/>
        </w:rPr>
        <w:t xml:space="preserve"> </w:t>
      </w:r>
    </w:p>
    <w:p w14:paraId="67AAB39F" w14:textId="7F9BA22C" w:rsidR="000D7EF6" w:rsidRPr="000D7EF6" w:rsidRDefault="000D7EF6" w:rsidP="003E52D9">
      <w:pPr>
        <w:spacing w:before="240" w:after="240"/>
        <w:jc w:val="both"/>
        <w:rPr>
          <w:b/>
          <w:lang w:val="pl-PL"/>
        </w:rPr>
      </w:pPr>
      <w:r w:rsidRPr="000D7EF6">
        <w:rPr>
          <w:b/>
          <w:lang w:val="pl-PL"/>
        </w:rPr>
        <w:t>Rozpoczyna się piąta edycja</w:t>
      </w:r>
      <w:r w:rsidR="00A96EC4">
        <w:rPr>
          <w:b/>
          <w:lang w:val="pl-PL"/>
        </w:rPr>
        <w:t xml:space="preserve"> prestiżowego konkursu Innowacje w Polityce</w:t>
      </w:r>
      <w:r w:rsidRPr="000D7EF6">
        <w:rPr>
          <w:b/>
          <w:lang w:val="pl-PL"/>
        </w:rPr>
        <w:t xml:space="preserve">. </w:t>
      </w:r>
      <w:r w:rsidR="003E4AC1">
        <w:rPr>
          <w:b/>
          <w:lang w:val="pl-PL"/>
        </w:rPr>
        <w:t xml:space="preserve">Od dzisiaj do 1 lipca </w:t>
      </w:r>
      <w:r w:rsidR="008F17E7">
        <w:rPr>
          <w:b/>
          <w:lang w:val="pl-PL"/>
        </w:rPr>
        <w:t xml:space="preserve">lokalni </w:t>
      </w:r>
      <w:r w:rsidR="003E4AC1">
        <w:rPr>
          <w:b/>
          <w:lang w:val="pl-PL"/>
        </w:rPr>
        <w:t>p</w:t>
      </w:r>
      <w:r w:rsidRPr="000D7EF6">
        <w:rPr>
          <w:b/>
          <w:lang w:val="pl-PL"/>
        </w:rPr>
        <w:t xml:space="preserve">olitycy </w:t>
      </w:r>
      <w:bookmarkStart w:id="2" w:name="_GoBack"/>
      <w:bookmarkEnd w:id="2"/>
      <w:r w:rsidRPr="000D7EF6">
        <w:rPr>
          <w:b/>
          <w:lang w:val="pl-PL"/>
        </w:rPr>
        <w:t xml:space="preserve">z całej Europy </w:t>
      </w:r>
      <w:r w:rsidR="00646FA2">
        <w:rPr>
          <w:b/>
          <w:lang w:val="pl-PL"/>
        </w:rPr>
        <w:t>mogą zgłaszać</w:t>
      </w:r>
      <w:r w:rsidRPr="000D7EF6">
        <w:rPr>
          <w:b/>
          <w:lang w:val="pl-PL"/>
        </w:rPr>
        <w:t xml:space="preserve"> </w:t>
      </w:r>
      <w:r w:rsidR="00646FA2">
        <w:rPr>
          <w:b/>
          <w:lang w:val="pl-PL"/>
        </w:rPr>
        <w:t>swoje najwybitniejsze</w:t>
      </w:r>
      <w:r w:rsidRPr="000D7EF6">
        <w:rPr>
          <w:b/>
          <w:lang w:val="pl-PL"/>
        </w:rPr>
        <w:t xml:space="preserve"> inicjatyw</w:t>
      </w:r>
      <w:r w:rsidR="00646FA2">
        <w:rPr>
          <w:b/>
          <w:lang w:val="pl-PL"/>
        </w:rPr>
        <w:t xml:space="preserve">y </w:t>
      </w:r>
      <w:r w:rsidR="008F17E7">
        <w:rPr>
          <w:b/>
          <w:lang w:val="pl-PL"/>
        </w:rPr>
        <w:t>realizowane dla swoich społeczności</w:t>
      </w:r>
      <w:r w:rsidR="003E4AC1">
        <w:rPr>
          <w:b/>
          <w:lang w:val="pl-PL"/>
        </w:rPr>
        <w:t xml:space="preserve">. </w:t>
      </w:r>
      <w:r w:rsidR="001E47E8" w:rsidRPr="001E47E8">
        <w:rPr>
          <w:b/>
          <w:lang w:val="pl-PL"/>
        </w:rPr>
        <w:t>Polska jest w czołówce nagr</w:t>
      </w:r>
      <w:r w:rsidR="001E47E8">
        <w:rPr>
          <w:b/>
          <w:lang w:val="pl-PL"/>
        </w:rPr>
        <w:t>a</w:t>
      </w:r>
      <w:r w:rsidR="001E47E8" w:rsidRPr="001E47E8">
        <w:rPr>
          <w:b/>
          <w:lang w:val="pl-PL"/>
        </w:rPr>
        <w:t>dz</w:t>
      </w:r>
      <w:r w:rsidR="001E47E8">
        <w:rPr>
          <w:b/>
          <w:lang w:val="pl-PL"/>
        </w:rPr>
        <w:t>onych projektów, obok Niemiec, Francji oraz Wielkiej Brytanii</w:t>
      </w:r>
      <w:r w:rsidR="001E47E8" w:rsidRPr="001E47E8">
        <w:rPr>
          <w:b/>
          <w:lang w:val="pl-PL"/>
        </w:rPr>
        <w:t>.</w:t>
      </w:r>
      <w:r w:rsidR="001E47E8">
        <w:rPr>
          <w:b/>
          <w:lang w:val="pl-PL"/>
        </w:rPr>
        <w:t xml:space="preserve"> </w:t>
      </w:r>
      <w:r w:rsidRPr="000D7EF6">
        <w:rPr>
          <w:b/>
          <w:lang w:val="pl-PL"/>
        </w:rPr>
        <w:t xml:space="preserve">Jury składające się z 1000 obywateli wybierze zwycięskie projekty w dziewięciu kategoriach. Zwycięzcy otrzymają </w:t>
      </w:r>
      <w:r w:rsidR="00646FA2">
        <w:rPr>
          <w:b/>
          <w:lang w:val="pl-PL"/>
        </w:rPr>
        <w:t>nagrody</w:t>
      </w:r>
      <w:r w:rsidRPr="000D7EF6">
        <w:rPr>
          <w:b/>
          <w:lang w:val="pl-PL"/>
        </w:rPr>
        <w:t xml:space="preserve"> podczas </w:t>
      </w:r>
      <w:r w:rsidR="00646FA2">
        <w:rPr>
          <w:b/>
          <w:lang w:val="pl-PL"/>
        </w:rPr>
        <w:t xml:space="preserve">gali </w:t>
      </w:r>
      <w:r w:rsidRPr="000D7EF6">
        <w:rPr>
          <w:b/>
          <w:lang w:val="pl-PL"/>
        </w:rPr>
        <w:t xml:space="preserve">w grudniu. Organizowany od 2017 r. konkurs umożliwia </w:t>
      </w:r>
      <w:r w:rsidR="00646FA2">
        <w:rPr>
          <w:b/>
          <w:lang w:val="pl-PL"/>
        </w:rPr>
        <w:t>Instytutowi Innowacji w Polityce promowanie</w:t>
      </w:r>
      <w:r w:rsidRPr="000D7EF6">
        <w:rPr>
          <w:b/>
          <w:lang w:val="pl-PL"/>
        </w:rPr>
        <w:t xml:space="preserve"> odważnych polityków, </w:t>
      </w:r>
      <w:r w:rsidR="008F17E7">
        <w:rPr>
          <w:b/>
          <w:lang w:val="pl-PL"/>
        </w:rPr>
        <w:t>k</w:t>
      </w:r>
      <w:r w:rsidR="008F17E7" w:rsidRPr="008F17E7">
        <w:rPr>
          <w:b/>
          <w:lang w:val="pl-PL"/>
        </w:rPr>
        <w:t>tórzy przełamuja schematy i tworza nowe rozwiązania</w:t>
      </w:r>
      <w:r>
        <w:rPr>
          <w:b/>
          <w:lang w:val="pl-PL"/>
        </w:rPr>
        <w:t>.</w:t>
      </w:r>
      <w:r w:rsidR="00C40CC5">
        <w:rPr>
          <w:b/>
          <w:lang w:val="pl-PL"/>
        </w:rPr>
        <w:t xml:space="preserve"> Zapraszamy do </w:t>
      </w:r>
      <w:r w:rsidR="00A77ECD">
        <w:rPr>
          <w:b/>
          <w:lang w:val="pl-PL"/>
        </w:rPr>
        <w:t xml:space="preserve">zgłaszania projektów i </w:t>
      </w:r>
      <w:r w:rsidR="00C40CC5">
        <w:rPr>
          <w:b/>
          <w:lang w:val="pl-PL"/>
        </w:rPr>
        <w:t>udziału w konkursie.</w:t>
      </w:r>
    </w:p>
    <w:p w14:paraId="1AB9BE32" w14:textId="77777777" w:rsidR="00646FA2" w:rsidRPr="000D7EF6" w:rsidRDefault="000D7EF6" w:rsidP="003E52D9">
      <w:pPr>
        <w:spacing w:before="240" w:after="240"/>
        <w:jc w:val="both"/>
        <w:rPr>
          <w:lang w:val="pl-PL"/>
        </w:rPr>
      </w:pPr>
      <w:r w:rsidRPr="000D7EF6">
        <w:rPr>
          <w:lang w:val="pl-PL"/>
        </w:rPr>
        <w:t xml:space="preserve">W obliczu pandemii koronawirusa do konkursu </w:t>
      </w:r>
      <w:r w:rsidR="00646FA2">
        <w:rPr>
          <w:lang w:val="pl-PL"/>
        </w:rPr>
        <w:t>Innowacje w Polityce 2020</w:t>
      </w:r>
      <w:r w:rsidRPr="000D7EF6">
        <w:rPr>
          <w:lang w:val="pl-PL"/>
        </w:rPr>
        <w:t xml:space="preserve"> zgłoszono </w:t>
      </w:r>
      <w:r w:rsidR="00646FA2">
        <w:rPr>
          <w:lang w:val="pl-PL"/>
        </w:rPr>
        <w:t>wyjątkową liczbę projektów. Skala</w:t>
      </w:r>
      <w:r w:rsidRPr="000D7EF6">
        <w:rPr>
          <w:lang w:val="pl-PL"/>
        </w:rPr>
        <w:t xml:space="preserve"> innowacji, jaką </w:t>
      </w:r>
      <w:r w:rsidR="00646FA2">
        <w:rPr>
          <w:lang w:val="pl-PL"/>
        </w:rPr>
        <w:t>pokazali</w:t>
      </w:r>
      <w:r w:rsidRPr="000D7EF6">
        <w:rPr>
          <w:lang w:val="pl-PL"/>
        </w:rPr>
        <w:t xml:space="preserve"> euro</w:t>
      </w:r>
      <w:r w:rsidR="00646FA2">
        <w:rPr>
          <w:lang w:val="pl-PL"/>
        </w:rPr>
        <w:t>pejscy politycy była wyjątkow</w:t>
      </w:r>
      <w:r w:rsidRPr="000D7EF6">
        <w:rPr>
          <w:lang w:val="pl-PL"/>
        </w:rPr>
        <w:t>a. Jury było pod szczególnym wrażeniem projektów w kategorii "Ekologia" oraz w specjalnej kategorii "Strategie COVID-19". "</w:t>
      </w:r>
      <w:r w:rsidRPr="000D7EF6">
        <w:rPr>
          <w:i/>
          <w:lang w:val="pl-PL"/>
        </w:rPr>
        <w:t xml:space="preserve">Rzadko mieliśmy do czynienia z rokiem tak obfitującym w innowacje polityczne, jak ten, </w:t>
      </w:r>
      <w:r w:rsidR="00646FA2">
        <w:rPr>
          <w:i/>
          <w:lang w:val="pl-PL"/>
        </w:rPr>
        <w:t>który właśnie się zakończył. Potrzeba zmian</w:t>
      </w:r>
      <w:r w:rsidRPr="000D7EF6">
        <w:rPr>
          <w:i/>
          <w:lang w:val="pl-PL"/>
        </w:rPr>
        <w:t xml:space="preserve"> jest tak silna jak nigdy dotąd</w:t>
      </w:r>
      <w:r w:rsidRPr="000D7EF6">
        <w:rPr>
          <w:lang w:val="pl-PL"/>
        </w:rPr>
        <w:t xml:space="preserve">" - skomentował Edward Strasser, CEO i współzałożyciel </w:t>
      </w:r>
      <w:r w:rsidR="00646FA2">
        <w:rPr>
          <w:lang w:val="pl-PL"/>
        </w:rPr>
        <w:t>Instytutu Innowacje w Polityce</w:t>
      </w:r>
      <w:r w:rsidRPr="000D7EF6">
        <w:rPr>
          <w:lang w:val="pl-PL"/>
        </w:rPr>
        <w:t>. "</w:t>
      </w:r>
      <w:r w:rsidR="00646FA2">
        <w:rPr>
          <w:i/>
          <w:lang w:val="pl-PL"/>
        </w:rPr>
        <w:t>Wręczając nagrody Innowacje w Polityce</w:t>
      </w:r>
      <w:r w:rsidRPr="000D7EF6">
        <w:rPr>
          <w:i/>
          <w:lang w:val="pl-PL"/>
        </w:rPr>
        <w:t xml:space="preserve">, wyróżniamy najbardziej przyszłościowych polityków w Europie i udostępniamy ich know-how ponad podziałami partyjnymi i granicami państw. </w:t>
      </w:r>
      <w:r w:rsidR="00646FA2">
        <w:rPr>
          <w:i/>
          <w:lang w:val="pl-PL"/>
        </w:rPr>
        <w:t>Dzięki temu</w:t>
      </w:r>
      <w:r w:rsidRPr="000D7EF6">
        <w:rPr>
          <w:i/>
          <w:lang w:val="pl-PL"/>
        </w:rPr>
        <w:t xml:space="preserve"> możemy </w:t>
      </w:r>
      <w:r w:rsidR="00646FA2">
        <w:rPr>
          <w:i/>
          <w:lang w:val="pl-PL"/>
        </w:rPr>
        <w:t>wesprzeć potrzeby związane z kryzysem koronawirusowym - takie</w:t>
      </w:r>
      <w:r w:rsidRPr="000D7EF6">
        <w:rPr>
          <w:i/>
          <w:lang w:val="pl-PL"/>
        </w:rPr>
        <w:t xml:space="preserve"> jak tworzenie nowych miejsc pracy, wzmocnienie gospodarki i poprawa systemu opieki zdrowotnej - w całej Europie.</w:t>
      </w:r>
      <w:r w:rsidRPr="000D7EF6">
        <w:rPr>
          <w:lang w:val="pl-PL"/>
        </w:rPr>
        <w:t>"</w:t>
      </w:r>
    </w:p>
    <w:p w14:paraId="62C23910" w14:textId="215E2918" w:rsidR="000D7EF6" w:rsidRPr="000D7EF6" w:rsidRDefault="00646FA2" w:rsidP="003E52D9">
      <w:pPr>
        <w:spacing w:before="240" w:after="240"/>
        <w:jc w:val="both"/>
        <w:rPr>
          <w:lang w:val="pl-PL"/>
        </w:rPr>
      </w:pPr>
      <w:r>
        <w:rPr>
          <w:lang w:val="pl-PL"/>
        </w:rPr>
        <w:t>Od dzisiaj o</w:t>
      </w:r>
      <w:r w:rsidR="000D7EF6" w:rsidRPr="000D7EF6">
        <w:rPr>
          <w:lang w:val="pl-PL"/>
        </w:rPr>
        <w:t xml:space="preserve">bywatele Europy mogą nominować </w:t>
      </w:r>
      <w:r w:rsidR="008F17E7">
        <w:rPr>
          <w:lang w:val="pl-PL"/>
        </w:rPr>
        <w:t>wartoścowe inicjatywy</w:t>
      </w:r>
      <w:r>
        <w:rPr>
          <w:lang w:val="pl-PL"/>
        </w:rPr>
        <w:t xml:space="preserve">, a </w:t>
      </w:r>
      <w:r w:rsidR="000D7EF6" w:rsidRPr="000D7EF6">
        <w:rPr>
          <w:lang w:val="pl-PL"/>
        </w:rPr>
        <w:t xml:space="preserve"> politycy mogą zgłaszać własne projekty</w:t>
      </w:r>
      <w:r>
        <w:rPr>
          <w:lang w:val="pl-PL"/>
        </w:rPr>
        <w:t xml:space="preserve"> do konkursu</w:t>
      </w:r>
      <w:r w:rsidRPr="00646FA2">
        <w:rPr>
          <w:lang w:val="pl-PL"/>
        </w:rPr>
        <w:t xml:space="preserve"> </w:t>
      </w:r>
      <w:r w:rsidRPr="000D7EF6">
        <w:rPr>
          <w:lang w:val="pl-PL"/>
        </w:rPr>
        <w:t>w</w:t>
      </w:r>
      <w:r>
        <w:rPr>
          <w:lang w:val="pl-PL"/>
        </w:rPr>
        <w:t xml:space="preserve"> dziewięciu różnych kategoriach. </w:t>
      </w:r>
      <w:r w:rsidR="008F17E7">
        <w:rPr>
          <w:lang w:val="pl-PL"/>
        </w:rPr>
        <w:t>Świat</w:t>
      </w:r>
      <w:r w:rsidR="008F17E7">
        <w:rPr>
          <w:lang w:val="pl-PL"/>
        </w:rPr>
        <w:t xml:space="preserve"> </w:t>
      </w:r>
      <w:r>
        <w:rPr>
          <w:lang w:val="pl-PL"/>
        </w:rPr>
        <w:t>nadal</w:t>
      </w:r>
      <w:r w:rsidR="000D7EF6" w:rsidRPr="000D7EF6">
        <w:rPr>
          <w:lang w:val="pl-PL"/>
        </w:rPr>
        <w:t xml:space="preserve"> </w:t>
      </w:r>
      <w:r>
        <w:rPr>
          <w:lang w:val="pl-PL"/>
        </w:rPr>
        <w:t>boryka się</w:t>
      </w:r>
      <w:r w:rsidR="000D7EF6" w:rsidRPr="000D7EF6">
        <w:rPr>
          <w:lang w:val="pl-PL"/>
        </w:rPr>
        <w:t xml:space="preserve"> z pandemią COVID-19 i jej konsekwencjami. Z tego powodu wprowadzona w 2020 r. kategoria "Strategie COVID-19" zostanie </w:t>
      </w:r>
      <w:r>
        <w:rPr>
          <w:lang w:val="pl-PL"/>
        </w:rPr>
        <w:t>w tym roku również</w:t>
      </w:r>
      <w:r w:rsidR="000D7EF6" w:rsidRPr="000D7EF6">
        <w:rPr>
          <w:lang w:val="pl-PL"/>
        </w:rPr>
        <w:t xml:space="preserve"> zachowana.</w:t>
      </w:r>
    </w:p>
    <w:p w14:paraId="5013FDCB" w14:textId="77777777" w:rsidR="000D7EF6" w:rsidRPr="000D7EF6" w:rsidRDefault="000D7EF6" w:rsidP="003E52D9">
      <w:pPr>
        <w:spacing w:before="240" w:after="240"/>
        <w:jc w:val="both"/>
        <w:rPr>
          <w:lang w:val="pl-PL"/>
        </w:rPr>
      </w:pPr>
      <w:r w:rsidRPr="000D7EF6">
        <w:rPr>
          <w:lang w:val="pl-PL"/>
        </w:rPr>
        <w:t xml:space="preserve"> </w:t>
      </w:r>
    </w:p>
    <w:p w14:paraId="29FC2C90" w14:textId="77777777" w:rsidR="000D7EF6" w:rsidRPr="000D7EF6" w:rsidRDefault="000D7EF6" w:rsidP="003E52D9">
      <w:pPr>
        <w:spacing w:before="240" w:after="240"/>
        <w:jc w:val="both"/>
        <w:rPr>
          <w:lang w:val="pl-PL"/>
        </w:rPr>
      </w:pPr>
    </w:p>
    <w:p w14:paraId="4A4665A8" w14:textId="77777777" w:rsidR="000D7EF6" w:rsidRDefault="000D7EF6">
      <w:pPr>
        <w:spacing w:before="240" w:after="240"/>
        <w:rPr>
          <w:lang w:val="pl-PL"/>
        </w:rPr>
      </w:pPr>
      <w:r w:rsidRPr="000D7EF6">
        <w:rPr>
          <w:lang w:val="pl-PL"/>
        </w:rPr>
        <w:lastRenderedPageBreak/>
        <w:t xml:space="preserve">Pozostałe kategorie to: </w:t>
      </w:r>
      <w:r w:rsidR="00E4563C">
        <w:rPr>
          <w:lang w:val="pl-PL"/>
        </w:rPr>
        <w:t>Społeczność lokalna</w:t>
      </w:r>
      <w:r w:rsidRPr="000D7EF6">
        <w:rPr>
          <w:lang w:val="pl-PL"/>
        </w:rPr>
        <w:t>, Demokracja, Cyfryzacja, Ekologia, Gospodarka, Edukacja, Prawa człowieka i Jakość życia. Wszystkie zgłoszenia zostaną ocenione przez ogólnoeuropejskie jury obywatelskie. W każdej kategorii finalistami zostanie 10 projektów, które uzyskają najwyższe oceny jury. Dziewięciu zwycięzców zostanie ogłoszonych podczas ceremonii w grudniu.</w:t>
      </w:r>
    </w:p>
    <w:p w14:paraId="09B6B39A" w14:textId="77777777" w:rsidR="000D7EF6" w:rsidRPr="00B64F8E" w:rsidRDefault="00E4563C">
      <w:pPr>
        <w:spacing w:before="240" w:after="240"/>
        <w:rPr>
          <w:b/>
          <w:lang w:val="pl-PL"/>
        </w:rPr>
      </w:pPr>
      <w:r>
        <w:rPr>
          <w:b/>
          <w:lang w:val="pl-PL"/>
        </w:rPr>
        <w:t xml:space="preserve">Wybitne projekty polityczne </w:t>
      </w:r>
      <w:r w:rsidR="000D7EF6" w:rsidRPr="00B64F8E">
        <w:rPr>
          <w:b/>
          <w:lang w:val="pl-PL"/>
        </w:rPr>
        <w:t>w Europie</w:t>
      </w:r>
    </w:p>
    <w:p w14:paraId="4114DF0E" w14:textId="77777777" w:rsidR="00B64F8E" w:rsidRDefault="00B64F8E">
      <w:pPr>
        <w:spacing w:before="240" w:after="240"/>
        <w:rPr>
          <w:lang w:val="pl-PL"/>
        </w:rPr>
      </w:pPr>
      <w:r w:rsidRPr="00B64F8E">
        <w:rPr>
          <w:lang w:val="pl-PL"/>
        </w:rPr>
        <w:t xml:space="preserve">Od 2017 r. do konkursu </w:t>
      </w:r>
      <w:r w:rsidR="00E4563C">
        <w:rPr>
          <w:lang w:val="pl-PL"/>
        </w:rPr>
        <w:t>Innowacje w Polityce</w:t>
      </w:r>
      <w:r w:rsidRPr="00B64F8E">
        <w:rPr>
          <w:lang w:val="pl-PL"/>
        </w:rPr>
        <w:t xml:space="preserve"> zgłoszono p</w:t>
      </w:r>
      <w:r w:rsidR="00E4563C">
        <w:rPr>
          <w:lang w:val="pl-PL"/>
        </w:rPr>
        <w:t>onad 1600 projektów</w:t>
      </w:r>
      <w:r w:rsidRPr="00B64F8E">
        <w:rPr>
          <w:lang w:val="pl-PL"/>
        </w:rPr>
        <w:t>. Ponad 4 000 obywateli Europy wystąpiło w roli jurorów, wybierając łącznie 33 zwycięzców spośród 330 finalistów. Niemcy są obecnie liderem z sześcioma zwycięskimi projektami, z</w:t>
      </w:r>
      <w:r w:rsidR="00E4563C">
        <w:rPr>
          <w:lang w:val="pl-PL"/>
        </w:rPr>
        <w:t>a nimi plasuje się Francja (5), Wielka Brytania (4) i Polska (3</w:t>
      </w:r>
      <w:r w:rsidRPr="00B64F8E">
        <w:rPr>
          <w:lang w:val="pl-PL"/>
        </w:rPr>
        <w:t>).</w:t>
      </w:r>
    </w:p>
    <w:p w14:paraId="58BDFA32" w14:textId="77777777" w:rsidR="00E4563C" w:rsidRDefault="00E4563C" w:rsidP="00B64F8E">
      <w:pPr>
        <w:spacing w:before="240" w:after="240"/>
        <w:rPr>
          <w:b/>
          <w:lang w:val="pl-PL"/>
        </w:rPr>
      </w:pPr>
      <w:r>
        <w:rPr>
          <w:b/>
          <w:lang w:val="pl-PL"/>
        </w:rPr>
        <w:t>Nagrody dla Innowacji w Polityce:</w:t>
      </w:r>
      <w:r w:rsidRPr="00E4563C">
        <w:rPr>
          <w:b/>
          <w:lang w:val="pl-PL"/>
        </w:rPr>
        <w:t xml:space="preserve"> </w:t>
      </w:r>
      <w:r w:rsidRPr="00B64F8E">
        <w:rPr>
          <w:b/>
          <w:lang w:val="pl-PL"/>
        </w:rPr>
        <w:t>fakty i liczby</w:t>
      </w:r>
    </w:p>
    <w:p w14:paraId="0B342F67" w14:textId="77777777" w:rsidR="00626CED" w:rsidRPr="00B64F8E" w:rsidRDefault="00E4563C" w:rsidP="00B64F8E">
      <w:pPr>
        <w:spacing w:before="240" w:after="240"/>
        <w:rPr>
          <w:b/>
          <w:lang w:val="pl-PL"/>
        </w:rPr>
      </w:pPr>
      <w:r>
        <w:rPr>
          <w:b/>
          <w:lang w:val="pl-PL"/>
        </w:rPr>
        <w:t>Finaliści, 2017-2020</w:t>
      </w:r>
      <w:r w:rsidR="00B64F8E" w:rsidRPr="00B64F8E">
        <w:rPr>
          <w:b/>
          <w:lang w:val="pl-PL"/>
        </w:rPr>
        <w:t xml:space="preserve"> </w:t>
      </w:r>
    </w:p>
    <w:p w14:paraId="6C0B30B9" w14:textId="77777777" w:rsidR="00B64F8E" w:rsidRDefault="00B64F8E" w:rsidP="00B64F8E">
      <w:pPr>
        <w:spacing w:before="240" w:after="240"/>
        <w:rPr>
          <w:lang w:val="pl-PL"/>
        </w:rPr>
      </w:pPr>
      <w:r w:rsidRPr="00B64F8E">
        <w:rPr>
          <w:lang w:val="pl-PL"/>
        </w:rPr>
        <w:t>Polska (44), Francja (38), Wielka Brytania (33), Niemcy (32), Włochy (26), Irlandia (24), Szwecja (20), Bułgaria (19), Austria, Litwa (18), Belgia (12), Szwajcaria (9), Grecja (8), Holandia (7), Słowacja (6), Hiszpania (4), Finlandia (4), Ukraina (2), Dania, Estonia, Chorwacja, Luksemburg, Portugalia, Czechy (1)</w:t>
      </w:r>
    </w:p>
    <w:p w14:paraId="04590CCA" w14:textId="77777777" w:rsidR="00626CED" w:rsidRPr="00B64F8E" w:rsidRDefault="00A96EC4" w:rsidP="00B64F8E">
      <w:pPr>
        <w:spacing w:before="240" w:after="240"/>
        <w:rPr>
          <w:b/>
          <w:lang w:val="pl-PL"/>
        </w:rPr>
      </w:pPr>
      <w:r w:rsidRPr="00A96EC4">
        <w:rPr>
          <w:b/>
          <w:lang w:val="pl-PL"/>
        </w:rPr>
        <w:t>Zwycięskie projekty</w:t>
      </w:r>
      <w:r w:rsidR="00F36112" w:rsidRPr="00B64F8E">
        <w:rPr>
          <w:b/>
          <w:lang w:val="pl-PL"/>
        </w:rPr>
        <w:t>, 2017-2020</w:t>
      </w:r>
    </w:p>
    <w:p w14:paraId="674C644B" w14:textId="77777777" w:rsidR="00B64F8E" w:rsidRPr="00A96EC4" w:rsidRDefault="00B64F8E">
      <w:pPr>
        <w:spacing w:before="240" w:after="240"/>
        <w:rPr>
          <w:lang w:val="pl-PL"/>
        </w:rPr>
      </w:pPr>
      <w:r w:rsidRPr="00A96EC4">
        <w:rPr>
          <w:lang w:val="pl-PL"/>
        </w:rPr>
        <w:t xml:space="preserve">Niemcy (6), Francja (5), </w:t>
      </w:r>
      <w:r w:rsidR="00A96EC4">
        <w:rPr>
          <w:lang w:val="pl-PL"/>
        </w:rPr>
        <w:t>Wielka Brytania</w:t>
      </w:r>
      <w:r w:rsidRPr="00A96EC4">
        <w:rPr>
          <w:lang w:val="pl-PL"/>
        </w:rPr>
        <w:t xml:space="preserve"> (4), Polska (3), Szwecja (2), Włochy (2), Belgia (2), </w:t>
      </w:r>
      <w:r w:rsidR="00A96EC4" w:rsidRPr="00A96EC4">
        <w:rPr>
          <w:lang w:val="pl-PL"/>
        </w:rPr>
        <w:t>Holandia</w:t>
      </w:r>
      <w:r w:rsidRPr="00A96EC4">
        <w:rPr>
          <w:lang w:val="pl-PL"/>
        </w:rPr>
        <w:t xml:space="preserve"> (2), Słowacja (2), Bułgaria (1), Finlandia (1), Litwa (1), Ukraina (1), Austria (1)</w:t>
      </w:r>
    </w:p>
    <w:p w14:paraId="78B072F3" w14:textId="77777777" w:rsidR="00B64F8E" w:rsidRPr="00B64F8E" w:rsidRDefault="00E4563C">
      <w:pPr>
        <w:spacing w:before="240" w:after="240"/>
        <w:rPr>
          <w:lang w:val="pl-PL"/>
        </w:rPr>
      </w:pPr>
      <w:r>
        <w:rPr>
          <w:lang w:val="pl-PL"/>
        </w:rPr>
        <w:t>Wdrożone, najlepsze</w:t>
      </w:r>
      <w:r w:rsidR="00B64F8E" w:rsidRPr="00B64F8E">
        <w:rPr>
          <w:lang w:val="pl-PL"/>
        </w:rPr>
        <w:t xml:space="preserve"> praktyk</w:t>
      </w:r>
      <w:r>
        <w:rPr>
          <w:lang w:val="pl-PL"/>
        </w:rPr>
        <w:t xml:space="preserve">i od tego roku </w:t>
      </w:r>
      <w:r w:rsidR="00341366">
        <w:rPr>
          <w:lang w:val="pl-PL"/>
        </w:rPr>
        <w:t>będą</w:t>
      </w:r>
      <w:r>
        <w:rPr>
          <w:lang w:val="pl-PL"/>
        </w:rPr>
        <w:t xml:space="preserve"> </w:t>
      </w:r>
      <w:r w:rsidR="00B64F8E" w:rsidRPr="00B64F8E">
        <w:rPr>
          <w:lang w:val="pl-PL"/>
        </w:rPr>
        <w:t>udos</w:t>
      </w:r>
      <w:r w:rsidR="00341366">
        <w:rPr>
          <w:lang w:val="pl-PL"/>
        </w:rPr>
        <w:t>tępnia</w:t>
      </w:r>
      <w:r w:rsidR="00B64F8E" w:rsidRPr="00B64F8E">
        <w:rPr>
          <w:lang w:val="pl-PL"/>
        </w:rPr>
        <w:t xml:space="preserve">ne </w:t>
      </w:r>
      <w:r>
        <w:rPr>
          <w:lang w:val="pl-PL"/>
        </w:rPr>
        <w:t xml:space="preserve">publiczne jako inspiracja. </w:t>
      </w:r>
      <w:r w:rsidR="00B64F8E" w:rsidRPr="00B64F8E">
        <w:rPr>
          <w:lang w:val="pl-PL"/>
        </w:rPr>
        <w:t xml:space="preserve">Celem jest zachęcenie do wymiany pomysłów w całej Europie, z myślą o promowaniu transgranicznego rozwoju innowacyjnych polityk. </w:t>
      </w:r>
      <w:r w:rsidR="00341366">
        <w:rPr>
          <w:lang w:val="pl-PL"/>
        </w:rPr>
        <w:t>Stale rosnąca platforma obejmie</w:t>
      </w:r>
      <w:r w:rsidR="00B64F8E" w:rsidRPr="00B64F8E">
        <w:rPr>
          <w:lang w:val="pl-PL"/>
        </w:rPr>
        <w:t xml:space="preserve"> również szereg przełomowych projektów, które nie zost</w:t>
      </w:r>
      <w:r w:rsidR="00341366">
        <w:rPr>
          <w:lang w:val="pl-PL"/>
        </w:rPr>
        <w:t>ały zgłoszone do konkursu. Obecnie</w:t>
      </w:r>
      <w:r w:rsidR="00B64F8E" w:rsidRPr="00B64F8E">
        <w:rPr>
          <w:lang w:val="pl-PL"/>
        </w:rPr>
        <w:t xml:space="preserve"> zawiera ona 370 udanych inicjatyw politycznych z 37 krajów.</w:t>
      </w:r>
    </w:p>
    <w:p w14:paraId="2436CF16" w14:textId="77777777" w:rsidR="00626CED" w:rsidRPr="00B64F8E" w:rsidRDefault="00B64F8E">
      <w:pPr>
        <w:rPr>
          <w:lang w:val="pl-PL"/>
        </w:rPr>
      </w:pPr>
      <w:r w:rsidRPr="00B64F8E">
        <w:rPr>
          <w:lang w:val="pl-PL"/>
        </w:rPr>
        <w:t>Aby dowiedzieć się więcej o innowacyjnych projektach, odwiedź stronę</w:t>
      </w:r>
      <w:r w:rsidR="00E4563C">
        <w:rPr>
          <w:lang w:val="pl-PL"/>
        </w:rPr>
        <w:t>:</w:t>
      </w:r>
      <w:r w:rsidRPr="00B64F8E">
        <w:rPr>
          <w:lang w:val="pl-PL"/>
        </w:rPr>
        <w:t xml:space="preserve"> </w:t>
      </w:r>
      <w:hyperlink r:id="rId8" w:history="1">
        <w:r w:rsidRPr="007B7C21">
          <w:rPr>
            <w:color w:val="009AB2"/>
            <w:u w:val="single"/>
            <w:lang w:val="pl-PL"/>
          </w:rPr>
          <w:t>https://innovationinpolitics.eu/best-practices/</w:t>
        </w:r>
      </w:hyperlink>
      <w:r>
        <w:rPr>
          <w:lang w:val="pl-PL"/>
        </w:rPr>
        <w:t>.</w:t>
      </w:r>
    </w:p>
    <w:p w14:paraId="65B34DBD" w14:textId="77777777" w:rsidR="00B64F8E" w:rsidRDefault="00B64F8E" w:rsidP="00B64F8E">
      <w:pPr>
        <w:rPr>
          <w:color w:val="434343"/>
          <w:sz w:val="28"/>
          <w:szCs w:val="28"/>
          <w:lang w:val="pl-PL"/>
        </w:rPr>
      </w:pPr>
    </w:p>
    <w:p w14:paraId="2ABA4831" w14:textId="77777777" w:rsidR="00E4563C" w:rsidRDefault="00E4563C" w:rsidP="00B64F8E">
      <w:pPr>
        <w:rPr>
          <w:color w:val="434343"/>
          <w:sz w:val="28"/>
          <w:szCs w:val="28"/>
          <w:lang w:val="pl-PL"/>
        </w:rPr>
      </w:pPr>
    </w:p>
    <w:p w14:paraId="4770554B" w14:textId="77777777" w:rsidR="00E4563C" w:rsidRDefault="00E4563C" w:rsidP="00B64F8E">
      <w:pPr>
        <w:rPr>
          <w:color w:val="434343"/>
          <w:sz w:val="28"/>
          <w:szCs w:val="28"/>
          <w:lang w:val="pl-PL"/>
        </w:rPr>
      </w:pPr>
    </w:p>
    <w:p w14:paraId="3B8501C0" w14:textId="77777777" w:rsidR="00B64F8E" w:rsidRPr="00341366" w:rsidRDefault="00B64F8E" w:rsidP="00B64F8E">
      <w:pPr>
        <w:rPr>
          <w:b/>
          <w:color w:val="434343"/>
          <w:sz w:val="24"/>
          <w:szCs w:val="28"/>
          <w:u w:val="single"/>
          <w:lang w:val="pl-PL"/>
        </w:rPr>
      </w:pPr>
      <w:r w:rsidRPr="00341366">
        <w:rPr>
          <w:b/>
          <w:color w:val="434343"/>
          <w:szCs w:val="28"/>
          <w:u w:val="single"/>
          <w:lang w:val="pl-PL"/>
        </w:rPr>
        <w:lastRenderedPageBreak/>
        <w:t>Przegląd najważniejszych informacji o nagrodach:</w:t>
      </w:r>
    </w:p>
    <w:p w14:paraId="78A104FA" w14:textId="77777777" w:rsidR="007B7C21" w:rsidRPr="00B64F8E" w:rsidRDefault="007B7C21" w:rsidP="00B64F8E">
      <w:pPr>
        <w:rPr>
          <w:lang w:val="pl-PL"/>
        </w:rPr>
      </w:pPr>
    </w:p>
    <w:p w14:paraId="5448F00B" w14:textId="77777777" w:rsidR="00B64F8E" w:rsidRPr="007B7C21" w:rsidRDefault="00B64F8E" w:rsidP="00B64F8E">
      <w:pPr>
        <w:numPr>
          <w:ilvl w:val="0"/>
          <w:numId w:val="1"/>
        </w:numPr>
        <w:rPr>
          <w:lang w:val="pl-PL"/>
        </w:rPr>
      </w:pPr>
      <w:r w:rsidRPr="007B7C21">
        <w:rPr>
          <w:b/>
          <w:lang w:val="pl-PL"/>
        </w:rPr>
        <w:t xml:space="preserve">Zgłoszenie: </w:t>
      </w:r>
      <w:r w:rsidRPr="007B7C21">
        <w:rPr>
          <w:lang w:val="pl-PL"/>
        </w:rPr>
        <w:t>Obywatele mogą nominować innowacyjne inicjatywy polityczne lub politycy mogą zgłaszać własne projekty online do 1 lipca 2021 r.</w:t>
      </w:r>
    </w:p>
    <w:p w14:paraId="0D2DAE57" w14:textId="77777777" w:rsidR="00B64F8E" w:rsidRPr="00C40CC5" w:rsidRDefault="00B64F8E" w:rsidP="00B64F8E">
      <w:pPr>
        <w:numPr>
          <w:ilvl w:val="0"/>
          <w:numId w:val="1"/>
        </w:numPr>
        <w:rPr>
          <w:lang w:val="pl-PL"/>
        </w:rPr>
      </w:pPr>
      <w:r w:rsidRPr="00B64F8E">
        <w:rPr>
          <w:b/>
          <w:lang w:val="pl-PL"/>
        </w:rPr>
        <w:t xml:space="preserve">Ocena: </w:t>
      </w:r>
      <w:r w:rsidRPr="00B64F8E">
        <w:rPr>
          <w:lang w:val="pl-PL"/>
        </w:rPr>
        <w:t>Wszystkie zgłoszone projekty zostaną sprawdzone, aby upewnić się, że zawierają wszystkie wymagane informacje i spełniają kryteria zgłoszenia.</w:t>
      </w:r>
      <w:r w:rsidRPr="00B64F8E">
        <w:rPr>
          <w:b/>
          <w:lang w:val="pl-PL"/>
        </w:rPr>
        <w:t xml:space="preserve"> </w:t>
      </w:r>
    </w:p>
    <w:p w14:paraId="2C85F901" w14:textId="77777777" w:rsidR="007B7C21" w:rsidRPr="00341366" w:rsidRDefault="007B7C21" w:rsidP="007B7C21">
      <w:pPr>
        <w:numPr>
          <w:ilvl w:val="0"/>
          <w:numId w:val="1"/>
        </w:numPr>
        <w:rPr>
          <w:lang w:val="pl-PL"/>
        </w:rPr>
      </w:pPr>
      <w:r w:rsidRPr="007B7C21">
        <w:rPr>
          <w:b/>
          <w:lang w:val="pl-PL"/>
        </w:rPr>
        <w:t xml:space="preserve">Jury obywatelskie: </w:t>
      </w:r>
      <w:r w:rsidRPr="007B7C21">
        <w:rPr>
          <w:lang w:val="pl-PL"/>
        </w:rPr>
        <w:t xml:space="preserve">Co roku jury składające się z 1000 obywateli decyduje o tym, kto wygra. Osoby zainteresowane udziałem w charakterze jurora mogą zgłaszać się do 20 sierpnia 2021 r. Kwalifikują się wszyscy obywatele 47 państw członkowskich Rady Europy; minimalny wiek wynosi 16 lat. Jury będzie oceniać zgłoszone projekty w oparciu o kryteria innowacyjności, partycypacji i zrównoważonego rozwoju. </w:t>
      </w:r>
      <w:r w:rsidR="00341366">
        <w:rPr>
          <w:lang w:val="pl-PL"/>
        </w:rPr>
        <w:t xml:space="preserve">Jurorzy nie oceniają projektów </w:t>
      </w:r>
      <w:r w:rsidR="00341366" w:rsidRPr="00341366">
        <w:rPr>
          <w:lang w:val="pl-PL"/>
        </w:rPr>
        <w:t>z własnego kraju</w:t>
      </w:r>
      <w:r w:rsidR="00341366">
        <w:rPr>
          <w:lang w:val="pl-PL"/>
        </w:rPr>
        <w:t>.</w:t>
      </w:r>
    </w:p>
    <w:p w14:paraId="2AAE5416" w14:textId="77777777" w:rsidR="00626CED" w:rsidRPr="007B7C21" w:rsidRDefault="007B7C21" w:rsidP="007B7C21">
      <w:pPr>
        <w:numPr>
          <w:ilvl w:val="0"/>
          <w:numId w:val="1"/>
        </w:numPr>
        <w:rPr>
          <w:lang w:val="pl-PL"/>
        </w:rPr>
      </w:pPr>
      <w:r w:rsidRPr="007B7C21">
        <w:rPr>
          <w:b/>
          <w:lang w:val="pl-PL"/>
        </w:rPr>
        <w:t>Ogłoszenie finalistów</w:t>
      </w:r>
      <w:r w:rsidR="00F36112" w:rsidRPr="007B7C21">
        <w:rPr>
          <w:b/>
          <w:lang w:val="pl-PL"/>
        </w:rPr>
        <w:t>:</w:t>
      </w:r>
      <w:r w:rsidR="00F36112" w:rsidRPr="007B7C21">
        <w:rPr>
          <w:lang w:val="pl-PL"/>
        </w:rPr>
        <w:t xml:space="preserve"> </w:t>
      </w:r>
      <w:r w:rsidRPr="007B7C21">
        <w:rPr>
          <w:lang w:val="pl-PL"/>
        </w:rPr>
        <w:t xml:space="preserve">Nazwiska dziesięciu finalistów w każdej z dziewięciu kategorii zostaną opublikowane na stronie internetowej </w:t>
      </w:r>
      <w:r w:rsidR="00341366">
        <w:rPr>
          <w:lang w:val="pl-PL"/>
        </w:rPr>
        <w:t>konkursu</w:t>
      </w:r>
      <w:r w:rsidRPr="007B7C21">
        <w:rPr>
          <w:lang w:val="pl-PL"/>
        </w:rPr>
        <w:t xml:space="preserve"> pod koniec września 2021 roku.</w:t>
      </w:r>
    </w:p>
    <w:p w14:paraId="7CDC96B9" w14:textId="29C2F99B" w:rsidR="00626CED" w:rsidRPr="00C40CC5" w:rsidRDefault="007B7C21" w:rsidP="008F17E7">
      <w:pPr>
        <w:numPr>
          <w:ilvl w:val="0"/>
          <w:numId w:val="1"/>
        </w:numPr>
        <w:spacing w:after="240"/>
        <w:rPr>
          <w:lang w:val="pl-PL"/>
        </w:rPr>
      </w:pPr>
      <w:r w:rsidRPr="007B7C21">
        <w:rPr>
          <w:b/>
          <w:lang w:val="pl-PL"/>
        </w:rPr>
        <w:t>Ogłoszenie zwycięzców</w:t>
      </w:r>
      <w:r w:rsidR="00F36112" w:rsidRPr="007B7C21">
        <w:rPr>
          <w:b/>
          <w:lang w:val="pl-PL"/>
        </w:rPr>
        <w:t>:</w:t>
      </w:r>
      <w:r w:rsidR="00F36112" w:rsidRPr="007B7C21">
        <w:rPr>
          <w:lang w:val="pl-PL"/>
        </w:rPr>
        <w:t xml:space="preserve"> </w:t>
      </w:r>
      <w:r w:rsidRPr="007B7C21">
        <w:rPr>
          <w:lang w:val="pl-PL"/>
        </w:rPr>
        <w:t>Wszyscy finaliści zostaną zaproszeni na konferencję Politics, Coffee &amp; Cake w grudniu 2021 roku, po której odbędzie się uroczysta gala. Podczas konferencji finaliści będą mieli okazję zaprezentować swoje projekty gościom ze świata polityki, biznesu i mediów, a także przedstawicielom różnych fundacji.</w:t>
      </w:r>
      <w:r w:rsidR="008F17E7" w:rsidRPr="00C40CC5">
        <w:rPr>
          <w:lang w:val="pl-PL"/>
        </w:rPr>
        <w:t xml:space="preserve"> </w:t>
      </w:r>
      <w:r w:rsidR="008F17E7" w:rsidRPr="008F17E7">
        <w:rPr>
          <w:lang w:val="pl-PL"/>
        </w:rPr>
        <w:t xml:space="preserve">Ogłoszenie zwycięzców I wręczenie nagród nastapi podczas uroczystej gali. </w:t>
      </w:r>
      <w:r w:rsidRPr="007B7C21">
        <w:rPr>
          <w:lang w:val="pl-PL"/>
        </w:rPr>
        <w:t xml:space="preserve"> </w:t>
      </w:r>
      <w:r w:rsidRPr="00C40CC5">
        <w:rPr>
          <w:lang w:val="pl-PL"/>
        </w:rPr>
        <w:t>Format konkursu zostanie dostosowany do aktualnej sytuacji COVID-19.</w:t>
      </w:r>
    </w:p>
    <w:p w14:paraId="358F2308" w14:textId="77777777" w:rsidR="00626CED" w:rsidRPr="00C40CC5" w:rsidRDefault="007B7C21" w:rsidP="00341366">
      <w:pPr>
        <w:spacing w:after="160"/>
        <w:jc w:val="both"/>
        <w:rPr>
          <w:lang w:val="pl-PL"/>
        </w:rPr>
      </w:pPr>
      <w:r w:rsidRPr="007B7C21">
        <w:rPr>
          <w:b/>
          <w:lang w:val="pl-PL"/>
        </w:rPr>
        <w:t xml:space="preserve">Informacje o nagrodach: </w:t>
      </w:r>
      <w:r w:rsidR="00131F36">
        <w:fldChar w:fldCharType="begin"/>
      </w:r>
      <w:r w:rsidR="00131F36" w:rsidRPr="00C40CC5">
        <w:rPr>
          <w:lang w:val="pl-PL"/>
        </w:rPr>
        <w:instrText xml:space="preserve"> HYPERLINK "https://innovationinpolitics.eu/awards" \h </w:instrText>
      </w:r>
      <w:r w:rsidR="00131F36">
        <w:fldChar w:fldCharType="separate"/>
      </w:r>
      <w:r w:rsidR="00F36112" w:rsidRPr="007B7C21">
        <w:rPr>
          <w:color w:val="009AB2"/>
          <w:u w:val="single"/>
          <w:lang w:val="pl-PL"/>
        </w:rPr>
        <w:t>https://innovationinpolitics.eu/awards</w:t>
      </w:r>
      <w:r w:rsidR="00131F36">
        <w:rPr>
          <w:color w:val="009AB2"/>
          <w:u w:val="single"/>
          <w:lang w:val="pl-PL"/>
        </w:rPr>
        <w:fldChar w:fldCharType="end"/>
      </w:r>
    </w:p>
    <w:p w14:paraId="4F3FAC11" w14:textId="77777777" w:rsidR="007B7C21" w:rsidRPr="003E4AC1" w:rsidRDefault="007B7C21">
      <w:pPr>
        <w:spacing w:after="160"/>
        <w:jc w:val="both"/>
        <w:rPr>
          <w:b/>
          <w:sz w:val="20"/>
          <w:lang w:val="pl-PL"/>
        </w:rPr>
      </w:pPr>
      <w:r w:rsidRPr="003E4AC1">
        <w:rPr>
          <w:b/>
          <w:sz w:val="20"/>
          <w:lang w:val="pl-PL"/>
        </w:rPr>
        <w:t>O Instytucie Innowacji w Polityce</w:t>
      </w:r>
    </w:p>
    <w:p w14:paraId="58B8F0ED" w14:textId="75B0A6CA" w:rsidR="007B7C21" w:rsidRPr="003E4AC1" w:rsidRDefault="007B7C21">
      <w:pPr>
        <w:spacing w:after="160"/>
        <w:jc w:val="both"/>
        <w:rPr>
          <w:sz w:val="20"/>
          <w:lang w:val="pl-PL"/>
        </w:rPr>
      </w:pPr>
      <w:r w:rsidRPr="003E4AC1">
        <w:rPr>
          <w:sz w:val="20"/>
          <w:lang w:val="pl-PL"/>
        </w:rPr>
        <w:t>Instytut Innowacji w Polityce jest międzynarodową organizacją pozarządową, która identyfikuje, rozwija i wdraża innowacje w polityce w celu wzmocnienia demokracji w Europie i poza nią. Dzięki ogólnoeuropejskiej sieci biur i organizacji partnerskich w 21 krajach europejskich (Austria, Belgia, Bułgaria, Estonia, Finlandia, Francja, Niemcy, Grecja, Irlandia, Włochy, Łotwa, Liban, Litwa, Luksemburg, Holandia, Polska, Słowacja, Hiszpania, Szwecja, Szwajcaria i Wielka Brytania) oraz we współpracy z liderami politycznymi na wszystkich szczeblach, Instytut już dziś buduje politykę jutra.</w:t>
      </w:r>
      <w:r w:rsidR="003E4AC1" w:rsidRPr="003E4AC1">
        <w:rPr>
          <w:sz w:val="20"/>
          <w:lang w:val="pl-PL"/>
        </w:rPr>
        <w:t xml:space="preserve"> W Polsce pracuje z nami Centrum Stosunków Międzynarodowych i</w:t>
      </w:r>
      <w:r w:rsidR="003E4AC1">
        <w:rPr>
          <w:sz w:val="20"/>
          <w:lang w:val="pl-PL"/>
        </w:rPr>
        <w:t xml:space="preserve"> ośrodek THINKTANK, C.point,</w:t>
      </w:r>
      <w:r w:rsidR="003E4AC1" w:rsidRPr="003E4AC1">
        <w:rPr>
          <w:sz w:val="20"/>
          <w:lang w:val="pl-PL"/>
        </w:rPr>
        <w:t xml:space="preserve"> Fundacja Centrum im. prof. Bronisława Geremka, Stowarzyszenie 61, Szkoła Liderów, Fundacja Rozwoju Demokracji Lokalnej, Fundacja Ws</w:t>
      </w:r>
      <w:r w:rsidR="00A77ECD">
        <w:rPr>
          <w:sz w:val="20"/>
          <w:lang w:val="pl-PL"/>
        </w:rPr>
        <w:t xml:space="preserve">pomagania Wsi, </w:t>
      </w:r>
      <w:r w:rsidR="003E4AC1" w:rsidRPr="003E4AC1">
        <w:rPr>
          <w:sz w:val="20"/>
          <w:lang w:val="pl-PL"/>
        </w:rPr>
        <w:t>Aśoka</w:t>
      </w:r>
      <w:r w:rsidR="00A77ECD">
        <w:rPr>
          <w:sz w:val="20"/>
          <w:lang w:val="pl-PL"/>
        </w:rPr>
        <w:t xml:space="preserve"> i ePaństwo</w:t>
      </w:r>
      <w:r w:rsidR="003E4AC1" w:rsidRPr="003E4AC1">
        <w:rPr>
          <w:sz w:val="20"/>
          <w:lang w:val="pl-PL"/>
        </w:rPr>
        <w:t>.</w:t>
      </w:r>
    </w:p>
    <w:p w14:paraId="49FF8B64" w14:textId="77777777" w:rsidR="00626CED" w:rsidRPr="003E4AC1" w:rsidRDefault="007B7C21">
      <w:pPr>
        <w:spacing w:after="160"/>
        <w:jc w:val="both"/>
        <w:rPr>
          <w:b/>
          <w:sz w:val="20"/>
          <w:lang w:val="pl-PL"/>
        </w:rPr>
      </w:pPr>
      <w:r w:rsidRPr="003E4AC1">
        <w:rPr>
          <w:b/>
          <w:sz w:val="20"/>
          <w:lang w:val="pl-PL"/>
        </w:rPr>
        <w:t>Materiały prasowe</w:t>
      </w:r>
      <w:r w:rsidR="00F36112" w:rsidRPr="003E4AC1">
        <w:rPr>
          <w:sz w:val="20"/>
          <w:lang w:val="pl-PL"/>
        </w:rPr>
        <w:t xml:space="preserve">: </w:t>
      </w:r>
      <w:hyperlink r:id="rId9">
        <w:r w:rsidR="00F36112" w:rsidRPr="003E4AC1">
          <w:rPr>
            <w:color w:val="009AB2"/>
            <w:sz w:val="20"/>
            <w:u w:val="single"/>
            <w:lang w:val="pl-PL"/>
          </w:rPr>
          <w:t>http://innovationinpolitics.eu/press/awards</w:t>
        </w:r>
      </w:hyperlink>
    </w:p>
    <w:p w14:paraId="6B934641" w14:textId="77777777" w:rsidR="00626CED" w:rsidRPr="003E4AC1" w:rsidRDefault="007B7C21" w:rsidP="003E4AC1">
      <w:pPr>
        <w:spacing w:after="160"/>
        <w:rPr>
          <w:b/>
          <w:sz w:val="20"/>
        </w:rPr>
      </w:pPr>
      <w:proofErr w:type="spellStart"/>
      <w:r w:rsidRPr="003E4AC1">
        <w:rPr>
          <w:b/>
          <w:sz w:val="20"/>
        </w:rPr>
        <w:t>Kontakt</w:t>
      </w:r>
      <w:proofErr w:type="spellEnd"/>
      <w:r w:rsidR="00F36112" w:rsidRPr="003E4AC1">
        <w:rPr>
          <w:b/>
          <w:sz w:val="20"/>
        </w:rPr>
        <w:t>:</w:t>
      </w:r>
      <w:r w:rsidR="003E4AC1" w:rsidRPr="003E4AC1">
        <w:rPr>
          <w:b/>
          <w:sz w:val="20"/>
        </w:rPr>
        <w:t xml:space="preserve"> </w:t>
      </w:r>
      <w:r w:rsidRPr="003E4AC1">
        <w:rPr>
          <w:sz w:val="20"/>
        </w:rPr>
        <w:t>Julia Kozak</w:t>
      </w:r>
      <w:r w:rsidR="00341366" w:rsidRPr="003E4AC1">
        <w:rPr>
          <w:sz w:val="20"/>
        </w:rPr>
        <w:t xml:space="preserve">, </w:t>
      </w:r>
      <w:r w:rsidR="003E4AC1" w:rsidRPr="003E4AC1">
        <w:rPr>
          <w:sz w:val="20"/>
        </w:rPr>
        <w:t xml:space="preserve">Innovation in Politics Institute Country Representative, </w:t>
      </w:r>
      <w:hyperlink r:id="rId10" w:history="1">
        <w:r w:rsidRPr="003E4AC1">
          <w:rPr>
            <w:color w:val="009AB2"/>
            <w:sz w:val="20"/>
            <w:lang w:val="en-US"/>
          </w:rPr>
          <w:t>jk@innovationinpolitics.eu</w:t>
        </w:r>
      </w:hyperlink>
      <w:r w:rsidR="00341366" w:rsidRPr="003E4AC1">
        <w:rPr>
          <w:sz w:val="20"/>
        </w:rPr>
        <w:t xml:space="preserve">, </w:t>
      </w:r>
      <w:r w:rsidR="003E4AC1">
        <w:rPr>
          <w:sz w:val="20"/>
        </w:rPr>
        <w:t xml:space="preserve">tel. </w:t>
      </w:r>
      <w:r w:rsidR="00341366" w:rsidRPr="003E4AC1">
        <w:rPr>
          <w:sz w:val="20"/>
        </w:rPr>
        <w:t>694669773</w:t>
      </w:r>
    </w:p>
    <w:p w14:paraId="0BFB1E08" w14:textId="77777777" w:rsidR="00626CED" w:rsidRPr="003E4AC1" w:rsidRDefault="00626CED">
      <w:pPr>
        <w:rPr>
          <w:sz w:val="20"/>
        </w:rPr>
      </w:pPr>
    </w:p>
    <w:sectPr w:rsidR="00626CED" w:rsidRPr="003E4AC1">
      <w:headerReference w:type="default" r:id="rId11"/>
      <w:footerReference w:type="default" r:id="rId12"/>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FFC968" w15:done="0"/>
  <w15:commentEx w15:paraId="5CFEAE81" w15:done="0"/>
  <w15:commentEx w15:paraId="42B93DAF" w15:done="0"/>
  <w15:commentEx w15:paraId="20EA155D" w15:done="0"/>
  <w15:commentEx w15:paraId="162E7381" w15:done="0"/>
  <w15:commentEx w15:paraId="651F4410" w15:done="0"/>
  <w15:commentEx w15:paraId="09C4786D" w15:done="0"/>
  <w15:commentEx w15:paraId="7804DA0C" w15:done="0"/>
  <w15:commentEx w15:paraId="596F9FF8" w15:done="0"/>
  <w15:commentEx w15:paraId="6968E6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9F9C5" w16cex:dateUtc="2021-03-03T11:04:00Z"/>
  <w16cex:commentExtensible w16cex:durableId="23E9FA23" w16cex:dateUtc="2021-03-03T11:05:00Z"/>
  <w16cex:commentExtensible w16cex:durableId="23E9FA02" w16cex:dateUtc="2021-03-03T11:05:00Z"/>
  <w16cex:commentExtensible w16cex:durableId="23E9FB4B" w16cex:dateUtc="2021-03-03T11:10:00Z"/>
  <w16cex:commentExtensible w16cex:durableId="23E9FB62" w16cex:dateUtc="2021-03-03T11:11:00Z"/>
  <w16cex:commentExtensible w16cex:durableId="23E9FBB9" w16cex:dateUtc="2021-03-03T11:12:00Z"/>
  <w16cex:commentExtensible w16cex:durableId="23E9FCE6" w16cex:dateUtc="2021-03-03T11:17:00Z"/>
  <w16cex:commentExtensible w16cex:durableId="23E9FD11" w16cex:dateUtc="2021-03-03T11:18:00Z"/>
  <w16cex:commentExtensible w16cex:durableId="23E9FEDB" w16cex:dateUtc="2021-03-03T11:26:00Z"/>
  <w16cex:commentExtensible w16cex:durableId="23E9FE5F" w16cex:dateUtc="2021-03-03T1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FFC968" w16cid:durableId="23E9F9C5"/>
  <w16cid:commentId w16cid:paraId="5CFEAE81" w16cid:durableId="23E9FA23"/>
  <w16cid:commentId w16cid:paraId="42B93DAF" w16cid:durableId="23E9FA02"/>
  <w16cid:commentId w16cid:paraId="20EA155D" w16cid:durableId="23E9FB4B"/>
  <w16cid:commentId w16cid:paraId="162E7381" w16cid:durableId="23E9FB62"/>
  <w16cid:commentId w16cid:paraId="651F4410" w16cid:durableId="23E9FBB9"/>
  <w16cid:commentId w16cid:paraId="09C4786D" w16cid:durableId="23E9FCE6"/>
  <w16cid:commentId w16cid:paraId="7804DA0C" w16cid:durableId="23E9FD11"/>
  <w16cid:commentId w16cid:paraId="596F9FF8" w16cid:durableId="23E9FEDB"/>
  <w16cid:commentId w16cid:paraId="6968E621" w16cid:durableId="23E9FE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01EDB" w14:textId="77777777" w:rsidR="00131F36" w:rsidRDefault="00131F36">
      <w:pPr>
        <w:spacing w:line="240" w:lineRule="auto"/>
      </w:pPr>
      <w:r>
        <w:separator/>
      </w:r>
    </w:p>
  </w:endnote>
  <w:endnote w:type="continuationSeparator" w:id="0">
    <w:p w14:paraId="2765C28E" w14:textId="77777777" w:rsidR="00131F36" w:rsidRDefault="00131F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08230" w14:textId="77777777" w:rsidR="00626CED" w:rsidRDefault="00F36112">
    <w:pPr>
      <w:jc w:val="right"/>
    </w:pPr>
    <w:r>
      <w:fldChar w:fldCharType="begin"/>
    </w:r>
    <w:r>
      <w:instrText>PAGE</w:instrText>
    </w:r>
    <w:r>
      <w:fldChar w:fldCharType="separate"/>
    </w:r>
    <w:r w:rsidR="009C409E">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974D7" w14:textId="77777777" w:rsidR="00131F36" w:rsidRDefault="00131F36">
      <w:pPr>
        <w:spacing w:line="240" w:lineRule="auto"/>
      </w:pPr>
      <w:r>
        <w:separator/>
      </w:r>
    </w:p>
  </w:footnote>
  <w:footnote w:type="continuationSeparator" w:id="0">
    <w:p w14:paraId="081E24B4" w14:textId="77777777" w:rsidR="00131F36" w:rsidRDefault="00131F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3C00D" w14:textId="40583FAE" w:rsidR="00626CED" w:rsidRDefault="009C409E" w:rsidP="009C409E">
    <w:pPr>
      <w:jc w:val="right"/>
    </w:pPr>
    <w:r>
      <w:rPr>
        <w:noProof/>
        <w:lang w:val="en-US"/>
      </w:rPr>
      <w:drawing>
        <wp:inline distT="0" distB="0" distL="0" distR="0" wp14:anchorId="45031542" wp14:editId="7189A3FE">
          <wp:extent cx="1289050" cy="1737223"/>
          <wp:effectExtent l="0" t="0" r="6350" b="0"/>
          <wp:docPr id="2" name="Picture 2" descr="C:\Users\KOZAKJ~1.DES\AppData\Local\Temp\21 IP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ZAKJ~1.DES\AppData\Local\Temp\21 IP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79" cy="174319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B4D79"/>
    <w:multiLevelType w:val="multilevel"/>
    <w:tmpl w:val="BC9420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gdalena Plewowska-Semik">
    <w15:presenceInfo w15:providerId="AD" w15:userId="S::magdalena.plewowska-semik@geremek.pl::a2eff792-f4a0-4a6c-96dc-408451f3f8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CED"/>
    <w:rsid w:val="0000461C"/>
    <w:rsid w:val="00054C89"/>
    <w:rsid w:val="00066AF6"/>
    <w:rsid w:val="000D7EF6"/>
    <w:rsid w:val="0010352B"/>
    <w:rsid w:val="00104DC9"/>
    <w:rsid w:val="00131F36"/>
    <w:rsid w:val="001B24CC"/>
    <w:rsid w:val="001E47E8"/>
    <w:rsid w:val="002E1C8B"/>
    <w:rsid w:val="00304A32"/>
    <w:rsid w:val="00341366"/>
    <w:rsid w:val="003A4EC4"/>
    <w:rsid w:val="003E4AC1"/>
    <w:rsid w:val="003E52D9"/>
    <w:rsid w:val="004B7F14"/>
    <w:rsid w:val="00560C7F"/>
    <w:rsid w:val="005A032D"/>
    <w:rsid w:val="005D6B32"/>
    <w:rsid w:val="005F3114"/>
    <w:rsid w:val="00626CED"/>
    <w:rsid w:val="00646FA2"/>
    <w:rsid w:val="00667040"/>
    <w:rsid w:val="00706126"/>
    <w:rsid w:val="007B7C21"/>
    <w:rsid w:val="007E4C21"/>
    <w:rsid w:val="00801901"/>
    <w:rsid w:val="00890939"/>
    <w:rsid w:val="008E3471"/>
    <w:rsid w:val="008F17E7"/>
    <w:rsid w:val="0093565F"/>
    <w:rsid w:val="009B1431"/>
    <w:rsid w:val="009C409E"/>
    <w:rsid w:val="009F1059"/>
    <w:rsid w:val="00A6764E"/>
    <w:rsid w:val="00A763EE"/>
    <w:rsid w:val="00A77ECD"/>
    <w:rsid w:val="00A96EC4"/>
    <w:rsid w:val="00B01560"/>
    <w:rsid w:val="00B22435"/>
    <w:rsid w:val="00B56A1F"/>
    <w:rsid w:val="00B64F8E"/>
    <w:rsid w:val="00B755DE"/>
    <w:rsid w:val="00C40CC5"/>
    <w:rsid w:val="00CD4AEB"/>
    <w:rsid w:val="00DE64F0"/>
    <w:rsid w:val="00E4563C"/>
    <w:rsid w:val="00ED70BB"/>
    <w:rsid w:val="00F14443"/>
    <w:rsid w:val="00F31B1F"/>
    <w:rsid w:val="00F3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B64F8E"/>
    <w:rPr>
      <w:color w:val="0000FF" w:themeColor="hyperlink"/>
      <w:u w:val="single"/>
    </w:rPr>
  </w:style>
  <w:style w:type="paragraph" w:styleId="ListParagraph">
    <w:name w:val="List Paragraph"/>
    <w:basedOn w:val="Normal"/>
    <w:uiPriority w:val="34"/>
    <w:qFormat/>
    <w:rsid w:val="007B7C21"/>
    <w:pPr>
      <w:ind w:left="720"/>
      <w:contextualSpacing/>
    </w:pPr>
  </w:style>
  <w:style w:type="paragraph" w:styleId="Header">
    <w:name w:val="header"/>
    <w:basedOn w:val="Normal"/>
    <w:link w:val="HeaderChar"/>
    <w:uiPriority w:val="99"/>
    <w:unhideWhenUsed/>
    <w:rsid w:val="00A6764E"/>
    <w:pPr>
      <w:tabs>
        <w:tab w:val="center" w:pos="4536"/>
        <w:tab w:val="right" w:pos="9072"/>
      </w:tabs>
      <w:spacing w:line="240" w:lineRule="auto"/>
    </w:pPr>
  </w:style>
  <w:style w:type="character" w:customStyle="1" w:styleId="HeaderChar">
    <w:name w:val="Header Char"/>
    <w:basedOn w:val="DefaultParagraphFont"/>
    <w:link w:val="Header"/>
    <w:uiPriority w:val="99"/>
    <w:rsid w:val="00A6764E"/>
  </w:style>
  <w:style w:type="paragraph" w:styleId="Footer">
    <w:name w:val="footer"/>
    <w:basedOn w:val="Normal"/>
    <w:link w:val="FooterChar"/>
    <w:uiPriority w:val="99"/>
    <w:unhideWhenUsed/>
    <w:rsid w:val="00A6764E"/>
    <w:pPr>
      <w:tabs>
        <w:tab w:val="center" w:pos="4536"/>
        <w:tab w:val="right" w:pos="9072"/>
      </w:tabs>
      <w:spacing w:line="240" w:lineRule="auto"/>
    </w:pPr>
  </w:style>
  <w:style w:type="character" w:customStyle="1" w:styleId="FooterChar">
    <w:name w:val="Footer Char"/>
    <w:basedOn w:val="DefaultParagraphFont"/>
    <w:link w:val="Footer"/>
    <w:uiPriority w:val="99"/>
    <w:rsid w:val="00A6764E"/>
  </w:style>
  <w:style w:type="character" w:styleId="CommentReference">
    <w:name w:val="annotation reference"/>
    <w:basedOn w:val="DefaultParagraphFont"/>
    <w:uiPriority w:val="99"/>
    <w:semiHidden/>
    <w:unhideWhenUsed/>
    <w:rsid w:val="00104DC9"/>
    <w:rPr>
      <w:sz w:val="16"/>
      <w:szCs w:val="16"/>
    </w:rPr>
  </w:style>
  <w:style w:type="paragraph" w:styleId="CommentText">
    <w:name w:val="annotation text"/>
    <w:basedOn w:val="Normal"/>
    <w:link w:val="CommentTextChar"/>
    <w:uiPriority w:val="99"/>
    <w:semiHidden/>
    <w:unhideWhenUsed/>
    <w:rsid w:val="00104DC9"/>
    <w:pPr>
      <w:spacing w:line="240" w:lineRule="auto"/>
    </w:pPr>
    <w:rPr>
      <w:sz w:val="20"/>
      <w:szCs w:val="20"/>
    </w:rPr>
  </w:style>
  <w:style w:type="character" w:customStyle="1" w:styleId="CommentTextChar">
    <w:name w:val="Comment Text Char"/>
    <w:basedOn w:val="DefaultParagraphFont"/>
    <w:link w:val="CommentText"/>
    <w:uiPriority w:val="99"/>
    <w:semiHidden/>
    <w:rsid w:val="00104DC9"/>
    <w:rPr>
      <w:sz w:val="20"/>
      <w:szCs w:val="20"/>
    </w:rPr>
  </w:style>
  <w:style w:type="paragraph" w:styleId="CommentSubject">
    <w:name w:val="annotation subject"/>
    <w:basedOn w:val="CommentText"/>
    <w:next w:val="CommentText"/>
    <w:link w:val="CommentSubjectChar"/>
    <w:uiPriority w:val="99"/>
    <w:semiHidden/>
    <w:unhideWhenUsed/>
    <w:rsid w:val="00104DC9"/>
    <w:rPr>
      <w:b/>
      <w:bCs/>
    </w:rPr>
  </w:style>
  <w:style w:type="character" w:customStyle="1" w:styleId="CommentSubjectChar">
    <w:name w:val="Comment Subject Char"/>
    <w:basedOn w:val="CommentTextChar"/>
    <w:link w:val="CommentSubject"/>
    <w:uiPriority w:val="99"/>
    <w:semiHidden/>
    <w:rsid w:val="00104DC9"/>
    <w:rPr>
      <w:b/>
      <w:bCs/>
      <w:sz w:val="20"/>
      <w:szCs w:val="20"/>
    </w:rPr>
  </w:style>
  <w:style w:type="paragraph" w:styleId="BalloonText">
    <w:name w:val="Balloon Text"/>
    <w:basedOn w:val="Normal"/>
    <w:link w:val="BalloonTextChar"/>
    <w:uiPriority w:val="99"/>
    <w:semiHidden/>
    <w:unhideWhenUsed/>
    <w:rsid w:val="008F17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B64F8E"/>
    <w:rPr>
      <w:color w:val="0000FF" w:themeColor="hyperlink"/>
      <w:u w:val="single"/>
    </w:rPr>
  </w:style>
  <w:style w:type="paragraph" w:styleId="ListParagraph">
    <w:name w:val="List Paragraph"/>
    <w:basedOn w:val="Normal"/>
    <w:uiPriority w:val="34"/>
    <w:qFormat/>
    <w:rsid w:val="007B7C21"/>
    <w:pPr>
      <w:ind w:left="720"/>
      <w:contextualSpacing/>
    </w:pPr>
  </w:style>
  <w:style w:type="paragraph" w:styleId="Header">
    <w:name w:val="header"/>
    <w:basedOn w:val="Normal"/>
    <w:link w:val="HeaderChar"/>
    <w:uiPriority w:val="99"/>
    <w:unhideWhenUsed/>
    <w:rsid w:val="00A6764E"/>
    <w:pPr>
      <w:tabs>
        <w:tab w:val="center" w:pos="4536"/>
        <w:tab w:val="right" w:pos="9072"/>
      </w:tabs>
      <w:spacing w:line="240" w:lineRule="auto"/>
    </w:pPr>
  </w:style>
  <w:style w:type="character" w:customStyle="1" w:styleId="HeaderChar">
    <w:name w:val="Header Char"/>
    <w:basedOn w:val="DefaultParagraphFont"/>
    <w:link w:val="Header"/>
    <w:uiPriority w:val="99"/>
    <w:rsid w:val="00A6764E"/>
  </w:style>
  <w:style w:type="paragraph" w:styleId="Footer">
    <w:name w:val="footer"/>
    <w:basedOn w:val="Normal"/>
    <w:link w:val="FooterChar"/>
    <w:uiPriority w:val="99"/>
    <w:unhideWhenUsed/>
    <w:rsid w:val="00A6764E"/>
    <w:pPr>
      <w:tabs>
        <w:tab w:val="center" w:pos="4536"/>
        <w:tab w:val="right" w:pos="9072"/>
      </w:tabs>
      <w:spacing w:line="240" w:lineRule="auto"/>
    </w:pPr>
  </w:style>
  <w:style w:type="character" w:customStyle="1" w:styleId="FooterChar">
    <w:name w:val="Footer Char"/>
    <w:basedOn w:val="DefaultParagraphFont"/>
    <w:link w:val="Footer"/>
    <w:uiPriority w:val="99"/>
    <w:rsid w:val="00A6764E"/>
  </w:style>
  <w:style w:type="character" w:styleId="CommentReference">
    <w:name w:val="annotation reference"/>
    <w:basedOn w:val="DefaultParagraphFont"/>
    <w:uiPriority w:val="99"/>
    <w:semiHidden/>
    <w:unhideWhenUsed/>
    <w:rsid w:val="00104DC9"/>
    <w:rPr>
      <w:sz w:val="16"/>
      <w:szCs w:val="16"/>
    </w:rPr>
  </w:style>
  <w:style w:type="paragraph" w:styleId="CommentText">
    <w:name w:val="annotation text"/>
    <w:basedOn w:val="Normal"/>
    <w:link w:val="CommentTextChar"/>
    <w:uiPriority w:val="99"/>
    <w:semiHidden/>
    <w:unhideWhenUsed/>
    <w:rsid w:val="00104DC9"/>
    <w:pPr>
      <w:spacing w:line="240" w:lineRule="auto"/>
    </w:pPr>
    <w:rPr>
      <w:sz w:val="20"/>
      <w:szCs w:val="20"/>
    </w:rPr>
  </w:style>
  <w:style w:type="character" w:customStyle="1" w:styleId="CommentTextChar">
    <w:name w:val="Comment Text Char"/>
    <w:basedOn w:val="DefaultParagraphFont"/>
    <w:link w:val="CommentText"/>
    <w:uiPriority w:val="99"/>
    <w:semiHidden/>
    <w:rsid w:val="00104DC9"/>
    <w:rPr>
      <w:sz w:val="20"/>
      <w:szCs w:val="20"/>
    </w:rPr>
  </w:style>
  <w:style w:type="paragraph" w:styleId="CommentSubject">
    <w:name w:val="annotation subject"/>
    <w:basedOn w:val="CommentText"/>
    <w:next w:val="CommentText"/>
    <w:link w:val="CommentSubjectChar"/>
    <w:uiPriority w:val="99"/>
    <w:semiHidden/>
    <w:unhideWhenUsed/>
    <w:rsid w:val="00104DC9"/>
    <w:rPr>
      <w:b/>
      <w:bCs/>
    </w:rPr>
  </w:style>
  <w:style w:type="character" w:customStyle="1" w:styleId="CommentSubjectChar">
    <w:name w:val="Comment Subject Char"/>
    <w:basedOn w:val="CommentTextChar"/>
    <w:link w:val="CommentSubject"/>
    <w:uiPriority w:val="99"/>
    <w:semiHidden/>
    <w:rsid w:val="00104DC9"/>
    <w:rPr>
      <w:b/>
      <w:bCs/>
      <w:sz w:val="20"/>
      <w:szCs w:val="20"/>
    </w:rPr>
  </w:style>
  <w:style w:type="paragraph" w:styleId="BalloonText">
    <w:name w:val="Balloon Text"/>
    <w:basedOn w:val="Normal"/>
    <w:link w:val="BalloonTextChar"/>
    <w:uiPriority w:val="99"/>
    <w:semiHidden/>
    <w:unhideWhenUsed/>
    <w:rsid w:val="008F17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innovationinpolitics.eu/best-practices/" TargetMode="External"/><Relationship Id="rId13" Type="http://schemas.openxmlformats.org/officeDocument/2006/relationships/fontTable" Target="fontTable.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jk@innovationinpolitics.eu"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innovationinpolitics.eu/press/award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Fleishman-Hillard</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JuliaK</dc:creator>
  <cp:lastModifiedBy>Julia Kozak</cp:lastModifiedBy>
  <cp:revision>3</cp:revision>
  <dcterms:created xsi:type="dcterms:W3CDTF">2021-03-04T13:22:00Z</dcterms:created>
  <dcterms:modified xsi:type="dcterms:W3CDTF">2021-03-04T13:23:00Z</dcterms:modified>
</cp:coreProperties>
</file>