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877" w:rsidRDefault="002A7CEE" w:rsidP="002A7CEE">
      <w:pPr>
        <w:spacing w:after="0" w:line="240" w:lineRule="auto"/>
        <w:jc w:val="center"/>
      </w:pPr>
      <w:r>
        <w:t>KOMUNIKAT NR 1</w:t>
      </w:r>
    </w:p>
    <w:p w:rsidR="002A7CEE" w:rsidRDefault="002A7CEE" w:rsidP="002A7CEE">
      <w:pPr>
        <w:spacing w:after="0" w:line="240" w:lineRule="auto"/>
        <w:jc w:val="center"/>
      </w:pPr>
      <w:r>
        <w:t>Z POSIEDZENIA ZARZĄDU ZWIĄZKU MIAST POLSKICH</w:t>
      </w:r>
    </w:p>
    <w:p w:rsidR="002A7CEE" w:rsidRDefault="002A7CEE" w:rsidP="002A7CEE">
      <w:pPr>
        <w:spacing w:after="120" w:line="240" w:lineRule="auto"/>
        <w:jc w:val="center"/>
      </w:pPr>
      <w:r>
        <w:t>W KARTUZACH W DNIU 22 CZERWCA 2018</w:t>
      </w:r>
    </w:p>
    <w:p w:rsidR="00CB3EF1" w:rsidRPr="00CB3EF1" w:rsidRDefault="002A7CEE" w:rsidP="002A7CEE">
      <w:pPr>
        <w:spacing w:after="0" w:line="240" w:lineRule="auto"/>
        <w:jc w:val="center"/>
        <w:rPr>
          <w:b/>
          <w:sz w:val="24"/>
          <w:szCs w:val="24"/>
        </w:rPr>
      </w:pPr>
      <w:r w:rsidRPr="00CB3EF1">
        <w:rPr>
          <w:b/>
          <w:sz w:val="24"/>
          <w:szCs w:val="24"/>
        </w:rPr>
        <w:t xml:space="preserve">Porozumienie </w:t>
      </w:r>
      <w:proofErr w:type="spellStart"/>
      <w:r w:rsidRPr="00CB3EF1">
        <w:rPr>
          <w:b/>
          <w:sz w:val="24"/>
          <w:szCs w:val="24"/>
        </w:rPr>
        <w:t>ws</w:t>
      </w:r>
      <w:proofErr w:type="spellEnd"/>
      <w:r w:rsidRPr="00CB3EF1">
        <w:rPr>
          <w:b/>
          <w:sz w:val="24"/>
          <w:szCs w:val="24"/>
        </w:rPr>
        <w:t xml:space="preserve">. </w:t>
      </w:r>
      <w:r w:rsidR="00CB3EF1" w:rsidRPr="00CB3EF1">
        <w:rPr>
          <w:b/>
          <w:sz w:val="24"/>
          <w:szCs w:val="24"/>
        </w:rPr>
        <w:t>określenia warunków organizacyjno-administracyjnych i technicznych</w:t>
      </w:r>
    </w:p>
    <w:p w:rsidR="002A7CEE" w:rsidRPr="00CB3EF1" w:rsidRDefault="00CB3EF1" w:rsidP="002A7CEE">
      <w:pPr>
        <w:spacing w:after="0" w:line="240" w:lineRule="auto"/>
        <w:jc w:val="center"/>
        <w:rPr>
          <w:b/>
          <w:sz w:val="24"/>
          <w:szCs w:val="24"/>
        </w:rPr>
      </w:pPr>
      <w:r w:rsidRPr="00CB3EF1">
        <w:rPr>
          <w:b/>
          <w:sz w:val="24"/>
          <w:szCs w:val="24"/>
        </w:rPr>
        <w:t xml:space="preserve"> obsługi urzędników wyborczych oraz zasad pokrywania kosztów ich działania</w:t>
      </w:r>
    </w:p>
    <w:p w:rsidR="002A7CEE" w:rsidRDefault="002A7CEE" w:rsidP="002A7CEE">
      <w:pPr>
        <w:spacing w:after="0" w:line="240" w:lineRule="auto"/>
        <w:jc w:val="center"/>
      </w:pPr>
    </w:p>
    <w:p w:rsidR="002A7CEE" w:rsidRDefault="002A7CEE" w:rsidP="002A7CEE">
      <w:pPr>
        <w:spacing w:after="120" w:line="240" w:lineRule="auto"/>
        <w:ind w:firstLine="284"/>
        <w:jc w:val="both"/>
      </w:pPr>
      <w:r>
        <w:t xml:space="preserve">W związku z pojawiającymi się problemami podczas spotkań z dyrektorami </w:t>
      </w:r>
      <w:proofErr w:type="spellStart"/>
      <w:r>
        <w:t>DelegaturKBW</w:t>
      </w:r>
      <w:proofErr w:type="spellEnd"/>
      <w:r>
        <w:t xml:space="preserve"> uprzejmie informujemy, że:</w:t>
      </w:r>
    </w:p>
    <w:p w:rsidR="002A7CEE" w:rsidRDefault="002A7CEE" w:rsidP="00CB3EF1">
      <w:pPr>
        <w:spacing w:after="60" w:line="240" w:lineRule="auto"/>
        <w:ind w:firstLine="284"/>
        <w:jc w:val="both"/>
      </w:pPr>
      <w:r>
        <w:t xml:space="preserve">1. </w:t>
      </w:r>
      <w:r w:rsidR="00CB3EF1">
        <w:t>Na skutek</w:t>
      </w:r>
      <w:r>
        <w:t xml:space="preserve"> kierow</w:t>
      </w:r>
      <w:r w:rsidR="00CB3EF1">
        <w:t>anych przez liczne podmioty, w tym przez ZMP, uwag do zmian w przepisach wyborczych oraz do wniosku PKW w Sejmie trwają prace nad nowelizacją Kodeksu wyborczego, w wyniku których zostaną zapewne wprowadzone m.in. następujące zmiany:</w:t>
      </w:r>
    </w:p>
    <w:p w:rsidR="00CB3EF1" w:rsidRPr="00CB3EF1" w:rsidRDefault="00CB3EF1" w:rsidP="00CB3EF1">
      <w:pPr>
        <w:spacing w:after="60" w:line="240" w:lineRule="auto"/>
        <w:ind w:firstLine="284"/>
        <w:jc w:val="both"/>
        <w:rPr>
          <w:spacing w:val="-4"/>
        </w:rPr>
      </w:pPr>
      <w:r w:rsidRPr="00CB3EF1">
        <w:rPr>
          <w:spacing w:val="-4"/>
        </w:rPr>
        <w:t xml:space="preserve">a) obsługa wyborów zostanie jednoznacznie określona jako </w:t>
      </w:r>
      <w:r w:rsidRPr="001466CA">
        <w:rPr>
          <w:b/>
          <w:spacing w:val="-4"/>
        </w:rPr>
        <w:t>zadanie zlecone</w:t>
      </w:r>
      <w:r w:rsidRPr="00CB3EF1">
        <w:rPr>
          <w:spacing w:val="-4"/>
        </w:rPr>
        <w:t xml:space="preserve"> z zakresu administracji rządowej</w:t>
      </w:r>
      <w:r>
        <w:rPr>
          <w:spacing w:val="-4"/>
        </w:rPr>
        <w:t xml:space="preserve"> (ważne m.in. z punktu widzenia zasad finansowania),</w:t>
      </w:r>
    </w:p>
    <w:p w:rsidR="00CB3EF1" w:rsidRPr="00CB3EF1" w:rsidRDefault="00CB3EF1" w:rsidP="001466CA">
      <w:pPr>
        <w:spacing w:after="240" w:line="240" w:lineRule="auto"/>
        <w:ind w:firstLine="284"/>
        <w:jc w:val="both"/>
        <w:rPr>
          <w:spacing w:val="-4"/>
        </w:rPr>
      </w:pPr>
      <w:r w:rsidRPr="00CB3EF1">
        <w:rPr>
          <w:spacing w:val="-4"/>
        </w:rPr>
        <w:t>b)</w:t>
      </w:r>
      <w:r>
        <w:rPr>
          <w:spacing w:val="-4"/>
        </w:rPr>
        <w:t xml:space="preserve"> zawarcie porozumienia będzie </w:t>
      </w:r>
      <w:r w:rsidRPr="001466CA">
        <w:rPr>
          <w:b/>
          <w:spacing w:val="-4"/>
        </w:rPr>
        <w:t>fakultatywne</w:t>
      </w:r>
      <w:r w:rsidR="001466CA">
        <w:rPr>
          <w:spacing w:val="-4"/>
        </w:rPr>
        <w:t>.</w:t>
      </w:r>
    </w:p>
    <w:p w:rsidR="00CB3EF1" w:rsidRDefault="00CB3EF1" w:rsidP="002A7CEE">
      <w:pPr>
        <w:spacing w:after="120" w:line="240" w:lineRule="auto"/>
        <w:ind w:firstLine="284"/>
        <w:jc w:val="both"/>
      </w:pPr>
      <w:r>
        <w:t>2</w:t>
      </w:r>
      <w:r w:rsidR="001466CA">
        <w:t xml:space="preserve">. W projekcie porozumienia m.in. zrezygnowano z zapisu o </w:t>
      </w:r>
      <w:r w:rsidR="001466CA" w:rsidRPr="001466CA">
        <w:rPr>
          <w:b/>
          <w:i/>
        </w:rPr>
        <w:t>"kompleksowej"</w:t>
      </w:r>
      <w:r w:rsidR="001466CA">
        <w:t xml:space="preserve"> obsłudze oraz z </w:t>
      </w:r>
      <w:r w:rsidR="001466CA" w:rsidRPr="001466CA">
        <w:rPr>
          <w:b/>
        </w:rPr>
        <w:t>pięcioletniego okresu ich obowiązywania</w:t>
      </w:r>
      <w:r w:rsidR="001466CA">
        <w:t xml:space="preserve"> (zastąpionego porozumieniem bezterminowym).</w:t>
      </w:r>
    </w:p>
    <w:p w:rsidR="001466CA" w:rsidRDefault="001466CA" w:rsidP="001466CA">
      <w:pPr>
        <w:spacing w:after="60" w:line="240" w:lineRule="auto"/>
        <w:ind w:firstLine="284"/>
        <w:jc w:val="both"/>
      </w:pPr>
      <w:r>
        <w:t>W TEJ SYTUACJI NALEŻY PRZYJĄĆ, ŻE:</w:t>
      </w:r>
    </w:p>
    <w:p w:rsidR="001466CA" w:rsidRDefault="001466CA" w:rsidP="001466CA">
      <w:pPr>
        <w:spacing w:after="60" w:line="240" w:lineRule="auto"/>
        <w:ind w:firstLine="284"/>
        <w:jc w:val="both"/>
      </w:pPr>
      <w:r>
        <w:t>A) ZAWARCIE POROZUMIENIA NIE JEST OBLIGATORYJNE,</w:t>
      </w:r>
    </w:p>
    <w:p w:rsidR="001466CA" w:rsidRDefault="001466CA" w:rsidP="001466CA">
      <w:pPr>
        <w:spacing w:after="60" w:line="240" w:lineRule="auto"/>
        <w:ind w:firstLine="284"/>
        <w:jc w:val="both"/>
      </w:pPr>
      <w:r>
        <w:t>B) POROZUMIENIA Z NATURY RZECZY SĄ NEGOCJOWALNE,</w:t>
      </w:r>
    </w:p>
    <w:p w:rsidR="001466CA" w:rsidRDefault="001466CA" w:rsidP="001466CA">
      <w:pPr>
        <w:spacing w:after="240" w:line="240" w:lineRule="auto"/>
        <w:ind w:firstLine="284"/>
        <w:jc w:val="both"/>
      </w:pPr>
      <w:r>
        <w:t>C) NALEŻY SIĘ WSTZRYMAĆ CO NAJMNIEJ DO UCHWALENIA ZMIAN W KODEKSIE WYBORCZYM.</w:t>
      </w:r>
    </w:p>
    <w:p w:rsidR="001466CA" w:rsidRDefault="001466CA" w:rsidP="002A7CEE">
      <w:pPr>
        <w:spacing w:after="120" w:line="240" w:lineRule="auto"/>
        <w:ind w:firstLine="284"/>
        <w:jc w:val="both"/>
      </w:pPr>
      <w:r>
        <w:t>3. Przedstawiciele miast najczęściej zgłaszają nam uwagi dotyczące:</w:t>
      </w:r>
    </w:p>
    <w:p w:rsidR="00B74870" w:rsidRDefault="001466CA" w:rsidP="002A7CEE">
      <w:pPr>
        <w:spacing w:after="120" w:line="240" w:lineRule="auto"/>
        <w:ind w:firstLine="284"/>
        <w:jc w:val="both"/>
      </w:pPr>
      <w:r>
        <w:t>a) zapewnienia urzędnikom wyborczym pomieszczeń i transportu - Szefowa KBW wyjaśnia, że</w:t>
      </w:r>
      <w:r w:rsidR="00B74870">
        <w:t>:</w:t>
      </w:r>
    </w:p>
    <w:p w:rsidR="001466CA" w:rsidRDefault="001466CA" w:rsidP="00B74870">
      <w:pPr>
        <w:pStyle w:val="Akapitzlist"/>
        <w:numPr>
          <w:ilvl w:val="0"/>
          <w:numId w:val="1"/>
        </w:numPr>
        <w:spacing w:after="120" w:line="240" w:lineRule="auto"/>
        <w:jc w:val="both"/>
      </w:pPr>
      <w:r>
        <w:t>pomieszczenie powinno być dostępne po ogłoszeniu wyborów</w:t>
      </w:r>
      <w:r w:rsidR="00B74870">
        <w:t xml:space="preserve"> w zakresie związanym z wykonywaniem konkretnych czynności, a nie na stałe,</w:t>
      </w:r>
    </w:p>
    <w:p w:rsidR="00B74870" w:rsidRDefault="00B74870" w:rsidP="00B74870">
      <w:pPr>
        <w:pStyle w:val="Akapitzlist"/>
        <w:numPr>
          <w:ilvl w:val="0"/>
          <w:numId w:val="1"/>
        </w:numPr>
        <w:spacing w:after="120" w:line="240" w:lineRule="auto"/>
        <w:jc w:val="both"/>
      </w:pPr>
      <w:r>
        <w:t xml:space="preserve">transport powinien być zapewniony po ogłoszeniu wyborów w zakresie, jakim gmina </w:t>
      </w:r>
      <w:r w:rsidR="004A3B8F">
        <w:t xml:space="preserve"> </w:t>
      </w:r>
      <w:r>
        <w:t>dysponuje i wyłącznie w związku z wykonywaniem konkretnych czynności wyborczych;</w:t>
      </w:r>
    </w:p>
    <w:p w:rsidR="00B74870" w:rsidRDefault="00B74870" w:rsidP="00B74870">
      <w:pPr>
        <w:spacing w:after="120" w:line="240" w:lineRule="auto"/>
        <w:ind w:left="284"/>
        <w:jc w:val="both"/>
      </w:pPr>
      <w:r>
        <w:t>b) przygotowanie projektów dokumentów - Szefowa KBW wyjaśnia, że - zgodnie z tytułem porozumienia chodzi wyłącznie o stronę organizacyjną i techniczną, a nie merytoryczną;</w:t>
      </w:r>
    </w:p>
    <w:p w:rsidR="00B74870" w:rsidRDefault="00B74870" w:rsidP="00B74870">
      <w:pPr>
        <w:spacing w:after="120" w:line="240" w:lineRule="auto"/>
        <w:ind w:left="284"/>
        <w:jc w:val="both"/>
      </w:pPr>
      <w:r>
        <w:t>c) brak szczegółów dotyczących finansowania wyborów - Szefowa KBW wyjaśnia, że - zgodnie z tytułem porozumienia określa ono jedynie zasady pokrywania kosztów, a nie kwoty dotacji.</w:t>
      </w:r>
    </w:p>
    <w:p w:rsidR="00B74870" w:rsidRDefault="00B74870" w:rsidP="00B74870">
      <w:pPr>
        <w:spacing w:after="120" w:line="240" w:lineRule="auto"/>
        <w:ind w:left="284"/>
        <w:jc w:val="both"/>
      </w:pPr>
      <w:r>
        <w:t xml:space="preserve"> W TEJ SYTUACJI NALEŻY PRZYJĄĆ, ŻE:</w:t>
      </w:r>
    </w:p>
    <w:p w:rsidR="00B74870" w:rsidRDefault="00B74870" w:rsidP="00B74870">
      <w:pPr>
        <w:spacing w:after="120" w:line="240" w:lineRule="auto"/>
        <w:ind w:left="284"/>
        <w:jc w:val="both"/>
      </w:pPr>
      <w:r>
        <w:t>A) KWESTIE POMIESZCZEŃ I TRANSPORTU MOŻNA DOPRECYZOWAĆ W POROZUMIENIU, ZGODNIE Z WYKŁADNIĄ KBW;</w:t>
      </w:r>
    </w:p>
    <w:p w:rsidR="00B74870" w:rsidRDefault="00B74870" w:rsidP="00B74870">
      <w:pPr>
        <w:spacing w:after="120" w:line="240" w:lineRule="auto"/>
        <w:ind w:left="284"/>
        <w:jc w:val="both"/>
      </w:pPr>
      <w:r>
        <w:t>B) KWESTIE FINANSOWE PODLEGAJĄ REGUŁOM WYNIKAJĄCYM Z PRZEPISÓW DOTYCZĄCYCH DOTACJI NA ZADANIA ZLECONE</w:t>
      </w:r>
      <w:r w:rsidR="004A3B8F">
        <w:t xml:space="preserve">. WAŻNE JEST ZATEM, BY </w:t>
      </w:r>
      <w:r w:rsidR="004A3B8F" w:rsidRPr="004A3B8F">
        <w:rPr>
          <w:b/>
        </w:rPr>
        <w:t>BARDZO DOKŁADNIE I STARANNIE DOKUMENTOWAĆ WSZELKIE PONOSZONE W ZWIĄZKU Z ORGANIZACJĄ WYBORÓW KOSZTY</w:t>
      </w:r>
      <w:r w:rsidR="004A3B8F">
        <w:t>, BY NA WYPADEK ROSZCZEŃ W TYM ZAKRESIE MÓC JE JEDNOZNACZNIE UDOKUMENTOWAĆ.</w:t>
      </w:r>
    </w:p>
    <w:p w:rsidR="004A3B8F" w:rsidRDefault="004A3B8F" w:rsidP="00B74870">
      <w:pPr>
        <w:spacing w:after="120" w:line="240" w:lineRule="auto"/>
        <w:ind w:left="284"/>
        <w:jc w:val="both"/>
      </w:pPr>
      <w:r>
        <w:t>Poznań, 25 czerwca 2018 r.</w:t>
      </w:r>
    </w:p>
    <w:sectPr w:rsidR="004A3B8F" w:rsidSect="005E4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36067"/>
    <w:multiLevelType w:val="hybridMultilevel"/>
    <w:tmpl w:val="11C64A8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8AB54BD"/>
    <w:multiLevelType w:val="hybridMultilevel"/>
    <w:tmpl w:val="528C38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7CEE"/>
    <w:rsid w:val="0007407C"/>
    <w:rsid w:val="0008617E"/>
    <w:rsid w:val="001466CA"/>
    <w:rsid w:val="002A7CEE"/>
    <w:rsid w:val="004A3B8F"/>
    <w:rsid w:val="005E4877"/>
    <w:rsid w:val="00B74870"/>
    <w:rsid w:val="00CB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8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48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2160</Characters>
  <Application>Microsoft Office Word</Application>
  <DocSecurity>0</DocSecurity>
  <Lines>36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</dc:creator>
  <cp:lastModifiedBy>asia</cp:lastModifiedBy>
  <cp:revision>2</cp:revision>
  <dcterms:created xsi:type="dcterms:W3CDTF">2018-06-26T12:00:00Z</dcterms:created>
  <dcterms:modified xsi:type="dcterms:W3CDTF">2018-06-26T12:00:00Z</dcterms:modified>
</cp:coreProperties>
</file>