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8F" w:rsidRPr="00FC4A1C" w:rsidRDefault="003E1F8F" w:rsidP="00EA017D">
      <w:pPr>
        <w:pStyle w:val="TYTDZOZNoznaczenietytuulubdziau"/>
        <w:spacing w:before="0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>Uzasadnienie</w:t>
      </w:r>
    </w:p>
    <w:p w:rsidR="003E1F8F" w:rsidRPr="00FC4A1C" w:rsidRDefault="003E1F8F" w:rsidP="00EA017D">
      <w:pPr>
        <w:jc w:val="both"/>
        <w:rPr>
          <w:rFonts w:cs="Times New Roman"/>
        </w:rPr>
      </w:pPr>
    </w:p>
    <w:p w:rsidR="00E54E1D" w:rsidRPr="00FC4A1C" w:rsidRDefault="00C56FDD" w:rsidP="00EA017D">
      <w:pPr>
        <w:pStyle w:val="ZDANIENASTNOWYWIERSZnpzddrugienowywierszwust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ab/>
        <w:t>Projekt ustawy o zmianie ustawy</w:t>
      </w:r>
      <w:r w:rsidR="00F6057C" w:rsidRPr="00FC4A1C">
        <w:rPr>
          <w:rFonts w:ascii="Times New Roman" w:hAnsi="Times New Roman" w:cs="Times New Roman"/>
        </w:rPr>
        <w:t xml:space="preserve"> </w:t>
      </w:r>
      <w:r w:rsidRPr="00FC4A1C">
        <w:rPr>
          <w:rFonts w:ascii="Times New Roman" w:hAnsi="Times New Roman" w:cs="Times New Roman"/>
        </w:rPr>
        <w:t>o gos</w:t>
      </w:r>
      <w:r w:rsidR="00EA017D">
        <w:rPr>
          <w:rFonts w:ascii="Times New Roman" w:hAnsi="Times New Roman" w:cs="Times New Roman"/>
        </w:rPr>
        <w:t xml:space="preserve">podarce opakowaniami i odpadami </w:t>
      </w:r>
      <w:r w:rsidRPr="00FC4A1C">
        <w:rPr>
          <w:rFonts w:ascii="Times New Roman" w:hAnsi="Times New Roman" w:cs="Times New Roman"/>
        </w:rPr>
        <w:t>opakowaniowymi oraz niektórych innych ustaw ma na celu dostos</w:t>
      </w:r>
      <w:r w:rsidR="00F6057C" w:rsidRPr="00FC4A1C">
        <w:rPr>
          <w:rFonts w:ascii="Times New Roman" w:hAnsi="Times New Roman" w:cs="Times New Roman"/>
        </w:rPr>
        <w:t>o</w:t>
      </w:r>
      <w:r w:rsidRPr="00FC4A1C">
        <w:rPr>
          <w:rFonts w:ascii="Times New Roman" w:hAnsi="Times New Roman" w:cs="Times New Roman"/>
        </w:rPr>
        <w:t xml:space="preserve">wanie polskiego prawa </w:t>
      </w:r>
      <w:r w:rsidR="00EA017D">
        <w:rPr>
          <w:rFonts w:ascii="Times New Roman" w:hAnsi="Times New Roman" w:cs="Times New Roman"/>
        </w:rPr>
        <w:br/>
      </w:r>
      <w:r w:rsidRPr="00FC4A1C">
        <w:rPr>
          <w:rFonts w:ascii="Times New Roman" w:hAnsi="Times New Roman" w:cs="Times New Roman"/>
        </w:rPr>
        <w:t>do przepisów dyrektywy Parlamentu Europejski</w:t>
      </w:r>
      <w:r w:rsidR="00B21DD0" w:rsidRPr="00FC4A1C">
        <w:rPr>
          <w:rFonts w:ascii="Times New Roman" w:hAnsi="Times New Roman" w:cs="Times New Roman"/>
        </w:rPr>
        <w:t xml:space="preserve">ego i Rady (UE) 2015/720 </w:t>
      </w:r>
      <w:r w:rsidR="00063412" w:rsidRPr="00FC4A1C">
        <w:rPr>
          <w:rFonts w:ascii="Times New Roman" w:hAnsi="Times New Roman" w:cs="Times New Roman"/>
        </w:rPr>
        <w:t xml:space="preserve">z dnia </w:t>
      </w:r>
      <w:r w:rsidR="00B21DD0" w:rsidRPr="00FC4A1C">
        <w:rPr>
          <w:rFonts w:ascii="Times New Roman" w:hAnsi="Times New Roman" w:cs="Times New Roman"/>
        </w:rPr>
        <w:br/>
      </w:r>
      <w:r w:rsidRPr="00FC4A1C">
        <w:rPr>
          <w:rFonts w:ascii="Times New Roman" w:hAnsi="Times New Roman" w:cs="Times New Roman"/>
        </w:rPr>
        <w:t>29 kwietnia 2015 r. zmieniając</w:t>
      </w:r>
      <w:r w:rsidR="00C450CF" w:rsidRPr="00FC4A1C">
        <w:rPr>
          <w:rFonts w:ascii="Times New Roman" w:hAnsi="Times New Roman" w:cs="Times New Roman"/>
        </w:rPr>
        <w:t>ej</w:t>
      </w:r>
      <w:r w:rsidRPr="00FC4A1C">
        <w:rPr>
          <w:rFonts w:ascii="Times New Roman" w:hAnsi="Times New Roman" w:cs="Times New Roman"/>
        </w:rPr>
        <w:t xml:space="preserve"> dyrektywę 94/62/WE w odniesieniu do zmniejszenia zużycia lekkich plastikowych toreb na zakupy (Dz. Urz. UE L 115 z 26.05.2015, str. 11).</w:t>
      </w:r>
    </w:p>
    <w:p w:rsidR="00C56FDD" w:rsidRPr="00FC4A1C" w:rsidRDefault="00C56FDD" w:rsidP="00EA017D">
      <w:pPr>
        <w:pStyle w:val="ZDANIENASTNOWYWIERSZnpzddrugienowywierszwust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 xml:space="preserve"> Oprócz transpozycji powyższych przepisów przedmiotowa ustawa przewiduje zmian</w:t>
      </w:r>
      <w:r w:rsidR="000602FF" w:rsidRPr="00FC4A1C">
        <w:rPr>
          <w:rFonts w:ascii="Times New Roman" w:hAnsi="Times New Roman" w:cs="Times New Roman"/>
        </w:rPr>
        <w:t>y</w:t>
      </w:r>
      <w:r w:rsidRPr="00FC4A1C">
        <w:rPr>
          <w:rFonts w:ascii="Times New Roman" w:hAnsi="Times New Roman" w:cs="Times New Roman"/>
        </w:rPr>
        <w:t xml:space="preserve"> </w:t>
      </w:r>
      <w:r w:rsidR="00605B9A" w:rsidRPr="00FC4A1C">
        <w:rPr>
          <w:rFonts w:ascii="Times New Roman" w:hAnsi="Times New Roman" w:cs="Times New Roman"/>
        </w:rPr>
        <w:t xml:space="preserve">w </w:t>
      </w:r>
      <w:r w:rsidRPr="00FC4A1C">
        <w:rPr>
          <w:rFonts w:ascii="Times New Roman" w:hAnsi="Times New Roman" w:cs="Times New Roman"/>
        </w:rPr>
        <w:t>ustaw</w:t>
      </w:r>
      <w:r w:rsidR="00605B9A" w:rsidRPr="00FC4A1C">
        <w:rPr>
          <w:rFonts w:ascii="Times New Roman" w:hAnsi="Times New Roman" w:cs="Times New Roman"/>
        </w:rPr>
        <w:t>ie</w:t>
      </w:r>
      <w:r w:rsidRPr="00FC4A1C">
        <w:rPr>
          <w:rFonts w:ascii="Times New Roman" w:hAnsi="Times New Roman" w:cs="Times New Roman"/>
        </w:rPr>
        <w:t xml:space="preserve"> z dnia 13 czerwca 2013 r. o gos</w:t>
      </w:r>
      <w:r w:rsidR="00EA017D">
        <w:rPr>
          <w:rFonts w:ascii="Times New Roman" w:hAnsi="Times New Roman" w:cs="Times New Roman"/>
        </w:rPr>
        <w:t xml:space="preserve">podarce opakowaniami i odpadami </w:t>
      </w:r>
      <w:r w:rsidRPr="00FC4A1C">
        <w:rPr>
          <w:rFonts w:ascii="Times New Roman" w:hAnsi="Times New Roman" w:cs="Times New Roman"/>
        </w:rPr>
        <w:t>opakowaniowymi (Dz. U. z 201</w:t>
      </w:r>
      <w:r w:rsidR="00A865AC">
        <w:rPr>
          <w:rFonts w:ascii="Times New Roman" w:hAnsi="Times New Roman" w:cs="Times New Roman"/>
        </w:rPr>
        <w:t>6</w:t>
      </w:r>
      <w:r w:rsidRPr="00FC4A1C">
        <w:rPr>
          <w:rFonts w:ascii="Times New Roman" w:hAnsi="Times New Roman" w:cs="Times New Roman"/>
        </w:rPr>
        <w:t xml:space="preserve"> r. poz. </w:t>
      </w:r>
      <w:r w:rsidR="00A865AC">
        <w:rPr>
          <w:rFonts w:ascii="Times New Roman" w:hAnsi="Times New Roman" w:cs="Times New Roman"/>
        </w:rPr>
        <w:t>1863</w:t>
      </w:r>
      <w:r w:rsidRPr="00FC4A1C">
        <w:rPr>
          <w:rFonts w:ascii="Times New Roman" w:hAnsi="Times New Roman" w:cs="Times New Roman"/>
        </w:rPr>
        <w:t xml:space="preserve">), </w:t>
      </w:r>
      <w:r w:rsidR="00605B9A" w:rsidRPr="00FC4A1C">
        <w:rPr>
          <w:rFonts w:ascii="Times New Roman" w:hAnsi="Times New Roman" w:cs="Times New Roman"/>
        </w:rPr>
        <w:t xml:space="preserve">zwanej </w:t>
      </w:r>
      <w:r w:rsidRPr="00FC4A1C">
        <w:rPr>
          <w:rFonts w:ascii="Times New Roman" w:hAnsi="Times New Roman" w:cs="Times New Roman"/>
        </w:rPr>
        <w:t>dalej „ustaw</w:t>
      </w:r>
      <w:r w:rsidR="00605B9A" w:rsidRPr="00FC4A1C">
        <w:rPr>
          <w:rFonts w:ascii="Times New Roman" w:hAnsi="Times New Roman" w:cs="Times New Roman"/>
        </w:rPr>
        <w:t>ą</w:t>
      </w:r>
      <w:r w:rsidRPr="00FC4A1C">
        <w:rPr>
          <w:rFonts w:ascii="Times New Roman" w:hAnsi="Times New Roman" w:cs="Times New Roman"/>
        </w:rPr>
        <w:t>”, które wynikają z analizy stosowania przepisów ustawy w okresie od dnia 1 stycznia 2014 roku, kiedy jej przepisy weszły w życie. Zmiany te mają charakter redakcyjny i porządkujący</w:t>
      </w:r>
      <w:r w:rsidR="00E54E1D" w:rsidRPr="00FC4A1C">
        <w:rPr>
          <w:rFonts w:ascii="Times New Roman" w:hAnsi="Times New Roman" w:cs="Times New Roman"/>
        </w:rPr>
        <w:t xml:space="preserve"> i nie wpływają na rozszerzenie obowiązków dotychczas nałożonych na przedsiębiorców objętych przepisami ustawy. </w:t>
      </w:r>
    </w:p>
    <w:p w:rsidR="008A6189" w:rsidRPr="00FC4A1C" w:rsidRDefault="008A6189" w:rsidP="00EA017D">
      <w:pPr>
        <w:pStyle w:val="ZDANIENASTNOWYWIERSZnpzddrugienowywierszwust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 xml:space="preserve">Zmiana wprowadzona w art. 6 ust. 1 </w:t>
      </w:r>
      <w:r w:rsidR="008C6BCA" w:rsidRPr="00FC4A1C">
        <w:rPr>
          <w:rFonts w:ascii="Times New Roman" w:hAnsi="Times New Roman" w:cs="Times New Roman"/>
        </w:rPr>
        <w:t xml:space="preserve">ustawy </w:t>
      </w:r>
      <w:r w:rsidRPr="00FC4A1C">
        <w:rPr>
          <w:rFonts w:ascii="Times New Roman" w:hAnsi="Times New Roman" w:cs="Times New Roman"/>
        </w:rPr>
        <w:t xml:space="preserve">ma na celu rozszerzenie przypadków, </w:t>
      </w:r>
      <w:r w:rsidR="004A72D8" w:rsidRPr="00FC4A1C">
        <w:rPr>
          <w:rFonts w:ascii="Times New Roman" w:hAnsi="Times New Roman" w:cs="Times New Roman"/>
        </w:rPr>
        <w:br/>
      </w:r>
      <w:r w:rsidRPr="00FC4A1C">
        <w:rPr>
          <w:rFonts w:ascii="Times New Roman" w:hAnsi="Times New Roman" w:cs="Times New Roman"/>
        </w:rPr>
        <w:t xml:space="preserve">w których nie stosuje się przepisów ustawy. Zaproponowana zmiana </w:t>
      </w:r>
      <w:r w:rsidR="00E54E1D" w:rsidRPr="00FC4A1C">
        <w:rPr>
          <w:rFonts w:ascii="Times New Roman" w:hAnsi="Times New Roman" w:cs="Times New Roman"/>
        </w:rPr>
        <w:t>uwzględnia sytuację</w:t>
      </w:r>
      <w:r w:rsidRPr="00FC4A1C">
        <w:rPr>
          <w:rFonts w:ascii="Times New Roman" w:hAnsi="Times New Roman" w:cs="Times New Roman"/>
        </w:rPr>
        <w:t xml:space="preserve">, gdy przedsiębiorca </w:t>
      </w:r>
      <w:r w:rsidR="008C6BCA" w:rsidRPr="00FC4A1C">
        <w:rPr>
          <w:rFonts w:ascii="Times New Roman" w:hAnsi="Times New Roman" w:cs="Times New Roman"/>
        </w:rPr>
        <w:t>wprowadza do obrotu produkty w opakowaniach</w:t>
      </w:r>
      <w:r w:rsidR="004A72D8" w:rsidRPr="00FC4A1C">
        <w:rPr>
          <w:rFonts w:ascii="Times New Roman" w:hAnsi="Times New Roman" w:cs="Times New Roman"/>
        </w:rPr>
        <w:t>,</w:t>
      </w:r>
      <w:r w:rsidR="008C6BCA" w:rsidRPr="00FC4A1C">
        <w:rPr>
          <w:rFonts w:ascii="Times New Roman" w:hAnsi="Times New Roman" w:cs="Times New Roman"/>
        </w:rPr>
        <w:t xml:space="preserve"> </w:t>
      </w:r>
      <w:r w:rsidR="004A72D8" w:rsidRPr="00FC4A1C">
        <w:rPr>
          <w:rFonts w:ascii="Times New Roman" w:hAnsi="Times New Roman" w:cs="Times New Roman"/>
        </w:rPr>
        <w:t>które</w:t>
      </w:r>
      <w:r w:rsidR="008C6BCA" w:rsidRPr="00FC4A1C">
        <w:rPr>
          <w:rFonts w:ascii="Times New Roman" w:hAnsi="Times New Roman" w:cs="Times New Roman"/>
        </w:rPr>
        <w:t xml:space="preserve"> są następnie wywożone z kraju przez podmiot </w:t>
      </w:r>
      <w:r w:rsidRPr="00FC4A1C">
        <w:rPr>
          <w:rFonts w:ascii="Times New Roman" w:hAnsi="Times New Roman" w:cs="Times New Roman"/>
        </w:rPr>
        <w:t>inny niż wprowadzający</w:t>
      </w:r>
      <w:r w:rsidR="004A72D8" w:rsidRPr="00FC4A1C">
        <w:rPr>
          <w:rFonts w:ascii="Times New Roman" w:hAnsi="Times New Roman" w:cs="Times New Roman"/>
        </w:rPr>
        <w:t xml:space="preserve"> te</w:t>
      </w:r>
      <w:r w:rsidRPr="00FC4A1C">
        <w:rPr>
          <w:rFonts w:ascii="Times New Roman" w:hAnsi="Times New Roman" w:cs="Times New Roman"/>
        </w:rPr>
        <w:t xml:space="preserve"> produkty w opakowaniach do obrotu na terenie kraju</w:t>
      </w:r>
      <w:r w:rsidR="008C6BCA" w:rsidRPr="00FC4A1C">
        <w:rPr>
          <w:rFonts w:ascii="Times New Roman" w:hAnsi="Times New Roman" w:cs="Times New Roman"/>
        </w:rPr>
        <w:t xml:space="preserve">. </w:t>
      </w:r>
      <w:r w:rsidR="00E54E1D" w:rsidRPr="00FC4A1C">
        <w:rPr>
          <w:rFonts w:ascii="Times New Roman" w:hAnsi="Times New Roman" w:cs="Times New Roman"/>
        </w:rPr>
        <w:t>Opakowania te nie stają się więc odpadami w kraju.</w:t>
      </w:r>
      <w:r w:rsidR="008C6BCA" w:rsidRPr="00FC4A1C">
        <w:rPr>
          <w:rFonts w:ascii="Times New Roman" w:hAnsi="Times New Roman" w:cs="Times New Roman"/>
        </w:rPr>
        <w:t xml:space="preserve"> W takim przypadku podmiot pomimo wprowadzeni</w:t>
      </w:r>
      <w:r w:rsidR="00E54E1D" w:rsidRPr="00FC4A1C">
        <w:rPr>
          <w:rFonts w:ascii="Times New Roman" w:hAnsi="Times New Roman" w:cs="Times New Roman"/>
        </w:rPr>
        <w:t>a do obrotu</w:t>
      </w:r>
      <w:r w:rsidR="008C6BCA" w:rsidRPr="00FC4A1C">
        <w:rPr>
          <w:rFonts w:ascii="Times New Roman" w:hAnsi="Times New Roman" w:cs="Times New Roman"/>
        </w:rPr>
        <w:t xml:space="preserve"> produktów w opakowaniach </w:t>
      </w:r>
      <w:r w:rsidRPr="00FC4A1C">
        <w:rPr>
          <w:rFonts w:ascii="Times New Roman" w:hAnsi="Times New Roman" w:cs="Times New Roman"/>
        </w:rPr>
        <w:t xml:space="preserve">nie będzie stosował przepisów ustawy z wyłączeniem art. 14 i art. 45. Do tej pory wyłączenie </w:t>
      </w:r>
      <w:r w:rsidR="00E54E1D" w:rsidRPr="00FC4A1C">
        <w:rPr>
          <w:rFonts w:ascii="Times New Roman" w:hAnsi="Times New Roman" w:cs="Times New Roman"/>
        </w:rPr>
        <w:t xml:space="preserve">przedsiębiorców z większości przepisów ustawy dotyczyło </w:t>
      </w:r>
      <w:r w:rsidRPr="00FC4A1C">
        <w:rPr>
          <w:rFonts w:ascii="Times New Roman" w:hAnsi="Times New Roman" w:cs="Times New Roman"/>
        </w:rPr>
        <w:t>jedynie wprowadzających</w:t>
      </w:r>
      <w:r w:rsidR="00E54E1D" w:rsidRPr="00FC4A1C">
        <w:rPr>
          <w:rFonts w:ascii="Times New Roman" w:hAnsi="Times New Roman" w:cs="Times New Roman"/>
        </w:rPr>
        <w:t xml:space="preserve">, którzy wprowadzili </w:t>
      </w:r>
      <w:r w:rsidRPr="00FC4A1C">
        <w:rPr>
          <w:rFonts w:ascii="Times New Roman" w:hAnsi="Times New Roman" w:cs="Times New Roman"/>
        </w:rPr>
        <w:t xml:space="preserve">produkty </w:t>
      </w:r>
      <w:r w:rsidR="00377AFF">
        <w:rPr>
          <w:rFonts w:ascii="Times New Roman" w:hAnsi="Times New Roman" w:cs="Times New Roman"/>
        </w:rPr>
        <w:br/>
      </w:r>
      <w:r w:rsidRPr="00FC4A1C">
        <w:rPr>
          <w:rFonts w:ascii="Times New Roman" w:hAnsi="Times New Roman" w:cs="Times New Roman"/>
        </w:rPr>
        <w:t xml:space="preserve">w opakowaniach w drodze </w:t>
      </w:r>
      <w:r w:rsidR="00E54E1D" w:rsidRPr="00FC4A1C">
        <w:rPr>
          <w:rFonts w:ascii="Times New Roman" w:hAnsi="Times New Roman" w:cs="Times New Roman"/>
        </w:rPr>
        <w:t xml:space="preserve">ich </w:t>
      </w:r>
      <w:r w:rsidRPr="00FC4A1C">
        <w:rPr>
          <w:rFonts w:ascii="Times New Roman" w:hAnsi="Times New Roman" w:cs="Times New Roman"/>
        </w:rPr>
        <w:t>importu lub wewnątrzwspólnotowego nabycia</w:t>
      </w:r>
      <w:r w:rsidR="008C6BCA" w:rsidRPr="00FC4A1C">
        <w:rPr>
          <w:rFonts w:ascii="Times New Roman" w:hAnsi="Times New Roman" w:cs="Times New Roman"/>
        </w:rPr>
        <w:t xml:space="preserve">, </w:t>
      </w:r>
      <w:r w:rsidR="00E54E1D" w:rsidRPr="00FC4A1C">
        <w:rPr>
          <w:rFonts w:ascii="Times New Roman" w:hAnsi="Times New Roman" w:cs="Times New Roman"/>
        </w:rPr>
        <w:t xml:space="preserve">i </w:t>
      </w:r>
      <w:r w:rsidR="008C6BCA" w:rsidRPr="00FC4A1C">
        <w:rPr>
          <w:rFonts w:ascii="Times New Roman" w:hAnsi="Times New Roman" w:cs="Times New Roman"/>
        </w:rPr>
        <w:t>któr</w:t>
      </w:r>
      <w:r w:rsidR="00E54E1D" w:rsidRPr="00FC4A1C">
        <w:rPr>
          <w:rFonts w:ascii="Times New Roman" w:hAnsi="Times New Roman" w:cs="Times New Roman"/>
        </w:rPr>
        <w:t>zy</w:t>
      </w:r>
      <w:r w:rsidR="008C6BCA" w:rsidRPr="00FC4A1C">
        <w:rPr>
          <w:rFonts w:ascii="Times New Roman" w:hAnsi="Times New Roman" w:cs="Times New Roman"/>
        </w:rPr>
        <w:t xml:space="preserve"> następnie </w:t>
      </w:r>
      <w:r w:rsidR="00E54E1D" w:rsidRPr="00FC4A1C">
        <w:rPr>
          <w:rFonts w:ascii="Times New Roman" w:hAnsi="Times New Roman" w:cs="Times New Roman"/>
        </w:rPr>
        <w:t>te opakowania wywieźli z kraju (</w:t>
      </w:r>
      <w:r w:rsidR="008C6BCA" w:rsidRPr="00FC4A1C">
        <w:rPr>
          <w:rFonts w:ascii="Times New Roman" w:hAnsi="Times New Roman" w:cs="Times New Roman"/>
        </w:rPr>
        <w:t>wraz z tymi samymi produktami, puste lub z innymi produktami</w:t>
      </w:r>
      <w:r w:rsidR="00E54E1D" w:rsidRPr="00FC4A1C">
        <w:rPr>
          <w:rFonts w:ascii="Times New Roman" w:hAnsi="Times New Roman" w:cs="Times New Roman"/>
        </w:rPr>
        <w:t>)</w:t>
      </w:r>
      <w:r w:rsidR="008C6BCA" w:rsidRPr="00FC4A1C">
        <w:rPr>
          <w:rFonts w:ascii="Times New Roman" w:hAnsi="Times New Roman" w:cs="Times New Roman"/>
        </w:rPr>
        <w:t xml:space="preserve">. </w:t>
      </w:r>
      <w:r w:rsidR="003E1F8F" w:rsidRPr="00FC4A1C">
        <w:rPr>
          <w:rFonts w:ascii="Times New Roman" w:hAnsi="Times New Roman" w:cs="Times New Roman"/>
        </w:rPr>
        <w:tab/>
      </w:r>
    </w:p>
    <w:p w:rsidR="00935CD2" w:rsidRPr="00FC4A1C" w:rsidRDefault="00935CD2" w:rsidP="00EA017D">
      <w:pPr>
        <w:pStyle w:val="ZDANIENASTNOWYWIERSZnpzddrugienowywierszwust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ab/>
      </w:r>
      <w:r w:rsidR="008C6BCA" w:rsidRPr="00FC4A1C">
        <w:rPr>
          <w:rFonts w:ascii="Times New Roman" w:hAnsi="Times New Roman" w:cs="Times New Roman"/>
        </w:rPr>
        <w:t xml:space="preserve">Zmiana definicji </w:t>
      </w:r>
      <w:r w:rsidRPr="00FC4A1C">
        <w:rPr>
          <w:rFonts w:ascii="Times New Roman" w:hAnsi="Times New Roman" w:cs="Times New Roman"/>
        </w:rPr>
        <w:t>marszałka województwa, znajdująca się w art. 8 pkt 7</w:t>
      </w:r>
      <w:r w:rsidR="008C6BCA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, </w:t>
      </w:r>
      <w:r w:rsidR="0065739C" w:rsidRPr="00FC4A1C">
        <w:rPr>
          <w:rFonts w:ascii="Times New Roman" w:hAnsi="Times New Roman" w:cs="Times New Roman"/>
        </w:rPr>
        <w:br/>
      </w:r>
      <w:r w:rsidR="008C6BCA" w:rsidRPr="00FC4A1C">
        <w:rPr>
          <w:rFonts w:ascii="Times New Roman" w:hAnsi="Times New Roman" w:cs="Times New Roman"/>
        </w:rPr>
        <w:t xml:space="preserve">ma na celu </w:t>
      </w:r>
      <w:r w:rsidR="00F950F5" w:rsidRPr="00FC4A1C">
        <w:rPr>
          <w:rFonts w:ascii="Times New Roman" w:hAnsi="Times New Roman" w:cs="Times New Roman"/>
        </w:rPr>
        <w:t>wskazanie</w:t>
      </w:r>
      <w:r w:rsidR="00044C43" w:rsidRPr="00FC4A1C">
        <w:rPr>
          <w:rFonts w:ascii="Times New Roman" w:hAnsi="Times New Roman" w:cs="Times New Roman"/>
        </w:rPr>
        <w:t xml:space="preserve"> właściwego marszałka dla prowadzącego odzysk i recykling odpadów</w:t>
      </w:r>
      <w:r w:rsidR="00F950F5" w:rsidRPr="00FC4A1C">
        <w:rPr>
          <w:rFonts w:ascii="Times New Roman" w:hAnsi="Times New Roman" w:cs="Times New Roman"/>
        </w:rPr>
        <w:t xml:space="preserve"> opakowaniowych</w:t>
      </w:r>
      <w:r w:rsidR="00044C43" w:rsidRPr="00FC4A1C">
        <w:rPr>
          <w:rFonts w:ascii="Times New Roman" w:hAnsi="Times New Roman" w:cs="Times New Roman"/>
        </w:rPr>
        <w:t xml:space="preserve"> w</w:t>
      </w:r>
      <w:r w:rsidR="00EA017D">
        <w:rPr>
          <w:rFonts w:ascii="Times New Roman" w:hAnsi="Times New Roman" w:cs="Times New Roman"/>
        </w:rPr>
        <w:t>edłu</w:t>
      </w:r>
      <w:r w:rsidR="00044C43" w:rsidRPr="00FC4A1C">
        <w:rPr>
          <w:rFonts w:ascii="Times New Roman" w:hAnsi="Times New Roman" w:cs="Times New Roman"/>
        </w:rPr>
        <w:t xml:space="preserve">g miejsca prowadzenia tej działalności, co ma ułatwić marszałkom województw kontrolę tych przedsiębiorców przewidzianą w art. </w:t>
      </w:r>
      <w:r w:rsidR="00F950F5" w:rsidRPr="00FC4A1C">
        <w:rPr>
          <w:rFonts w:ascii="Times New Roman" w:hAnsi="Times New Roman" w:cs="Times New Roman"/>
        </w:rPr>
        <w:t>53 ust. 2 ustawy</w:t>
      </w:r>
      <w:r w:rsidR="00E21B79">
        <w:rPr>
          <w:rFonts w:ascii="Times New Roman" w:hAnsi="Times New Roman" w:cs="Times New Roman"/>
        </w:rPr>
        <w:t xml:space="preserve">. Ponadto </w:t>
      </w:r>
      <w:r w:rsidR="00F61581">
        <w:rPr>
          <w:rFonts w:ascii="Times New Roman" w:hAnsi="Times New Roman" w:cs="Times New Roman"/>
        </w:rPr>
        <w:br/>
      </w:r>
      <w:r w:rsidR="00E21B79">
        <w:rPr>
          <w:rFonts w:ascii="Times New Roman" w:hAnsi="Times New Roman" w:cs="Times New Roman"/>
        </w:rPr>
        <w:t>do definicji wprowadzono pojęcie</w:t>
      </w:r>
      <w:r w:rsidR="00CE13E2">
        <w:rPr>
          <w:rFonts w:ascii="Times New Roman" w:hAnsi="Times New Roman" w:cs="Times New Roman"/>
        </w:rPr>
        <w:t xml:space="preserve"> </w:t>
      </w:r>
      <w:r w:rsidR="00E21B79">
        <w:rPr>
          <w:rFonts w:ascii="Times New Roman" w:hAnsi="Times New Roman" w:cs="Times New Roman"/>
        </w:rPr>
        <w:t xml:space="preserve">marszałka województwa </w:t>
      </w:r>
      <w:r w:rsidR="00CE13E2">
        <w:rPr>
          <w:rFonts w:ascii="Times New Roman" w:hAnsi="Times New Roman" w:cs="Times New Roman"/>
        </w:rPr>
        <w:t xml:space="preserve">właściwego ze względu </w:t>
      </w:r>
      <w:r w:rsidR="00EA017D">
        <w:rPr>
          <w:rFonts w:ascii="Times New Roman" w:hAnsi="Times New Roman" w:cs="Times New Roman"/>
        </w:rPr>
        <w:br/>
      </w:r>
      <w:r w:rsidR="00CE13E2">
        <w:rPr>
          <w:rFonts w:ascii="Times New Roman" w:hAnsi="Times New Roman" w:cs="Times New Roman"/>
        </w:rPr>
        <w:t xml:space="preserve">na miejsce </w:t>
      </w:r>
      <w:r w:rsidR="00E21B79">
        <w:rPr>
          <w:rFonts w:ascii="Times New Roman" w:hAnsi="Times New Roman" w:cs="Times New Roman"/>
        </w:rPr>
        <w:t>prowadzenia jednostki handlu detalicznego lub hurtowego co jest</w:t>
      </w:r>
      <w:r w:rsidR="00CE13E2">
        <w:rPr>
          <w:rFonts w:ascii="Times New Roman" w:hAnsi="Times New Roman" w:cs="Times New Roman"/>
        </w:rPr>
        <w:t xml:space="preserve"> związane </w:t>
      </w:r>
      <w:r w:rsidR="00EA017D">
        <w:rPr>
          <w:rFonts w:ascii="Times New Roman" w:hAnsi="Times New Roman" w:cs="Times New Roman"/>
        </w:rPr>
        <w:br/>
      </w:r>
      <w:r w:rsidR="00CE13E2">
        <w:rPr>
          <w:rFonts w:ascii="Times New Roman" w:hAnsi="Times New Roman" w:cs="Times New Roman"/>
        </w:rPr>
        <w:t>z wprowadzoną odpłatnością za wydanie lekkiej plastikowej torby na zakupy</w:t>
      </w:r>
      <w:r w:rsidR="00F950F5" w:rsidRPr="00FC4A1C">
        <w:rPr>
          <w:rFonts w:ascii="Times New Roman" w:hAnsi="Times New Roman" w:cs="Times New Roman"/>
        </w:rPr>
        <w:t>.</w:t>
      </w:r>
    </w:p>
    <w:p w:rsidR="003E1F8F" w:rsidRDefault="001D7F24" w:rsidP="00EA017D">
      <w:pPr>
        <w:pStyle w:val="USTustnpkodeksu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lastRenderedPageBreak/>
        <w:tab/>
        <w:t>Nowe definicje dodane w</w:t>
      </w:r>
      <w:r w:rsidR="00FD3BB9" w:rsidRPr="00FC4A1C">
        <w:rPr>
          <w:rFonts w:ascii="Times New Roman" w:hAnsi="Times New Roman" w:cs="Times New Roman"/>
        </w:rPr>
        <w:t xml:space="preserve"> art. 8 w</w:t>
      </w:r>
      <w:r w:rsidRPr="00FC4A1C">
        <w:rPr>
          <w:rFonts w:ascii="Times New Roman" w:hAnsi="Times New Roman" w:cs="Times New Roman"/>
        </w:rPr>
        <w:t xml:space="preserve"> pkt 10a i 10b</w:t>
      </w:r>
      <w:r w:rsidR="00FD3BB9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 stanowią transpozycję definicji zawartych w art. 1 dyrektywy Parlamentu Europejskiego i Rady (UE) 2015/720 zmieniającej dyrektywę 94/62/WE w odniesieniu do zmniejszenia zużycia lekkich plastikowych toreb </w:t>
      </w:r>
      <w:r w:rsidR="00B21DD0" w:rsidRPr="00FC4A1C">
        <w:rPr>
          <w:rFonts w:ascii="Times New Roman" w:hAnsi="Times New Roman" w:cs="Times New Roman"/>
        </w:rPr>
        <w:br/>
      </w:r>
      <w:r w:rsidRPr="00FC4A1C">
        <w:rPr>
          <w:rFonts w:ascii="Times New Roman" w:hAnsi="Times New Roman" w:cs="Times New Roman"/>
        </w:rPr>
        <w:t>na zakupy.</w:t>
      </w:r>
      <w:r w:rsidR="00A865AC">
        <w:rPr>
          <w:rFonts w:ascii="Times New Roman" w:hAnsi="Times New Roman" w:cs="Times New Roman"/>
        </w:rPr>
        <w:t xml:space="preserve"> Ponadto zmiana definicji publicznej kampanii edukacyjnej, poprzez dodanie informowania o odpadach powstałych z plastikowych toreb na zakupy, również stanowi transpozycję powyższej dyrektywy.</w:t>
      </w:r>
    </w:p>
    <w:p w:rsidR="00884DC3" w:rsidRPr="00FC4A1C" w:rsidRDefault="00884DC3" w:rsidP="00EA017D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Nowy punkt 6 w art. 10 ust. 1 jest związany z wprowadzeniem przepisów dot. opłaty recyklingowej oraz obowiązkiem wpisu do rejestru prowadzących jednostkę handlu detalicznego lub hurtowego oferujących lekkie plastikowe torby na zakupy.</w:t>
      </w:r>
    </w:p>
    <w:p w:rsidR="00973433" w:rsidRPr="00FC4A1C" w:rsidRDefault="001D7F24" w:rsidP="00EA017D">
      <w:pPr>
        <w:pStyle w:val="USTustnpkodeksu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ab/>
        <w:t>Zmiana brzmienia art. 17 ust. 5 i 6</w:t>
      </w:r>
      <w:r w:rsidR="00FD3BB9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 </w:t>
      </w:r>
      <w:r w:rsidR="00973433" w:rsidRPr="00FC4A1C">
        <w:rPr>
          <w:rFonts w:ascii="Times New Roman" w:hAnsi="Times New Roman" w:cs="Times New Roman"/>
        </w:rPr>
        <w:t>dotyczy</w:t>
      </w:r>
      <w:r w:rsidRPr="00FC4A1C">
        <w:rPr>
          <w:rFonts w:ascii="Times New Roman" w:hAnsi="Times New Roman" w:cs="Times New Roman"/>
        </w:rPr>
        <w:t xml:space="preserve"> </w:t>
      </w:r>
      <w:r w:rsidR="00973433" w:rsidRPr="00FC4A1C">
        <w:rPr>
          <w:rFonts w:ascii="Times New Roman" w:hAnsi="Times New Roman" w:cs="Times New Roman"/>
        </w:rPr>
        <w:t xml:space="preserve">określenia sposobu naliczania opłaty produktowej w przypadku nieprzekazania przez wprowadzającego </w:t>
      </w:r>
      <w:r w:rsidR="000625AF" w:rsidRPr="00FC4A1C">
        <w:rPr>
          <w:rFonts w:ascii="Times New Roman" w:hAnsi="Times New Roman" w:cs="Times New Roman"/>
        </w:rPr>
        <w:t xml:space="preserve">produkty w opakowaniach </w:t>
      </w:r>
      <w:r w:rsidR="00973433" w:rsidRPr="00FC4A1C">
        <w:rPr>
          <w:rFonts w:ascii="Times New Roman" w:hAnsi="Times New Roman" w:cs="Times New Roman"/>
        </w:rPr>
        <w:t xml:space="preserve">organizacji odzysku </w:t>
      </w:r>
      <w:r w:rsidR="000625AF" w:rsidRPr="00FC4A1C">
        <w:rPr>
          <w:rFonts w:ascii="Times New Roman" w:hAnsi="Times New Roman" w:cs="Times New Roman"/>
        </w:rPr>
        <w:t xml:space="preserve">opakowań </w:t>
      </w:r>
      <w:r w:rsidR="00973433" w:rsidRPr="00FC4A1C">
        <w:rPr>
          <w:rFonts w:ascii="Times New Roman" w:hAnsi="Times New Roman" w:cs="Times New Roman"/>
        </w:rPr>
        <w:t xml:space="preserve">niezbędnych danych do realizacji przez nią ustawowych obowiązków. Nowe brzmienie przepisu odwołuje się do zasad </w:t>
      </w:r>
      <w:r w:rsidR="002B0EE8" w:rsidRPr="00FC4A1C">
        <w:rPr>
          <w:rFonts w:ascii="Times New Roman" w:hAnsi="Times New Roman" w:cs="Times New Roman"/>
        </w:rPr>
        <w:t xml:space="preserve">obliczania poziomu odzysku </w:t>
      </w:r>
      <w:r w:rsidR="0070170C">
        <w:rPr>
          <w:rFonts w:ascii="Times New Roman" w:hAnsi="Times New Roman" w:cs="Times New Roman"/>
        </w:rPr>
        <w:br/>
      </w:r>
      <w:r w:rsidR="002B0EE8" w:rsidRPr="00FC4A1C">
        <w:rPr>
          <w:rFonts w:ascii="Times New Roman" w:hAnsi="Times New Roman" w:cs="Times New Roman"/>
        </w:rPr>
        <w:t>i recyklingu odpadów opakowaniowych</w:t>
      </w:r>
      <w:r w:rsidR="00973433" w:rsidRPr="00FC4A1C">
        <w:rPr>
          <w:rFonts w:ascii="Times New Roman" w:hAnsi="Times New Roman" w:cs="Times New Roman"/>
        </w:rPr>
        <w:t xml:space="preserve"> określonych w art. 20 ust. 2 i 3 ustawy. Zmieniany przepis dotychczas zobowiązywał do naliczania należnej opłaty w odniesieniu do opakowań wprowadzonych w danym roku, co było niezgodne z ogólną regułą </w:t>
      </w:r>
      <w:r w:rsidR="009E1034" w:rsidRPr="00FC4A1C">
        <w:rPr>
          <w:rFonts w:ascii="Times New Roman" w:hAnsi="Times New Roman" w:cs="Times New Roman"/>
        </w:rPr>
        <w:t>obliczania poziomu odzysku i recyklingu odpadów opakowaniowych</w:t>
      </w:r>
      <w:r w:rsidR="00973433" w:rsidRPr="00FC4A1C">
        <w:rPr>
          <w:rFonts w:ascii="Times New Roman" w:hAnsi="Times New Roman" w:cs="Times New Roman"/>
        </w:rPr>
        <w:t xml:space="preserve"> określoną w art. 20 ust. 2 i 3 ustawy. </w:t>
      </w:r>
    </w:p>
    <w:p w:rsidR="00D34A62" w:rsidRPr="00FC4A1C" w:rsidRDefault="00D34A62" w:rsidP="00EA017D">
      <w:pPr>
        <w:pStyle w:val="USTustnpkodeksu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ab/>
        <w:t>Zmiana w art. 19 ust. 4</w:t>
      </w:r>
      <w:r w:rsidR="00FD3BB9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 precyzuje </w:t>
      </w:r>
      <w:r w:rsidR="00B35F38" w:rsidRPr="00FC4A1C">
        <w:rPr>
          <w:rFonts w:ascii="Times New Roman" w:hAnsi="Times New Roman" w:cs="Times New Roman"/>
        </w:rPr>
        <w:t>sposób samodzielnego wykonania obowiązku prowadzenia publicznych kampanii edukacyjnych</w:t>
      </w:r>
      <w:r w:rsidRPr="00FC4A1C">
        <w:rPr>
          <w:rFonts w:ascii="Times New Roman" w:hAnsi="Times New Roman" w:cs="Times New Roman"/>
        </w:rPr>
        <w:t>, który powstaje w roku następnym po roku kalendarzowym, w którym przedsiębiorca wprowadził produkty w opakowaniach do obrotu. Natomiast w nowym ust. 4a jednoznacznie wskazano w jaki sposób ustala się wartość netto opakowań wprowadzonych do obrotu, o których mowa w części wspólnej ust. 4</w:t>
      </w:r>
      <w:r w:rsidR="00B35F38" w:rsidRPr="00FC4A1C">
        <w:rPr>
          <w:rFonts w:ascii="Times New Roman" w:hAnsi="Times New Roman" w:cs="Times New Roman"/>
        </w:rPr>
        <w:t>, w przypadku wprowadzenia produktów w opakowaniach w drodze importu lub wewnątrzwspólnotowej dostawy</w:t>
      </w:r>
      <w:r w:rsidRPr="00FC4A1C">
        <w:rPr>
          <w:rFonts w:ascii="Times New Roman" w:hAnsi="Times New Roman" w:cs="Times New Roman"/>
        </w:rPr>
        <w:t>.</w:t>
      </w:r>
      <w:r w:rsidR="00D05E44">
        <w:rPr>
          <w:rFonts w:ascii="Times New Roman" w:hAnsi="Times New Roman" w:cs="Times New Roman"/>
        </w:rPr>
        <w:t xml:space="preserve"> Ponadto wprowadzono nowy sposób przekazywania środków </w:t>
      </w:r>
      <w:r w:rsidR="00A94807">
        <w:rPr>
          <w:rFonts w:ascii="Times New Roman" w:hAnsi="Times New Roman" w:cs="Times New Roman"/>
        </w:rPr>
        <w:t xml:space="preserve">z tytułu realizacji </w:t>
      </w:r>
      <w:r w:rsidR="00D05E44">
        <w:rPr>
          <w:rFonts w:ascii="Times New Roman" w:hAnsi="Times New Roman" w:cs="Times New Roman"/>
        </w:rPr>
        <w:t>obowiąz</w:t>
      </w:r>
      <w:r w:rsidR="00A94807">
        <w:rPr>
          <w:rFonts w:ascii="Times New Roman" w:hAnsi="Times New Roman" w:cs="Times New Roman"/>
        </w:rPr>
        <w:t>ku</w:t>
      </w:r>
      <w:r w:rsidR="00D05E44">
        <w:rPr>
          <w:rFonts w:ascii="Times New Roman" w:hAnsi="Times New Roman" w:cs="Times New Roman"/>
        </w:rPr>
        <w:t xml:space="preserve"> prowadzenia publicznych kampanii edukacyjnych na konto właściwego marszałka województwa zamiast bezpośrednio na rachunek Narodowego Funduszu Ochrony Środowiska i Gospodarki Wodnej. Nowe ust. 4a-4c określają sposób przekazywania </w:t>
      </w:r>
      <w:r w:rsidR="00A94807">
        <w:rPr>
          <w:rFonts w:ascii="Times New Roman" w:hAnsi="Times New Roman" w:cs="Times New Roman"/>
        </w:rPr>
        <w:t xml:space="preserve">zebranych </w:t>
      </w:r>
      <w:r w:rsidR="00D05E44">
        <w:rPr>
          <w:rFonts w:ascii="Times New Roman" w:hAnsi="Times New Roman" w:cs="Times New Roman"/>
        </w:rPr>
        <w:t xml:space="preserve">środków przez marszałka województwa na rachunek NFOŚiGW. Powyższa zmiana jest związana </w:t>
      </w:r>
      <w:r w:rsidR="0070170C">
        <w:rPr>
          <w:rFonts w:ascii="Times New Roman" w:hAnsi="Times New Roman" w:cs="Times New Roman"/>
        </w:rPr>
        <w:br/>
      </w:r>
      <w:r w:rsidR="00D05E44">
        <w:rPr>
          <w:rFonts w:ascii="Times New Roman" w:hAnsi="Times New Roman" w:cs="Times New Roman"/>
        </w:rPr>
        <w:t>z faktem,</w:t>
      </w:r>
      <w:r w:rsidR="00A94807">
        <w:rPr>
          <w:rFonts w:ascii="Times New Roman" w:hAnsi="Times New Roman" w:cs="Times New Roman"/>
        </w:rPr>
        <w:t xml:space="preserve"> </w:t>
      </w:r>
      <w:r w:rsidR="00D05E44">
        <w:rPr>
          <w:rFonts w:ascii="Times New Roman" w:hAnsi="Times New Roman" w:cs="Times New Roman"/>
        </w:rPr>
        <w:t xml:space="preserve">że obecnie te środki przekazywane są do NFOŚiGW, natomiast </w:t>
      </w:r>
      <w:r w:rsidR="00A94807">
        <w:rPr>
          <w:rFonts w:ascii="Times New Roman" w:hAnsi="Times New Roman" w:cs="Times New Roman"/>
        </w:rPr>
        <w:t xml:space="preserve">sprawozdawczość </w:t>
      </w:r>
      <w:r w:rsidR="0070170C">
        <w:rPr>
          <w:rFonts w:ascii="Times New Roman" w:hAnsi="Times New Roman" w:cs="Times New Roman"/>
        </w:rPr>
        <w:br/>
      </w:r>
      <w:r w:rsidR="00A94807">
        <w:rPr>
          <w:rFonts w:ascii="Times New Roman" w:hAnsi="Times New Roman" w:cs="Times New Roman"/>
        </w:rPr>
        <w:t xml:space="preserve">w tym zakresie trafia do marszałka województwa, co utrudnia prowadzenie </w:t>
      </w:r>
      <w:r w:rsidR="00D05E44">
        <w:rPr>
          <w:rFonts w:ascii="Times New Roman" w:hAnsi="Times New Roman" w:cs="Times New Roman"/>
        </w:rPr>
        <w:t>kontrol</w:t>
      </w:r>
      <w:r w:rsidR="00A94807">
        <w:rPr>
          <w:rFonts w:ascii="Times New Roman" w:hAnsi="Times New Roman" w:cs="Times New Roman"/>
        </w:rPr>
        <w:t>i w tym zakresie.</w:t>
      </w:r>
    </w:p>
    <w:p w:rsidR="00CB27C1" w:rsidRPr="00FC4A1C" w:rsidRDefault="00CB27C1" w:rsidP="00EA017D">
      <w:pPr>
        <w:pStyle w:val="ZDANIENASTNOWYWIERSZnpzddrugienowywierszwust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lastRenderedPageBreak/>
        <w:t xml:space="preserve">Wprowadzający produkty w opakowaniach ma możliwość przekazania </w:t>
      </w:r>
      <w:r w:rsidR="004D78A0" w:rsidRPr="00FC4A1C">
        <w:rPr>
          <w:rFonts w:ascii="Times New Roman" w:hAnsi="Times New Roman" w:cs="Times New Roman"/>
        </w:rPr>
        <w:t>organizacji odzysku opakowań</w:t>
      </w:r>
      <w:r w:rsidR="004D78A0" w:rsidRPr="00FC4A1C" w:rsidDel="004D78A0">
        <w:rPr>
          <w:rFonts w:ascii="Times New Roman" w:hAnsi="Times New Roman" w:cs="Times New Roman"/>
        </w:rPr>
        <w:t xml:space="preserve"> </w:t>
      </w:r>
      <w:r w:rsidR="004D78A0" w:rsidRPr="00FC4A1C">
        <w:rPr>
          <w:rFonts w:ascii="Times New Roman" w:hAnsi="Times New Roman" w:cs="Times New Roman"/>
        </w:rPr>
        <w:t xml:space="preserve">nałożonych na niego ustawą </w:t>
      </w:r>
      <w:r w:rsidRPr="00FC4A1C">
        <w:rPr>
          <w:rFonts w:ascii="Times New Roman" w:hAnsi="Times New Roman" w:cs="Times New Roman"/>
        </w:rPr>
        <w:t xml:space="preserve">obowiązków, w tym prowadzenia publicznych kampanii edukacyjnych. W obecnym stanie prawnym przedsiębiorca może przekazać </w:t>
      </w:r>
      <w:r w:rsidR="004D78A0" w:rsidRPr="00FC4A1C">
        <w:rPr>
          <w:rFonts w:ascii="Times New Roman" w:hAnsi="Times New Roman" w:cs="Times New Roman"/>
        </w:rPr>
        <w:t xml:space="preserve">organizacji </w:t>
      </w:r>
      <w:r w:rsidR="00973433" w:rsidRPr="00FC4A1C">
        <w:rPr>
          <w:rFonts w:ascii="Times New Roman" w:hAnsi="Times New Roman" w:cs="Times New Roman"/>
        </w:rPr>
        <w:t xml:space="preserve">również </w:t>
      </w:r>
      <w:r w:rsidRPr="00FC4A1C">
        <w:rPr>
          <w:rFonts w:ascii="Times New Roman" w:hAnsi="Times New Roman" w:cs="Times New Roman"/>
        </w:rPr>
        <w:t xml:space="preserve">obowiązki sprawozdawcze </w:t>
      </w:r>
      <w:r w:rsidR="004D78A0" w:rsidRPr="00FC4A1C">
        <w:rPr>
          <w:rFonts w:ascii="Times New Roman" w:hAnsi="Times New Roman" w:cs="Times New Roman"/>
        </w:rPr>
        <w:t xml:space="preserve">jednak </w:t>
      </w:r>
      <w:r w:rsidR="00973433" w:rsidRPr="00FC4A1C">
        <w:rPr>
          <w:rFonts w:ascii="Times New Roman" w:hAnsi="Times New Roman" w:cs="Times New Roman"/>
        </w:rPr>
        <w:t xml:space="preserve">z wyłączeniem </w:t>
      </w:r>
      <w:r w:rsidRPr="00FC4A1C">
        <w:rPr>
          <w:rFonts w:ascii="Times New Roman" w:hAnsi="Times New Roman" w:cs="Times New Roman"/>
        </w:rPr>
        <w:t>sprawozdani</w:t>
      </w:r>
      <w:r w:rsidR="004D78A0" w:rsidRPr="00FC4A1C">
        <w:rPr>
          <w:rFonts w:ascii="Times New Roman" w:hAnsi="Times New Roman" w:cs="Times New Roman"/>
        </w:rPr>
        <w:t>a</w:t>
      </w:r>
      <w:r w:rsidRPr="00FC4A1C">
        <w:rPr>
          <w:rFonts w:ascii="Times New Roman" w:hAnsi="Times New Roman" w:cs="Times New Roman"/>
        </w:rPr>
        <w:t xml:space="preserve"> </w:t>
      </w:r>
      <w:r w:rsidR="004D78A0" w:rsidRPr="00FC4A1C">
        <w:rPr>
          <w:rFonts w:ascii="Times New Roman" w:hAnsi="Times New Roman" w:cs="Times New Roman"/>
        </w:rPr>
        <w:t xml:space="preserve">zawierającego </w:t>
      </w:r>
      <w:r w:rsidRPr="00FC4A1C">
        <w:rPr>
          <w:rFonts w:ascii="Times New Roman" w:hAnsi="Times New Roman" w:cs="Times New Roman"/>
        </w:rPr>
        <w:t>informacj</w:t>
      </w:r>
      <w:r w:rsidR="004D78A0" w:rsidRPr="00FC4A1C">
        <w:rPr>
          <w:rFonts w:ascii="Times New Roman" w:hAnsi="Times New Roman" w:cs="Times New Roman"/>
        </w:rPr>
        <w:t>e</w:t>
      </w:r>
      <w:r w:rsidRPr="00FC4A1C">
        <w:rPr>
          <w:rFonts w:ascii="Times New Roman" w:hAnsi="Times New Roman" w:cs="Times New Roman"/>
        </w:rPr>
        <w:t xml:space="preserve"> o sposobie wykonania ob</w:t>
      </w:r>
      <w:r w:rsidR="00F61581">
        <w:rPr>
          <w:rFonts w:ascii="Times New Roman" w:hAnsi="Times New Roman" w:cs="Times New Roman"/>
        </w:rPr>
        <w:t xml:space="preserve">owiązku prowadzenia publicznych </w:t>
      </w:r>
      <w:r w:rsidRPr="00FC4A1C">
        <w:rPr>
          <w:rFonts w:ascii="Times New Roman" w:hAnsi="Times New Roman" w:cs="Times New Roman"/>
        </w:rPr>
        <w:t>kampanii edukacyjnych</w:t>
      </w:r>
      <w:r w:rsidR="004D78A0" w:rsidRPr="00FC4A1C">
        <w:rPr>
          <w:rFonts w:ascii="Times New Roman" w:hAnsi="Times New Roman" w:cs="Times New Roman"/>
        </w:rPr>
        <w:t xml:space="preserve">, pomimo przekazania obowiązku prowadzenia edukacji organizacji odzysku. </w:t>
      </w:r>
      <w:r w:rsidRPr="00FC4A1C">
        <w:rPr>
          <w:rFonts w:ascii="Times New Roman" w:hAnsi="Times New Roman" w:cs="Times New Roman"/>
        </w:rPr>
        <w:t>Zmi</w:t>
      </w:r>
      <w:r w:rsidR="00747FF8" w:rsidRPr="00FC4A1C">
        <w:rPr>
          <w:rFonts w:ascii="Times New Roman" w:hAnsi="Times New Roman" w:cs="Times New Roman"/>
        </w:rPr>
        <w:t>e</w:t>
      </w:r>
      <w:r w:rsidRPr="00FC4A1C">
        <w:rPr>
          <w:rFonts w:ascii="Times New Roman" w:hAnsi="Times New Roman" w:cs="Times New Roman"/>
        </w:rPr>
        <w:t>n</w:t>
      </w:r>
      <w:r w:rsidR="00747FF8" w:rsidRPr="00FC4A1C">
        <w:rPr>
          <w:rFonts w:ascii="Times New Roman" w:hAnsi="Times New Roman" w:cs="Times New Roman"/>
        </w:rPr>
        <w:t>ione brzmienie</w:t>
      </w:r>
      <w:r w:rsidRPr="00FC4A1C">
        <w:rPr>
          <w:rFonts w:ascii="Times New Roman" w:hAnsi="Times New Roman" w:cs="Times New Roman"/>
        </w:rPr>
        <w:t xml:space="preserve"> art. 19 ust. 6</w:t>
      </w:r>
      <w:r w:rsidR="00BD3E9D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 </w:t>
      </w:r>
      <w:r w:rsidR="00747FF8" w:rsidRPr="00FC4A1C">
        <w:rPr>
          <w:rFonts w:ascii="Times New Roman" w:hAnsi="Times New Roman" w:cs="Times New Roman"/>
        </w:rPr>
        <w:t xml:space="preserve">przewiduje </w:t>
      </w:r>
      <w:r w:rsidR="00AE23B3" w:rsidRPr="00FC4A1C">
        <w:rPr>
          <w:rFonts w:ascii="Times New Roman" w:hAnsi="Times New Roman" w:cs="Times New Roman"/>
        </w:rPr>
        <w:t xml:space="preserve">obowiązek wprowadzającego produkty w opakowaniach do złożenia sprawozdania </w:t>
      </w:r>
      <w:r w:rsidRPr="00FC4A1C">
        <w:rPr>
          <w:rFonts w:ascii="Times New Roman" w:hAnsi="Times New Roman" w:cs="Times New Roman"/>
        </w:rPr>
        <w:t xml:space="preserve">o wysokości środków przeznaczonych na publiczne kampanie edukacyjne, </w:t>
      </w:r>
      <w:r w:rsidR="004D78A0" w:rsidRPr="00FC4A1C">
        <w:rPr>
          <w:rFonts w:ascii="Times New Roman" w:hAnsi="Times New Roman" w:cs="Times New Roman"/>
        </w:rPr>
        <w:t xml:space="preserve">jedynie </w:t>
      </w:r>
      <w:r w:rsidR="00AE23B3" w:rsidRPr="00FC4A1C">
        <w:rPr>
          <w:rFonts w:ascii="Times New Roman" w:hAnsi="Times New Roman" w:cs="Times New Roman"/>
        </w:rPr>
        <w:t>w przypadku gdy</w:t>
      </w:r>
      <w:r w:rsidRPr="00FC4A1C">
        <w:rPr>
          <w:rFonts w:ascii="Times New Roman" w:hAnsi="Times New Roman" w:cs="Times New Roman"/>
        </w:rPr>
        <w:t xml:space="preserve"> samodzielnie</w:t>
      </w:r>
      <w:r w:rsidR="00C16E43" w:rsidRPr="00FC4A1C">
        <w:rPr>
          <w:rFonts w:ascii="Times New Roman" w:hAnsi="Times New Roman" w:cs="Times New Roman"/>
        </w:rPr>
        <w:t xml:space="preserve"> wykonuje obowiązek </w:t>
      </w:r>
      <w:r w:rsidR="00AE23B3" w:rsidRPr="00FC4A1C">
        <w:rPr>
          <w:rFonts w:ascii="Times New Roman" w:hAnsi="Times New Roman" w:cs="Times New Roman"/>
        </w:rPr>
        <w:t>prowadzenia tych kampani</w:t>
      </w:r>
      <w:r w:rsidR="0028125A" w:rsidRPr="00FC4A1C">
        <w:rPr>
          <w:rFonts w:ascii="Times New Roman" w:hAnsi="Times New Roman" w:cs="Times New Roman"/>
        </w:rPr>
        <w:t>i</w:t>
      </w:r>
      <w:r w:rsidRPr="00FC4A1C">
        <w:rPr>
          <w:rFonts w:ascii="Times New Roman" w:hAnsi="Times New Roman" w:cs="Times New Roman"/>
        </w:rPr>
        <w:t>. W związku z powyższym zmianie uległ również art. 237b ust. 3</w:t>
      </w:r>
      <w:r w:rsidR="00943487" w:rsidRPr="00FC4A1C">
        <w:rPr>
          <w:rFonts w:ascii="Times New Roman" w:hAnsi="Times New Roman" w:cs="Times New Roman"/>
        </w:rPr>
        <w:t xml:space="preserve"> ustawy z dnia 14 grudnia 2012 r. o odpadach (Dz. U. z 2013 r. poz. 21, </w:t>
      </w:r>
      <w:r w:rsidR="00EE0567" w:rsidRPr="00FC4A1C">
        <w:rPr>
          <w:rFonts w:ascii="Times New Roman" w:hAnsi="Times New Roman" w:cs="Times New Roman"/>
        </w:rPr>
        <w:t>z późn.</w:t>
      </w:r>
      <w:r w:rsidR="00943487" w:rsidRPr="00FC4A1C">
        <w:rPr>
          <w:rFonts w:ascii="Times New Roman" w:hAnsi="Times New Roman" w:cs="Times New Roman"/>
        </w:rPr>
        <w:t xml:space="preserve"> zm.)</w:t>
      </w:r>
      <w:r w:rsidRPr="00FC4A1C">
        <w:rPr>
          <w:rFonts w:ascii="Times New Roman" w:hAnsi="Times New Roman" w:cs="Times New Roman"/>
        </w:rPr>
        <w:t xml:space="preserve"> rozszerzając informacje składane przez organizacje odzysku opakowań, w efekcie czego organizacja </w:t>
      </w:r>
      <w:r w:rsidR="004D78A0" w:rsidRPr="00FC4A1C">
        <w:rPr>
          <w:rFonts w:ascii="Times New Roman" w:hAnsi="Times New Roman" w:cs="Times New Roman"/>
        </w:rPr>
        <w:t xml:space="preserve">będzie mogła </w:t>
      </w:r>
      <w:r w:rsidRPr="00FC4A1C">
        <w:rPr>
          <w:rFonts w:ascii="Times New Roman" w:hAnsi="Times New Roman" w:cs="Times New Roman"/>
        </w:rPr>
        <w:t xml:space="preserve">złożyć za przedsiębiorcę, od którego przejęła </w:t>
      </w:r>
      <w:r w:rsidR="00747FF8" w:rsidRPr="00FC4A1C">
        <w:rPr>
          <w:rFonts w:ascii="Times New Roman" w:hAnsi="Times New Roman" w:cs="Times New Roman"/>
        </w:rPr>
        <w:t>obowiązki</w:t>
      </w:r>
      <w:r w:rsidRPr="00FC4A1C">
        <w:rPr>
          <w:rFonts w:ascii="Times New Roman" w:hAnsi="Times New Roman" w:cs="Times New Roman"/>
        </w:rPr>
        <w:t>, wszystkie informacje</w:t>
      </w:r>
      <w:r w:rsidR="00F61581">
        <w:rPr>
          <w:rFonts w:ascii="Times New Roman" w:hAnsi="Times New Roman" w:cs="Times New Roman"/>
        </w:rPr>
        <w:t xml:space="preserve"> </w:t>
      </w:r>
      <w:r w:rsidRPr="00FC4A1C">
        <w:rPr>
          <w:rFonts w:ascii="Times New Roman" w:hAnsi="Times New Roman" w:cs="Times New Roman"/>
        </w:rPr>
        <w:t>wymienione w art. 237b ust. 1 pkt 2 ustawy</w:t>
      </w:r>
      <w:r w:rsidR="003C046C" w:rsidRPr="00FC4A1C">
        <w:rPr>
          <w:rFonts w:ascii="Times New Roman" w:hAnsi="Times New Roman" w:cs="Times New Roman"/>
        </w:rPr>
        <w:t xml:space="preserve"> z dnia 14 grudnia 2012 r. </w:t>
      </w:r>
      <w:r w:rsidRPr="00FC4A1C">
        <w:rPr>
          <w:rFonts w:ascii="Times New Roman" w:hAnsi="Times New Roman" w:cs="Times New Roman"/>
        </w:rPr>
        <w:t>o odpadach</w:t>
      </w:r>
      <w:r w:rsidR="004D78A0" w:rsidRPr="00FC4A1C">
        <w:rPr>
          <w:rFonts w:ascii="Times New Roman" w:hAnsi="Times New Roman" w:cs="Times New Roman"/>
        </w:rPr>
        <w:t>, w tym i</w:t>
      </w:r>
      <w:r w:rsidR="00943487" w:rsidRPr="00FC4A1C">
        <w:rPr>
          <w:rFonts w:ascii="Times New Roman" w:hAnsi="Times New Roman" w:cs="Times New Roman"/>
        </w:rPr>
        <w:t>nformacje</w:t>
      </w:r>
      <w:r w:rsidR="004D78A0" w:rsidRPr="00FC4A1C">
        <w:rPr>
          <w:rFonts w:ascii="Times New Roman" w:hAnsi="Times New Roman" w:cs="Times New Roman"/>
        </w:rPr>
        <w:t xml:space="preserve"> dotyczące </w:t>
      </w:r>
      <w:r w:rsidR="00747FF8" w:rsidRPr="00FC4A1C">
        <w:rPr>
          <w:rFonts w:ascii="Times New Roman" w:hAnsi="Times New Roman" w:cs="Times New Roman"/>
        </w:rPr>
        <w:t>wykonania przejęte</w:t>
      </w:r>
      <w:r w:rsidR="00F61581">
        <w:rPr>
          <w:rFonts w:ascii="Times New Roman" w:hAnsi="Times New Roman" w:cs="Times New Roman"/>
        </w:rPr>
        <w:t xml:space="preserve">go od wprowadzającego obowiązku </w:t>
      </w:r>
      <w:r w:rsidR="00747FF8" w:rsidRPr="00FC4A1C">
        <w:rPr>
          <w:rFonts w:ascii="Times New Roman" w:hAnsi="Times New Roman" w:cs="Times New Roman"/>
        </w:rPr>
        <w:t>prowadzenia publicznych kampanii edukacyjnych</w:t>
      </w:r>
      <w:r w:rsidR="004D78A0" w:rsidRPr="00FC4A1C">
        <w:rPr>
          <w:rFonts w:ascii="Times New Roman" w:hAnsi="Times New Roman" w:cs="Times New Roman"/>
        </w:rPr>
        <w:t xml:space="preserve">. </w:t>
      </w:r>
    </w:p>
    <w:p w:rsidR="00005E20" w:rsidRDefault="004D78A0" w:rsidP="00EA017D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 xml:space="preserve">Zmiana art. 20 ust. 3 ustawy ma na celu </w:t>
      </w:r>
      <w:r w:rsidR="00341764" w:rsidRPr="00FC4A1C">
        <w:rPr>
          <w:rFonts w:ascii="Times New Roman" w:hAnsi="Times New Roman" w:cs="Times New Roman"/>
        </w:rPr>
        <w:t>wprowadzenie jednolitej zasady rozliczania obowiązku odzysku i recyklingu w przypadku przedsiębiorc</w:t>
      </w:r>
      <w:r w:rsidR="00EE7F9A" w:rsidRPr="00FC4A1C">
        <w:rPr>
          <w:rFonts w:ascii="Times New Roman" w:hAnsi="Times New Roman" w:cs="Times New Roman"/>
        </w:rPr>
        <w:t>y</w:t>
      </w:r>
      <w:r w:rsidR="00341764" w:rsidRPr="00FC4A1C">
        <w:rPr>
          <w:rFonts w:ascii="Times New Roman" w:hAnsi="Times New Roman" w:cs="Times New Roman"/>
        </w:rPr>
        <w:t xml:space="preserve"> wprowadzając</w:t>
      </w:r>
      <w:r w:rsidR="00EE7F9A" w:rsidRPr="00FC4A1C">
        <w:rPr>
          <w:rFonts w:ascii="Times New Roman" w:hAnsi="Times New Roman" w:cs="Times New Roman"/>
        </w:rPr>
        <w:t>ego</w:t>
      </w:r>
      <w:r w:rsidR="00341764" w:rsidRPr="00FC4A1C">
        <w:rPr>
          <w:rFonts w:ascii="Times New Roman" w:hAnsi="Times New Roman" w:cs="Times New Roman"/>
        </w:rPr>
        <w:t xml:space="preserve"> produkty </w:t>
      </w:r>
      <w:r w:rsidR="00A114B3" w:rsidRPr="00FC4A1C">
        <w:rPr>
          <w:rFonts w:ascii="Times New Roman" w:hAnsi="Times New Roman" w:cs="Times New Roman"/>
        </w:rPr>
        <w:br/>
      </w:r>
      <w:r w:rsidR="00341764" w:rsidRPr="00FC4A1C">
        <w:rPr>
          <w:rFonts w:ascii="Times New Roman" w:hAnsi="Times New Roman" w:cs="Times New Roman"/>
        </w:rPr>
        <w:t xml:space="preserve">w opakowaniach po raz pierwszy oraz tego, który kontynuuje wprowadzanie produktów </w:t>
      </w:r>
      <w:r w:rsidR="00A114B3" w:rsidRPr="00FC4A1C">
        <w:rPr>
          <w:rFonts w:ascii="Times New Roman" w:hAnsi="Times New Roman" w:cs="Times New Roman"/>
        </w:rPr>
        <w:br/>
      </w:r>
      <w:r w:rsidR="00341764" w:rsidRPr="00FC4A1C">
        <w:rPr>
          <w:rFonts w:ascii="Times New Roman" w:hAnsi="Times New Roman" w:cs="Times New Roman"/>
        </w:rPr>
        <w:t xml:space="preserve">w opakowaniach, ale w poprzednim roku rozliczeniowym nie wprowadził </w:t>
      </w:r>
      <w:r w:rsidR="00A94807">
        <w:rPr>
          <w:rFonts w:ascii="Times New Roman" w:hAnsi="Times New Roman" w:cs="Times New Roman"/>
        </w:rPr>
        <w:t xml:space="preserve">do obrotu </w:t>
      </w:r>
      <w:r w:rsidR="00341764" w:rsidRPr="00FC4A1C">
        <w:rPr>
          <w:rFonts w:ascii="Times New Roman" w:hAnsi="Times New Roman" w:cs="Times New Roman"/>
        </w:rPr>
        <w:t xml:space="preserve">danego rodzaju opakowania. </w:t>
      </w:r>
      <w:r w:rsidR="00A94807">
        <w:rPr>
          <w:rFonts w:ascii="Times New Roman" w:hAnsi="Times New Roman" w:cs="Times New Roman"/>
        </w:rPr>
        <w:t xml:space="preserve">Zgodnie z obecnie obowiązującym stanem prawnym </w:t>
      </w:r>
      <w:r w:rsidR="00341764" w:rsidRPr="00FC4A1C">
        <w:rPr>
          <w:rFonts w:ascii="Times New Roman" w:hAnsi="Times New Roman" w:cs="Times New Roman"/>
        </w:rPr>
        <w:t xml:space="preserve">ten drugi przedsiębiorca rozlicza się w odniesieniu do masy opakowań wynoszącej zero, a więc </w:t>
      </w:r>
      <w:r w:rsidR="00FC32D8" w:rsidRPr="00FC4A1C">
        <w:rPr>
          <w:rFonts w:ascii="Times New Roman" w:hAnsi="Times New Roman" w:cs="Times New Roman"/>
        </w:rPr>
        <w:t>pomimo wprowadzania w danym roku produktów w opakowaniach</w:t>
      </w:r>
      <w:r w:rsidR="00BC63A2">
        <w:rPr>
          <w:rFonts w:ascii="Times New Roman" w:hAnsi="Times New Roman" w:cs="Times New Roman"/>
        </w:rPr>
        <w:t>,</w:t>
      </w:r>
      <w:r w:rsidR="00FC32D8" w:rsidRPr="00FC4A1C">
        <w:rPr>
          <w:rFonts w:ascii="Times New Roman" w:hAnsi="Times New Roman" w:cs="Times New Roman"/>
        </w:rPr>
        <w:t xml:space="preserve"> w odniesieniu do </w:t>
      </w:r>
      <w:r w:rsidR="001D4BA9" w:rsidRPr="00FC4A1C">
        <w:rPr>
          <w:rFonts w:ascii="Times New Roman" w:hAnsi="Times New Roman" w:cs="Times New Roman"/>
        </w:rPr>
        <w:t>danego</w:t>
      </w:r>
      <w:r w:rsidR="00FC32D8" w:rsidRPr="00FC4A1C">
        <w:rPr>
          <w:rFonts w:ascii="Times New Roman" w:hAnsi="Times New Roman" w:cs="Times New Roman"/>
        </w:rPr>
        <w:t xml:space="preserve"> rodzaju opakowania, którego w poprzednim roku nie wprowadził, </w:t>
      </w:r>
      <w:r w:rsidR="00BC63A2">
        <w:rPr>
          <w:rFonts w:ascii="Times New Roman" w:hAnsi="Times New Roman" w:cs="Times New Roman"/>
        </w:rPr>
        <w:t xml:space="preserve">nie posiada </w:t>
      </w:r>
      <w:r w:rsidR="00FC32D8" w:rsidRPr="00FC4A1C">
        <w:rPr>
          <w:rFonts w:ascii="Times New Roman" w:hAnsi="Times New Roman" w:cs="Times New Roman"/>
        </w:rPr>
        <w:t>obowiązków w zakresie odzysku i recyklingu</w:t>
      </w:r>
      <w:r w:rsidR="00BC63A2">
        <w:rPr>
          <w:rFonts w:ascii="Times New Roman" w:hAnsi="Times New Roman" w:cs="Times New Roman"/>
        </w:rPr>
        <w:t xml:space="preserve">, co nie było </w:t>
      </w:r>
      <w:r w:rsidR="00A94807">
        <w:rPr>
          <w:rFonts w:ascii="Times New Roman" w:hAnsi="Times New Roman" w:cs="Times New Roman"/>
        </w:rPr>
        <w:t xml:space="preserve">zgodne z </w:t>
      </w:r>
      <w:r w:rsidR="00BC63A2">
        <w:rPr>
          <w:rFonts w:ascii="Times New Roman" w:hAnsi="Times New Roman" w:cs="Times New Roman"/>
        </w:rPr>
        <w:t>intencją ustawodawcy</w:t>
      </w:r>
      <w:r w:rsidR="00FC32D8" w:rsidRPr="00FC4A1C">
        <w:rPr>
          <w:rFonts w:ascii="Times New Roman" w:hAnsi="Times New Roman" w:cs="Times New Roman"/>
        </w:rPr>
        <w:t xml:space="preserve">. </w:t>
      </w:r>
      <w:r w:rsidR="001D4BA9" w:rsidRPr="00FC4A1C">
        <w:rPr>
          <w:rFonts w:ascii="Times New Roman" w:hAnsi="Times New Roman" w:cs="Times New Roman"/>
        </w:rPr>
        <w:t>Natomiast podmiot rozpoczynający działalność, pomimo że w poprzednim roku również nie wprowadził do obrotu produktów w opakowaniach, ma jednak obowiązek rozliczenia opakowań w oparciu o masę tych opakowań wprowadzonych do obro</w:t>
      </w:r>
      <w:r w:rsidR="00063CBC">
        <w:rPr>
          <w:rFonts w:ascii="Times New Roman" w:hAnsi="Times New Roman" w:cs="Times New Roman"/>
        </w:rPr>
        <w:t xml:space="preserve">tu w danym roku kalendarzowym. </w:t>
      </w:r>
      <w:bookmarkStart w:id="0" w:name="_GoBack"/>
      <w:bookmarkEnd w:id="0"/>
    </w:p>
    <w:p w:rsidR="00D06D9D" w:rsidRPr="00FC4A1C" w:rsidRDefault="00D06D9D" w:rsidP="00EA017D">
      <w:pPr>
        <w:pStyle w:val="USTustnpkodeksu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ust. 1 w art. 22 </w:t>
      </w:r>
      <w:r w:rsidR="00A94807">
        <w:rPr>
          <w:rFonts w:ascii="Times New Roman" w:hAnsi="Times New Roman" w:cs="Times New Roman"/>
        </w:rPr>
        <w:t xml:space="preserve">jest konsekwencją dokonania zmiany, w porozumieniu </w:t>
      </w:r>
      <w:r w:rsidR="00873BD5">
        <w:rPr>
          <w:rFonts w:ascii="Times New Roman" w:hAnsi="Times New Roman" w:cs="Times New Roman"/>
        </w:rPr>
        <w:br/>
      </w:r>
      <w:r w:rsidR="00A94807">
        <w:rPr>
          <w:rFonts w:ascii="Times New Roman" w:hAnsi="Times New Roman" w:cs="Times New Roman"/>
        </w:rPr>
        <w:t xml:space="preserve">z Ministerstwem Cyfryzacji, brzmienia art. 44a. </w:t>
      </w:r>
      <w:r>
        <w:rPr>
          <w:rFonts w:ascii="Times New Roman" w:hAnsi="Times New Roman" w:cs="Times New Roman"/>
        </w:rPr>
        <w:t xml:space="preserve">Przyjęto, że ewidencję można prowadzić </w:t>
      </w:r>
      <w:r w:rsidR="00873B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postaci papierowej albo w postaci elektronicznej.</w:t>
      </w:r>
    </w:p>
    <w:p w:rsidR="00F05A26" w:rsidRPr="00FC4A1C" w:rsidRDefault="000D7202" w:rsidP="00EA017D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>W art. 23 i 24</w:t>
      </w:r>
      <w:r w:rsidR="00782808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 </w:t>
      </w:r>
      <w:r w:rsidR="001D4BA9" w:rsidRPr="00FC4A1C">
        <w:rPr>
          <w:rFonts w:ascii="Times New Roman" w:hAnsi="Times New Roman" w:cs="Times New Roman"/>
        </w:rPr>
        <w:t xml:space="preserve">dotyczących potwierdzania wykonania odzysku i recyklingu </w:t>
      </w:r>
      <w:r w:rsidRPr="00FC4A1C">
        <w:rPr>
          <w:rFonts w:ascii="Times New Roman" w:hAnsi="Times New Roman" w:cs="Times New Roman"/>
        </w:rPr>
        <w:t>dodano</w:t>
      </w:r>
      <w:r w:rsidR="00A94807" w:rsidRPr="00FC4A1C">
        <w:rPr>
          <w:rFonts w:ascii="Times New Roman" w:hAnsi="Times New Roman" w:cs="Times New Roman"/>
        </w:rPr>
        <w:t xml:space="preserve">, jako </w:t>
      </w:r>
      <w:r w:rsidR="00A94807">
        <w:rPr>
          <w:rFonts w:ascii="Times New Roman" w:hAnsi="Times New Roman" w:cs="Times New Roman"/>
        </w:rPr>
        <w:t>podmiot uprawniony do</w:t>
      </w:r>
      <w:r w:rsidR="00A94807" w:rsidRPr="00FC4A1C">
        <w:rPr>
          <w:rFonts w:ascii="Times New Roman" w:hAnsi="Times New Roman" w:cs="Times New Roman"/>
        </w:rPr>
        <w:t xml:space="preserve"> występowani</w:t>
      </w:r>
      <w:r w:rsidR="00A94807">
        <w:rPr>
          <w:rFonts w:ascii="Times New Roman" w:hAnsi="Times New Roman" w:cs="Times New Roman"/>
        </w:rPr>
        <w:t>a</w:t>
      </w:r>
      <w:r w:rsidR="00A94807" w:rsidRPr="00FC4A1C">
        <w:rPr>
          <w:rFonts w:ascii="Times New Roman" w:hAnsi="Times New Roman" w:cs="Times New Roman"/>
        </w:rPr>
        <w:t xml:space="preserve"> z wnioskiem o wydanie dokumentów DPO, DPR, EDPO i EDPR</w:t>
      </w:r>
      <w:r w:rsidR="00A94807">
        <w:rPr>
          <w:rFonts w:ascii="Times New Roman" w:hAnsi="Times New Roman" w:cs="Times New Roman"/>
        </w:rPr>
        <w:t xml:space="preserve">, </w:t>
      </w:r>
      <w:r w:rsidR="00DC3080">
        <w:rPr>
          <w:rFonts w:ascii="Times New Roman" w:hAnsi="Times New Roman" w:cs="Times New Roman"/>
        </w:rPr>
        <w:t>organizację samorządu gospodarczego</w:t>
      </w:r>
      <w:r w:rsidRPr="00FC4A1C">
        <w:rPr>
          <w:rFonts w:ascii="Times New Roman" w:hAnsi="Times New Roman" w:cs="Times New Roman"/>
        </w:rPr>
        <w:t>, o któr</w:t>
      </w:r>
      <w:r w:rsidR="00DC3080">
        <w:rPr>
          <w:rFonts w:ascii="Times New Roman" w:hAnsi="Times New Roman" w:cs="Times New Roman"/>
        </w:rPr>
        <w:t>ej</w:t>
      </w:r>
      <w:r w:rsidRPr="00FC4A1C">
        <w:rPr>
          <w:rFonts w:ascii="Times New Roman" w:hAnsi="Times New Roman" w:cs="Times New Roman"/>
        </w:rPr>
        <w:t xml:space="preserve"> mowa w art. 25 </w:t>
      </w:r>
      <w:r w:rsidRPr="00FC4A1C">
        <w:rPr>
          <w:rFonts w:ascii="Times New Roman" w:hAnsi="Times New Roman" w:cs="Times New Roman"/>
        </w:rPr>
        <w:lastRenderedPageBreak/>
        <w:t>ust. 1</w:t>
      </w:r>
      <w:r w:rsidR="00DC3080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, czyli </w:t>
      </w:r>
      <w:r w:rsidR="00DC3080">
        <w:rPr>
          <w:rFonts w:ascii="Times New Roman" w:hAnsi="Times New Roman" w:cs="Times New Roman"/>
        </w:rPr>
        <w:t xml:space="preserve">organizację reprezentującą przedsiębiorców wprowadzających produkty </w:t>
      </w:r>
      <w:r w:rsidR="00873BD5">
        <w:rPr>
          <w:rFonts w:ascii="Times New Roman" w:hAnsi="Times New Roman" w:cs="Times New Roman"/>
        </w:rPr>
        <w:br/>
      </w:r>
      <w:r w:rsidR="00DC3080">
        <w:rPr>
          <w:rFonts w:ascii="Times New Roman" w:hAnsi="Times New Roman" w:cs="Times New Roman"/>
        </w:rPr>
        <w:t xml:space="preserve">w opakowaniach </w:t>
      </w:r>
      <w:r w:rsidR="001D4BA9" w:rsidRPr="00FC4A1C">
        <w:rPr>
          <w:rFonts w:ascii="Times New Roman" w:hAnsi="Times New Roman" w:cs="Times New Roman"/>
        </w:rPr>
        <w:t xml:space="preserve">przystępujących do </w:t>
      </w:r>
      <w:r w:rsidRPr="00FC4A1C">
        <w:rPr>
          <w:rFonts w:ascii="Times New Roman" w:hAnsi="Times New Roman" w:cs="Times New Roman"/>
        </w:rPr>
        <w:t>porozumienia z marszałkiem województwa w zakresie utworzenia i utrzymania systemu zbierania, transportu, odzysku lub unieszkodliwiania odpadów opakowaniowych powstałych z opakowań wielomateriałowych albo z opakowań po środkach niebezpiecznych</w:t>
      </w:r>
      <w:r w:rsidR="0006109A">
        <w:rPr>
          <w:rFonts w:ascii="Times New Roman" w:hAnsi="Times New Roman" w:cs="Times New Roman"/>
        </w:rPr>
        <w:t>.</w:t>
      </w:r>
      <w:r w:rsidRPr="00FC4A1C">
        <w:rPr>
          <w:rFonts w:ascii="Times New Roman" w:hAnsi="Times New Roman" w:cs="Times New Roman"/>
        </w:rPr>
        <w:t xml:space="preserve"> Ponadto w art. 23</w:t>
      </w:r>
      <w:r w:rsidR="003C046C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 </w:t>
      </w:r>
      <w:r w:rsidR="001D4BA9" w:rsidRPr="00FC4A1C">
        <w:rPr>
          <w:rFonts w:ascii="Times New Roman" w:hAnsi="Times New Roman" w:cs="Times New Roman"/>
        </w:rPr>
        <w:t xml:space="preserve">dodano </w:t>
      </w:r>
      <w:r w:rsidRPr="00FC4A1C">
        <w:rPr>
          <w:rFonts w:ascii="Times New Roman" w:hAnsi="Times New Roman" w:cs="Times New Roman"/>
        </w:rPr>
        <w:t>ust. 6a</w:t>
      </w:r>
      <w:r w:rsidR="001D4BA9" w:rsidRPr="00FC4A1C">
        <w:rPr>
          <w:rFonts w:ascii="Times New Roman" w:hAnsi="Times New Roman" w:cs="Times New Roman"/>
        </w:rPr>
        <w:t xml:space="preserve">, zgodnie z którym </w:t>
      </w:r>
      <w:r w:rsidRPr="00FC4A1C">
        <w:rPr>
          <w:rFonts w:ascii="Times New Roman" w:hAnsi="Times New Roman" w:cs="Times New Roman"/>
        </w:rPr>
        <w:t xml:space="preserve">umożliwiono wnioskowanie o dokumenty DPO i DPR </w:t>
      </w:r>
      <w:r w:rsidR="003B57BB" w:rsidRPr="00FC4A1C">
        <w:rPr>
          <w:rFonts w:ascii="Times New Roman" w:hAnsi="Times New Roman" w:cs="Times New Roman"/>
        </w:rPr>
        <w:t xml:space="preserve">również </w:t>
      </w:r>
      <w:r w:rsidRPr="00FC4A1C">
        <w:rPr>
          <w:rFonts w:ascii="Times New Roman" w:hAnsi="Times New Roman" w:cs="Times New Roman"/>
        </w:rPr>
        <w:t>podmiotom, które nie przekazały tych odpadów do recyklingu lub innego niż recykling procesu odzysku, jeżeli podmiot, który przekazał te odpady, nie wystąpi</w:t>
      </w:r>
      <w:r w:rsidR="003B57BB" w:rsidRPr="00FC4A1C">
        <w:rPr>
          <w:rFonts w:ascii="Times New Roman" w:hAnsi="Times New Roman" w:cs="Times New Roman"/>
        </w:rPr>
        <w:t>ł</w:t>
      </w:r>
      <w:r w:rsidRPr="00FC4A1C">
        <w:rPr>
          <w:rFonts w:ascii="Times New Roman" w:hAnsi="Times New Roman" w:cs="Times New Roman"/>
        </w:rPr>
        <w:t xml:space="preserve"> z odpowiednim wnioskiem w terminie 30 dni od upływu kwartału, w którym przekazał </w:t>
      </w:r>
      <w:r w:rsidR="001D4BA9" w:rsidRPr="00FC4A1C">
        <w:rPr>
          <w:rFonts w:ascii="Times New Roman" w:hAnsi="Times New Roman" w:cs="Times New Roman"/>
        </w:rPr>
        <w:t xml:space="preserve">te </w:t>
      </w:r>
      <w:r w:rsidR="00E54E1D" w:rsidRPr="00FC4A1C">
        <w:rPr>
          <w:rFonts w:ascii="Times New Roman" w:hAnsi="Times New Roman" w:cs="Times New Roman"/>
        </w:rPr>
        <w:t>o</w:t>
      </w:r>
      <w:r w:rsidRPr="00FC4A1C">
        <w:rPr>
          <w:rFonts w:ascii="Times New Roman" w:hAnsi="Times New Roman" w:cs="Times New Roman"/>
        </w:rPr>
        <w:t>dpady. Analogiczn</w:t>
      </w:r>
      <w:r w:rsidR="00DC3080">
        <w:rPr>
          <w:rFonts w:ascii="Times New Roman" w:hAnsi="Times New Roman" w:cs="Times New Roman"/>
        </w:rPr>
        <w:t>e</w:t>
      </w:r>
      <w:r w:rsidRPr="00FC4A1C">
        <w:rPr>
          <w:rFonts w:ascii="Times New Roman" w:hAnsi="Times New Roman" w:cs="Times New Roman"/>
        </w:rPr>
        <w:t xml:space="preserve"> </w:t>
      </w:r>
      <w:r w:rsidR="001D4BA9" w:rsidRPr="00FC4A1C">
        <w:rPr>
          <w:rFonts w:ascii="Times New Roman" w:hAnsi="Times New Roman" w:cs="Times New Roman"/>
        </w:rPr>
        <w:t>przepis</w:t>
      </w:r>
      <w:r w:rsidR="00DC3080">
        <w:rPr>
          <w:rFonts w:ascii="Times New Roman" w:hAnsi="Times New Roman" w:cs="Times New Roman"/>
        </w:rPr>
        <w:t>y</w:t>
      </w:r>
      <w:r w:rsidR="00F05A26" w:rsidRPr="00FC4A1C">
        <w:rPr>
          <w:rFonts w:ascii="Times New Roman" w:hAnsi="Times New Roman" w:cs="Times New Roman"/>
        </w:rPr>
        <w:t>, dotycząc</w:t>
      </w:r>
      <w:r w:rsidR="00DC3080">
        <w:rPr>
          <w:rFonts w:ascii="Times New Roman" w:hAnsi="Times New Roman" w:cs="Times New Roman"/>
        </w:rPr>
        <w:t>e</w:t>
      </w:r>
      <w:r w:rsidR="00F05A26" w:rsidRPr="00FC4A1C">
        <w:rPr>
          <w:rFonts w:ascii="Times New Roman" w:hAnsi="Times New Roman" w:cs="Times New Roman"/>
        </w:rPr>
        <w:t xml:space="preserve"> dokumentów EDPO i EDPR,</w:t>
      </w:r>
      <w:r w:rsidRPr="00FC4A1C">
        <w:rPr>
          <w:rFonts w:ascii="Times New Roman" w:hAnsi="Times New Roman" w:cs="Times New Roman"/>
        </w:rPr>
        <w:t xml:space="preserve"> wprowadzono w art. 24</w:t>
      </w:r>
      <w:r w:rsidR="00BD3E9D" w:rsidRPr="00FC4A1C">
        <w:rPr>
          <w:rFonts w:ascii="Times New Roman" w:hAnsi="Times New Roman" w:cs="Times New Roman"/>
        </w:rPr>
        <w:t xml:space="preserve"> ustawy</w:t>
      </w:r>
      <w:r w:rsidR="00C16E43" w:rsidRPr="00FC4A1C">
        <w:rPr>
          <w:rFonts w:ascii="Times New Roman" w:hAnsi="Times New Roman" w:cs="Times New Roman"/>
        </w:rPr>
        <w:t xml:space="preserve"> dodając</w:t>
      </w:r>
      <w:r w:rsidRPr="00FC4A1C">
        <w:rPr>
          <w:rFonts w:ascii="Times New Roman" w:hAnsi="Times New Roman" w:cs="Times New Roman"/>
        </w:rPr>
        <w:t xml:space="preserve"> ust. 4a. </w:t>
      </w:r>
    </w:p>
    <w:p w:rsidR="00CC2EE5" w:rsidRDefault="00C27B31" w:rsidP="00B616EB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 xml:space="preserve">Mając na uwadze, że dokumenty DPO i DPR wystawione na odpady pochodzące </w:t>
      </w:r>
      <w:r w:rsidRPr="00FC4A1C">
        <w:rPr>
          <w:rFonts w:ascii="Times New Roman" w:hAnsi="Times New Roman" w:cs="Times New Roman"/>
        </w:rPr>
        <w:br/>
        <w:t xml:space="preserve">z gospodarstw domowych nie są ostatecznie przeznaczone dla podmiotu wnioskującego, </w:t>
      </w:r>
      <w:r w:rsidR="003C046C" w:rsidRPr="00FC4A1C">
        <w:rPr>
          <w:rFonts w:ascii="Times New Roman" w:hAnsi="Times New Roman" w:cs="Times New Roman"/>
        </w:rPr>
        <w:t xml:space="preserve">a </w:t>
      </w:r>
      <w:r w:rsidRPr="00FC4A1C">
        <w:rPr>
          <w:rFonts w:ascii="Times New Roman" w:hAnsi="Times New Roman" w:cs="Times New Roman"/>
        </w:rPr>
        <w:t>dla organizacji odzysku opakowań w związku z obowiązkiem uwzględnienia tego strumienia odpadów w osiąganych poziomach, a także dla wprowadzających produkty w opakowaniach lub osób ich reprezentujących, dodano w art. 23</w:t>
      </w:r>
      <w:r w:rsidR="00782808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 ust. 9a, 10a i 10b. Zgodnie z nowymi przepisami podmiot wnioskujący otrzymuje 3 egzemplarze dokumentów potwierdzających, </w:t>
      </w:r>
      <w:r w:rsidRPr="00FC4A1C">
        <w:rPr>
          <w:rFonts w:ascii="Times New Roman" w:hAnsi="Times New Roman" w:cs="Times New Roman"/>
        </w:rPr>
        <w:br/>
        <w:t>z których po jednym egzemplarzu przewidziano</w:t>
      </w:r>
      <w:r w:rsidR="003C046C" w:rsidRPr="00FC4A1C">
        <w:rPr>
          <w:rFonts w:ascii="Times New Roman" w:hAnsi="Times New Roman" w:cs="Times New Roman"/>
        </w:rPr>
        <w:t xml:space="preserve"> dla</w:t>
      </w:r>
      <w:r w:rsidRPr="00FC4A1C">
        <w:rPr>
          <w:rFonts w:ascii="Times New Roman" w:hAnsi="Times New Roman" w:cs="Times New Roman"/>
        </w:rPr>
        <w:t xml:space="preserve"> wnioskującego, marszałka województwa oraz wprowadzającego produkty w opakowaniach, organizacji odzysku albo </w:t>
      </w:r>
      <w:r w:rsidR="00DC3080">
        <w:rPr>
          <w:rFonts w:ascii="Times New Roman" w:hAnsi="Times New Roman" w:cs="Times New Roman"/>
        </w:rPr>
        <w:t>organizacji samorządu gospodarczego</w:t>
      </w:r>
      <w:r w:rsidRPr="00FC4A1C">
        <w:rPr>
          <w:rFonts w:ascii="Times New Roman" w:hAnsi="Times New Roman" w:cs="Times New Roman"/>
        </w:rPr>
        <w:t>.</w:t>
      </w:r>
    </w:p>
    <w:p w:rsidR="00CC2EE5" w:rsidRDefault="00B616EB" w:rsidP="00EA017D">
      <w:pPr>
        <w:pStyle w:val="USTustnpkodeksu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</w:t>
      </w:r>
      <w:r w:rsidR="0006109A">
        <w:rPr>
          <w:rFonts w:ascii="Times New Roman" w:hAnsi="Times New Roman" w:cs="Times New Roman"/>
        </w:rPr>
        <w:t>ęp</w:t>
      </w:r>
      <w:r>
        <w:rPr>
          <w:rFonts w:ascii="Times New Roman" w:hAnsi="Times New Roman" w:cs="Times New Roman"/>
        </w:rPr>
        <w:t xml:space="preserve"> 5a w art. 25</w:t>
      </w:r>
      <w:r w:rsidR="00CC2E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jest przepisem </w:t>
      </w:r>
      <w:r w:rsidR="00CC2EE5">
        <w:rPr>
          <w:rFonts w:ascii="Times New Roman" w:hAnsi="Times New Roman" w:cs="Times New Roman"/>
        </w:rPr>
        <w:t>analogiczny</w:t>
      </w:r>
      <w:r>
        <w:rPr>
          <w:rFonts w:ascii="Times New Roman" w:hAnsi="Times New Roman" w:cs="Times New Roman"/>
        </w:rPr>
        <w:t>m</w:t>
      </w:r>
      <w:r w:rsidR="00CC2E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art. 17 ust. 5, z</w:t>
      </w:r>
      <w:r w:rsidR="00CC2EE5">
        <w:rPr>
          <w:rFonts w:ascii="Times New Roman" w:hAnsi="Times New Roman" w:cs="Times New Roman"/>
        </w:rPr>
        <w:t xml:space="preserve"> tym że w tym przypadku </w:t>
      </w:r>
      <w:r w:rsidR="00771496">
        <w:rPr>
          <w:rFonts w:ascii="Times New Roman" w:hAnsi="Times New Roman" w:cs="Times New Roman"/>
        </w:rPr>
        <w:t xml:space="preserve">wskazano na obowiązek </w:t>
      </w:r>
      <w:r w:rsidR="00CC2EE5">
        <w:rPr>
          <w:rFonts w:ascii="Times New Roman" w:hAnsi="Times New Roman" w:cs="Times New Roman"/>
        </w:rPr>
        <w:t>przekazywanie</w:t>
      </w:r>
      <w:r>
        <w:rPr>
          <w:rFonts w:ascii="Times New Roman" w:hAnsi="Times New Roman" w:cs="Times New Roman"/>
        </w:rPr>
        <w:t xml:space="preserve"> informacji niezbędnych</w:t>
      </w:r>
      <w:r w:rsidR="00CC2E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obliczenia poziomu odzysku i recyklingu przez organizację</w:t>
      </w:r>
      <w:r w:rsidR="00CC2EE5">
        <w:rPr>
          <w:rFonts w:ascii="Times New Roman" w:hAnsi="Times New Roman" w:cs="Times New Roman"/>
        </w:rPr>
        <w:t xml:space="preserve"> samorządu terytorialnego.</w:t>
      </w:r>
      <w:r>
        <w:rPr>
          <w:rFonts w:ascii="Times New Roman" w:hAnsi="Times New Roman" w:cs="Times New Roman"/>
        </w:rPr>
        <w:t xml:space="preserve"> Ponadto określono </w:t>
      </w:r>
      <w:r w:rsidR="00771496">
        <w:rPr>
          <w:rFonts w:ascii="Times New Roman" w:hAnsi="Times New Roman" w:cs="Times New Roman"/>
        </w:rPr>
        <w:t xml:space="preserve">konsekwencje wynikające z </w:t>
      </w:r>
      <w:r>
        <w:rPr>
          <w:rFonts w:ascii="Times New Roman" w:hAnsi="Times New Roman" w:cs="Times New Roman"/>
        </w:rPr>
        <w:t>nieprzekaz</w:t>
      </w:r>
      <w:r w:rsidR="00771496">
        <w:rPr>
          <w:rFonts w:ascii="Times New Roman" w:hAnsi="Times New Roman" w:cs="Times New Roman"/>
        </w:rPr>
        <w:t xml:space="preserve">ania </w:t>
      </w:r>
      <w:r>
        <w:rPr>
          <w:rFonts w:ascii="Times New Roman" w:hAnsi="Times New Roman" w:cs="Times New Roman"/>
        </w:rPr>
        <w:t>organizacji wszystkich niezbędnych danych.</w:t>
      </w:r>
    </w:p>
    <w:p w:rsidR="00CD3516" w:rsidRPr="00FC4A1C" w:rsidRDefault="00CC2EE5" w:rsidP="00EA017D">
      <w:pPr>
        <w:pStyle w:val="USTustnpkodeksu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Zmieniony</w:t>
      </w:r>
      <w:r w:rsidRPr="00FC4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ust. 8 </w:t>
      </w:r>
      <w:r w:rsidR="003703B4" w:rsidRPr="00FC4A1C">
        <w:rPr>
          <w:rFonts w:ascii="Times New Roman" w:hAnsi="Times New Roman" w:cs="Times New Roman"/>
        </w:rPr>
        <w:t>w art. 25</w:t>
      </w:r>
      <w:r w:rsidR="0026783D" w:rsidRPr="00FC4A1C">
        <w:rPr>
          <w:rFonts w:ascii="Times New Roman" w:hAnsi="Times New Roman" w:cs="Times New Roman"/>
        </w:rPr>
        <w:t xml:space="preserve"> ustawy</w:t>
      </w:r>
      <w:r w:rsidR="003703B4" w:rsidRPr="00FC4A1C">
        <w:rPr>
          <w:rFonts w:ascii="Times New Roman" w:hAnsi="Times New Roman" w:cs="Times New Roman"/>
        </w:rPr>
        <w:t xml:space="preserve"> </w:t>
      </w:r>
      <w:r w:rsidR="00CD3516" w:rsidRPr="00FC4A1C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ust. 5 w </w:t>
      </w:r>
      <w:r w:rsidR="00CD3516" w:rsidRPr="00FC4A1C">
        <w:rPr>
          <w:rFonts w:ascii="Times New Roman" w:hAnsi="Times New Roman" w:cs="Times New Roman"/>
        </w:rPr>
        <w:t xml:space="preserve">art. 26 </w:t>
      </w:r>
      <w:r w:rsidR="003C046C" w:rsidRPr="00FC4A1C">
        <w:rPr>
          <w:rFonts w:ascii="Times New Roman" w:hAnsi="Times New Roman" w:cs="Times New Roman"/>
        </w:rPr>
        <w:t>ustawy</w:t>
      </w:r>
      <w:r w:rsidR="00CD3516" w:rsidRPr="00FC4A1C">
        <w:rPr>
          <w:rFonts w:ascii="Times New Roman" w:hAnsi="Times New Roman" w:cs="Times New Roman"/>
        </w:rPr>
        <w:t xml:space="preserve"> ma na celu dostosowanie ustawy do przepisu art. 22 ust. 3a lit. d dyrektywy 94/62/WE Parlamentu Europejskiego i Rady w sprawie opakowań i odpadów opakowaniowych. Zgodnie z nowym brzmieniem marszałek województwa oraz minister właściwy do spraw środowiska będzie zamieszczał </w:t>
      </w:r>
      <w:r w:rsidR="003703B4" w:rsidRPr="00FC4A1C">
        <w:rPr>
          <w:rFonts w:ascii="Times New Roman" w:hAnsi="Times New Roman" w:cs="Times New Roman"/>
        </w:rPr>
        <w:t xml:space="preserve">w Biuletynie Informacji Publicznej </w:t>
      </w:r>
      <w:r w:rsidR="00CD3516" w:rsidRPr="00FC4A1C">
        <w:rPr>
          <w:rFonts w:ascii="Times New Roman" w:hAnsi="Times New Roman" w:cs="Times New Roman"/>
        </w:rPr>
        <w:t xml:space="preserve">oprócz informacji o </w:t>
      </w:r>
      <w:r w:rsidR="003703B4" w:rsidRPr="00FC4A1C">
        <w:rPr>
          <w:rFonts w:ascii="Times New Roman" w:hAnsi="Times New Roman" w:cs="Times New Roman"/>
        </w:rPr>
        <w:t xml:space="preserve">odpowiednich </w:t>
      </w:r>
      <w:r w:rsidR="00CD3516" w:rsidRPr="00FC4A1C">
        <w:rPr>
          <w:rFonts w:ascii="Times New Roman" w:hAnsi="Times New Roman" w:cs="Times New Roman"/>
        </w:rPr>
        <w:t xml:space="preserve">porozumieniach także informacje </w:t>
      </w:r>
      <w:r w:rsidR="00873BD5">
        <w:rPr>
          <w:rFonts w:ascii="Times New Roman" w:hAnsi="Times New Roman" w:cs="Times New Roman"/>
        </w:rPr>
        <w:br/>
      </w:r>
      <w:r w:rsidR="00CD3516" w:rsidRPr="00FC4A1C">
        <w:rPr>
          <w:rFonts w:ascii="Times New Roman" w:hAnsi="Times New Roman" w:cs="Times New Roman"/>
        </w:rPr>
        <w:t xml:space="preserve">o osiąganych przez </w:t>
      </w:r>
      <w:r w:rsidR="003C046C" w:rsidRPr="00FC4A1C">
        <w:rPr>
          <w:rFonts w:ascii="Times New Roman" w:hAnsi="Times New Roman" w:cs="Times New Roman"/>
        </w:rPr>
        <w:t xml:space="preserve">porozumienia </w:t>
      </w:r>
      <w:r w:rsidR="00CD3516" w:rsidRPr="00FC4A1C">
        <w:rPr>
          <w:rFonts w:ascii="Times New Roman" w:hAnsi="Times New Roman" w:cs="Times New Roman"/>
        </w:rPr>
        <w:t>poziomach odzysku i recyklingu</w:t>
      </w:r>
      <w:r w:rsidR="003703B4" w:rsidRPr="00FC4A1C">
        <w:rPr>
          <w:rFonts w:ascii="Times New Roman" w:hAnsi="Times New Roman" w:cs="Times New Roman"/>
        </w:rPr>
        <w:t>.</w:t>
      </w:r>
      <w:r w:rsidR="00B27CA7" w:rsidRPr="00FC4A1C">
        <w:rPr>
          <w:rFonts w:ascii="Times New Roman" w:hAnsi="Times New Roman" w:cs="Times New Roman"/>
        </w:rPr>
        <w:t xml:space="preserve"> Ponadto w związku </w:t>
      </w:r>
      <w:r w:rsidR="00873BD5">
        <w:rPr>
          <w:rFonts w:ascii="Times New Roman" w:hAnsi="Times New Roman" w:cs="Times New Roman"/>
        </w:rPr>
        <w:br/>
      </w:r>
      <w:r w:rsidR="00B27CA7" w:rsidRPr="00FC4A1C">
        <w:rPr>
          <w:rFonts w:ascii="Times New Roman" w:hAnsi="Times New Roman" w:cs="Times New Roman"/>
        </w:rPr>
        <w:t xml:space="preserve">z przypadkiem określonym w </w:t>
      </w:r>
      <w:r w:rsidR="003C046C" w:rsidRPr="00FC4A1C">
        <w:rPr>
          <w:rFonts w:ascii="Times New Roman" w:hAnsi="Times New Roman" w:cs="Times New Roman"/>
        </w:rPr>
        <w:t xml:space="preserve">art. 25 </w:t>
      </w:r>
      <w:r w:rsidR="00B27CA7" w:rsidRPr="00FC4A1C">
        <w:rPr>
          <w:rFonts w:ascii="Times New Roman" w:hAnsi="Times New Roman" w:cs="Times New Roman"/>
        </w:rPr>
        <w:t>ust. 10</w:t>
      </w:r>
      <w:r w:rsidR="003C046C" w:rsidRPr="00FC4A1C">
        <w:rPr>
          <w:rFonts w:ascii="Times New Roman" w:hAnsi="Times New Roman" w:cs="Times New Roman"/>
        </w:rPr>
        <w:t xml:space="preserve"> ustawy</w:t>
      </w:r>
      <w:r w:rsidR="00B27CA7" w:rsidRPr="00FC4A1C">
        <w:rPr>
          <w:rFonts w:ascii="Times New Roman" w:hAnsi="Times New Roman" w:cs="Times New Roman"/>
        </w:rPr>
        <w:t xml:space="preserve"> tj. nie osiągnięcia odpowiednich poziomów odzysku i recyklingu przez porozumienie, co skutkuje obowiązkiem wniesienia opłaty produktowej, dodano w art. 25</w:t>
      </w:r>
      <w:r w:rsidR="003C046C" w:rsidRPr="00FC4A1C">
        <w:rPr>
          <w:rFonts w:ascii="Times New Roman" w:hAnsi="Times New Roman" w:cs="Times New Roman"/>
        </w:rPr>
        <w:t xml:space="preserve"> ustawy</w:t>
      </w:r>
      <w:r w:rsidR="00B27CA7" w:rsidRPr="00FC4A1C">
        <w:rPr>
          <w:rFonts w:ascii="Times New Roman" w:hAnsi="Times New Roman" w:cs="Times New Roman"/>
        </w:rPr>
        <w:t xml:space="preserve"> ust. 10a, zgodnie z którym w powyższym </w:t>
      </w:r>
      <w:r w:rsidR="00B27CA7" w:rsidRPr="00FC4A1C">
        <w:rPr>
          <w:rFonts w:ascii="Times New Roman" w:hAnsi="Times New Roman" w:cs="Times New Roman"/>
        </w:rPr>
        <w:lastRenderedPageBreak/>
        <w:t xml:space="preserve">przypadku osoba reprezentująca wprowadzających informuje </w:t>
      </w:r>
      <w:r w:rsidR="00A35D0B" w:rsidRPr="00FC4A1C">
        <w:rPr>
          <w:rFonts w:ascii="Times New Roman" w:hAnsi="Times New Roman" w:cs="Times New Roman"/>
        </w:rPr>
        <w:t>ich</w:t>
      </w:r>
      <w:r w:rsidR="00B27CA7" w:rsidRPr="00FC4A1C">
        <w:rPr>
          <w:rFonts w:ascii="Times New Roman" w:hAnsi="Times New Roman" w:cs="Times New Roman"/>
        </w:rPr>
        <w:t xml:space="preserve"> o wysokości opłaty produktowej, do której wniesienia są obowiązani.</w:t>
      </w:r>
    </w:p>
    <w:p w:rsidR="003971D7" w:rsidRPr="00FC4A1C" w:rsidRDefault="003971D7" w:rsidP="00EA017D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 xml:space="preserve">W związku z tym, że </w:t>
      </w:r>
      <w:r w:rsidR="00A35D0B" w:rsidRPr="00FC4A1C">
        <w:rPr>
          <w:rFonts w:ascii="Times New Roman" w:hAnsi="Times New Roman" w:cs="Times New Roman"/>
        </w:rPr>
        <w:t xml:space="preserve">w myśl </w:t>
      </w:r>
      <w:r w:rsidRPr="00FC4A1C">
        <w:rPr>
          <w:rFonts w:ascii="Times New Roman" w:hAnsi="Times New Roman" w:cs="Times New Roman"/>
        </w:rPr>
        <w:t>art. 17 ust. 2</w:t>
      </w:r>
      <w:r w:rsidR="00B27CA7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 organizacja odzysku opakowań przej</w:t>
      </w:r>
      <w:r w:rsidR="003703B4" w:rsidRPr="00FC4A1C">
        <w:rPr>
          <w:rFonts w:ascii="Times New Roman" w:hAnsi="Times New Roman" w:cs="Times New Roman"/>
        </w:rPr>
        <w:t>muje</w:t>
      </w:r>
      <w:r w:rsidRPr="00FC4A1C">
        <w:rPr>
          <w:rFonts w:ascii="Times New Roman" w:hAnsi="Times New Roman" w:cs="Times New Roman"/>
        </w:rPr>
        <w:t xml:space="preserve"> od przedsiębiorcy obowiązek odzysku, w tym recyklingu w odniesieniu </w:t>
      </w:r>
      <w:r w:rsidR="00B27CA7" w:rsidRPr="00FC4A1C">
        <w:rPr>
          <w:rFonts w:ascii="Times New Roman" w:hAnsi="Times New Roman" w:cs="Times New Roman"/>
        </w:rPr>
        <w:br/>
      </w:r>
      <w:r w:rsidRPr="00FC4A1C">
        <w:rPr>
          <w:rFonts w:ascii="Times New Roman" w:hAnsi="Times New Roman" w:cs="Times New Roman"/>
        </w:rPr>
        <w:t xml:space="preserve">do </w:t>
      </w:r>
      <w:r w:rsidR="003703B4" w:rsidRPr="00FC4A1C">
        <w:rPr>
          <w:rFonts w:ascii="Times New Roman" w:hAnsi="Times New Roman" w:cs="Times New Roman"/>
        </w:rPr>
        <w:t xml:space="preserve">określonych rodzajów </w:t>
      </w:r>
      <w:r w:rsidRPr="00FC4A1C">
        <w:rPr>
          <w:rFonts w:ascii="Times New Roman" w:hAnsi="Times New Roman" w:cs="Times New Roman"/>
        </w:rPr>
        <w:t xml:space="preserve">opakowań, a nie do masy opakowań wprowadzonych do obrotu, </w:t>
      </w:r>
      <w:r w:rsidR="00A35D0B" w:rsidRPr="00FC4A1C">
        <w:rPr>
          <w:rFonts w:ascii="Times New Roman" w:hAnsi="Times New Roman" w:cs="Times New Roman"/>
        </w:rPr>
        <w:t xml:space="preserve">zmieniono </w:t>
      </w:r>
      <w:r w:rsidRPr="00FC4A1C">
        <w:rPr>
          <w:rFonts w:ascii="Times New Roman" w:hAnsi="Times New Roman" w:cs="Times New Roman"/>
        </w:rPr>
        <w:t>art. 33</w:t>
      </w:r>
      <w:r w:rsidR="00A35D0B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 </w:t>
      </w:r>
      <w:r w:rsidR="003703B4" w:rsidRPr="00FC4A1C">
        <w:rPr>
          <w:rFonts w:ascii="Times New Roman" w:hAnsi="Times New Roman" w:cs="Times New Roman"/>
        </w:rPr>
        <w:t xml:space="preserve">przez </w:t>
      </w:r>
      <w:r w:rsidRPr="00FC4A1C">
        <w:rPr>
          <w:rFonts w:ascii="Times New Roman" w:hAnsi="Times New Roman" w:cs="Times New Roman"/>
        </w:rPr>
        <w:t>usunię</w:t>
      </w:r>
      <w:r w:rsidR="003703B4" w:rsidRPr="00FC4A1C">
        <w:rPr>
          <w:rFonts w:ascii="Times New Roman" w:hAnsi="Times New Roman" w:cs="Times New Roman"/>
        </w:rPr>
        <w:t>cie</w:t>
      </w:r>
      <w:r w:rsidRPr="00FC4A1C">
        <w:rPr>
          <w:rFonts w:ascii="Times New Roman" w:hAnsi="Times New Roman" w:cs="Times New Roman"/>
        </w:rPr>
        <w:t xml:space="preserve"> wyraz</w:t>
      </w:r>
      <w:r w:rsidR="003703B4" w:rsidRPr="00FC4A1C">
        <w:rPr>
          <w:rFonts w:ascii="Times New Roman" w:hAnsi="Times New Roman" w:cs="Times New Roman"/>
        </w:rPr>
        <w:t>u</w:t>
      </w:r>
      <w:r w:rsidRPr="00FC4A1C">
        <w:rPr>
          <w:rFonts w:ascii="Times New Roman" w:hAnsi="Times New Roman" w:cs="Times New Roman"/>
        </w:rPr>
        <w:t xml:space="preserve"> "masy".</w:t>
      </w:r>
    </w:p>
    <w:p w:rsidR="003971D7" w:rsidRPr="00FC4A1C" w:rsidRDefault="003971D7" w:rsidP="00EA017D">
      <w:pPr>
        <w:pStyle w:val="USTustnpkodeksu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ab/>
        <w:t>Przepisy wprowadzone w nowym Rozdziale 6a „Opłata recyklingowa” stanowią transpozycję dyrektywy 2015/720 w zakresie ograniczenia stosowania lekkich plastikowych toreb na zakupy. Zgodnie z przyjętym wariantem wprowadzono odpłatność za wydanie lekkiej plastikowej torby na zakupy. Zgodnie z art. 40a opłat</w:t>
      </w:r>
      <w:r w:rsidR="00860E4B">
        <w:rPr>
          <w:rFonts w:ascii="Times New Roman" w:hAnsi="Times New Roman" w:cs="Times New Roman"/>
        </w:rPr>
        <w:t>ę</w:t>
      </w:r>
      <w:r w:rsidRPr="00FC4A1C">
        <w:rPr>
          <w:rFonts w:ascii="Times New Roman" w:hAnsi="Times New Roman" w:cs="Times New Roman"/>
        </w:rPr>
        <w:t xml:space="preserve"> recyklingow</w:t>
      </w:r>
      <w:r w:rsidR="00860E4B">
        <w:rPr>
          <w:rFonts w:ascii="Times New Roman" w:hAnsi="Times New Roman" w:cs="Times New Roman"/>
        </w:rPr>
        <w:t>ą</w:t>
      </w:r>
      <w:r w:rsidRPr="00FC4A1C">
        <w:rPr>
          <w:rFonts w:ascii="Times New Roman" w:hAnsi="Times New Roman" w:cs="Times New Roman"/>
        </w:rPr>
        <w:t xml:space="preserve"> pobiera przedsiębiorca prowadzący jednostkę handlu detalicznego lub hurtowego.</w:t>
      </w:r>
      <w:r w:rsidR="00B777BE" w:rsidRPr="00FC4A1C">
        <w:rPr>
          <w:rFonts w:ascii="Times New Roman" w:hAnsi="Times New Roman" w:cs="Times New Roman"/>
        </w:rPr>
        <w:t xml:space="preserve"> </w:t>
      </w:r>
      <w:r w:rsidR="00E87606" w:rsidRPr="00FC4A1C">
        <w:rPr>
          <w:rFonts w:ascii="Times New Roman" w:hAnsi="Times New Roman" w:cs="Times New Roman"/>
        </w:rPr>
        <w:t>W związku z</w:t>
      </w:r>
      <w:r w:rsidR="00860E4B">
        <w:rPr>
          <w:rFonts w:ascii="Times New Roman" w:hAnsi="Times New Roman" w:cs="Times New Roman"/>
        </w:rPr>
        <w:t xml:space="preserve"> bezpośrednim</w:t>
      </w:r>
      <w:r w:rsidR="00E87606" w:rsidRPr="00FC4A1C">
        <w:rPr>
          <w:rFonts w:ascii="Times New Roman" w:hAnsi="Times New Roman" w:cs="Times New Roman"/>
        </w:rPr>
        <w:t xml:space="preserve"> wskazaniem w art. 40a</w:t>
      </w:r>
      <w:r w:rsidR="00860E4B">
        <w:rPr>
          <w:rFonts w:ascii="Times New Roman" w:hAnsi="Times New Roman" w:cs="Times New Roman"/>
        </w:rPr>
        <w:t>,</w:t>
      </w:r>
      <w:r w:rsidR="00E87606" w:rsidRPr="00FC4A1C">
        <w:rPr>
          <w:rFonts w:ascii="Times New Roman" w:hAnsi="Times New Roman" w:cs="Times New Roman"/>
        </w:rPr>
        <w:t xml:space="preserve"> </w:t>
      </w:r>
      <w:r w:rsidR="00860E4B">
        <w:rPr>
          <w:rFonts w:ascii="Times New Roman" w:hAnsi="Times New Roman" w:cs="Times New Roman"/>
        </w:rPr>
        <w:t xml:space="preserve">że </w:t>
      </w:r>
      <w:r w:rsidR="00E87606" w:rsidRPr="00FC4A1C">
        <w:rPr>
          <w:rFonts w:ascii="Times New Roman" w:hAnsi="Times New Roman" w:cs="Times New Roman"/>
        </w:rPr>
        <w:t>opłat</w:t>
      </w:r>
      <w:r w:rsidR="00860E4B">
        <w:rPr>
          <w:rFonts w:ascii="Times New Roman" w:hAnsi="Times New Roman" w:cs="Times New Roman"/>
        </w:rPr>
        <w:t xml:space="preserve">a recyklingowa dotyczy wydania </w:t>
      </w:r>
      <w:r w:rsidR="00E87606" w:rsidRPr="00FC4A1C">
        <w:rPr>
          <w:rFonts w:ascii="Times New Roman" w:hAnsi="Times New Roman" w:cs="Times New Roman"/>
        </w:rPr>
        <w:t xml:space="preserve">lekkiej plastikowej torby </w:t>
      </w:r>
      <w:r w:rsidR="000F6F0B" w:rsidRPr="00FC4A1C">
        <w:rPr>
          <w:rFonts w:ascii="Times New Roman" w:hAnsi="Times New Roman" w:cs="Times New Roman"/>
        </w:rPr>
        <w:t>na zakupy</w:t>
      </w:r>
      <w:r w:rsidR="00A35D0B" w:rsidRPr="00FC4A1C">
        <w:rPr>
          <w:rFonts w:ascii="Times New Roman" w:hAnsi="Times New Roman" w:cs="Times New Roman"/>
        </w:rPr>
        <w:t xml:space="preserve"> (o grubości materiału </w:t>
      </w:r>
      <w:r w:rsidR="00E93171">
        <w:rPr>
          <w:rFonts w:ascii="Times New Roman" w:hAnsi="Times New Roman" w:cs="Times New Roman"/>
        </w:rPr>
        <w:t>poniżej</w:t>
      </w:r>
      <w:r w:rsidR="00A35D0B" w:rsidRPr="00FC4A1C">
        <w:rPr>
          <w:rFonts w:ascii="Times New Roman" w:hAnsi="Times New Roman" w:cs="Times New Roman"/>
        </w:rPr>
        <w:t xml:space="preserve"> 50 mikronów)</w:t>
      </w:r>
      <w:r w:rsidR="000F6F0B" w:rsidRPr="00FC4A1C">
        <w:rPr>
          <w:rFonts w:ascii="Times New Roman" w:hAnsi="Times New Roman" w:cs="Times New Roman"/>
        </w:rPr>
        <w:t xml:space="preserve">, </w:t>
      </w:r>
      <w:r w:rsidR="00860E4B">
        <w:rPr>
          <w:rFonts w:ascii="Times New Roman" w:hAnsi="Times New Roman" w:cs="Times New Roman"/>
        </w:rPr>
        <w:t xml:space="preserve">należy rozumieć, że </w:t>
      </w:r>
      <w:r w:rsidR="000F6F0B" w:rsidRPr="00FC4A1C">
        <w:rPr>
          <w:rFonts w:ascii="Times New Roman" w:hAnsi="Times New Roman" w:cs="Times New Roman"/>
        </w:rPr>
        <w:t>bardzo lekkie plastikowe torby</w:t>
      </w:r>
      <w:r w:rsidR="00E87606" w:rsidRPr="00FC4A1C">
        <w:rPr>
          <w:rFonts w:ascii="Times New Roman" w:hAnsi="Times New Roman" w:cs="Times New Roman"/>
        </w:rPr>
        <w:t xml:space="preserve"> na zakupy</w:t>
      </w:r>
      <w:r w:rsidR="00A35D0B" w:rsidRPr="00FC4A1C">
        <w:rPr>
          <w:rFonts w:ascii="Times New Roman" w:hAnsi="Times New Roman" w:cs="Times New Roman"/>
        </w:rPr>
        <w:t xml:space="preserve"> (o grubości materiału poniżej 15 mikronów)</w:t>
      </w:r>
      <w:r w:rsidR="00E87606" w:rsidRPr="00FC4A1C">
        <w:rPr>
          <w:rFonts w:ascii="Times New Roman" w:hAnsi="Times New Roman" w:cs="Times New Roman"/>
        </w:rPr>
        <w:t xml:space="preserve"> </w:t>
      </w:r>
      <w:r w:rsidR="000F6F0B" w:rsidRPr="00FC4A1C">
        <w:rPr>
          <w:rFonts w:ascii="Times New Roman" w:hAnsi="Times New Roman" w:cs="Times New Roman"/>
        </w:rPr>
        <w:t>będą</w:t>
      </w:r>
      <w:r w:rsidR="00E87606" w:rsidRPr="00FC4A1C">
        <w:rPr>
          <w:rFonts w:ascii="Times New Roman" w:hAnsi="Times New Roman" w:cs="Times New Roman"/>
        </w:rPr>
        <w:t xml:space="preserve"> zwolnio</w:t>
      </w:r>
      <w:r w:rsidR="000F6F0B" w:rsidRPr="00FC4A1C">
        <w:rPr>
          <w:rFonts w:ascii="Times New Roman" w:hAnsi="Times New Roman" w:cs="Times New Roman"/>
        </w:rPr>
        <w:t>ne</w:t>
      </w:r>
      <w:r w:rsidR="00E87606" w:rsidRPr="00FC4A1C">
        <w:rPr>
          <w:rFonts w:ascii="Times New Roman" w:hAnsi="Times New Roman" w:cs="Times New Roman"/>
        </w:rPr>
        <w:t xml:space="preserve"> </w:t>
      </w:r>
      <w:r w:rsidR="00873BD5">
        <w:rPr>
          <w:rFonts w:ascii="Times New Roman" w:hAnsi="Times New Roman" w:cs="Times New Roman"/>
        </w:rPr>
        <w:br/>
      </w:r>
      <w:r w:rsidR="00E87606" w:rsidRPr="00FC4A1C">
        <w:rPr>
          <w:rFonts w:ascii="Times New Roman" w:hAnsi="Times New Roman" w:cs="Times New Roman"/>
        </w:rPr>
        <w:t>z powyższej opłaty</w:t>
      </w:r>
      <w:r w:rsidR="00E93171">
        <w:rPr>
          <w:rFonts w:ascii="Times New Roman" w:hAnsi="Times New Roman" w:cs="Times New Roman"/>
        </w:rPr>
        <w:t xml:space="preserve"> pod warunkiem, że będą wymagane ze względów higienicznych lub oferowane jako podstawowe opakowanie żywności luzem, jeżeli takie działanie zapobiega marnowaniu żywności</w:t>
      </w:r>
      <w:r w:rsidR="00E87606" w:rsidRPr="00FC4A1C">
        <w:rPr>
          <w:rFonts w:ascii="Times New Roman" w:hAnsi="Times New Roman" w:cs="Times New Roman"/>
        </w:rPr>
        <w:t xml:space="preserve">. </w:t>
      </w:r>
      <w:r w:rsidR="00771496">
        <w:rPr>
          <w:rFonts w:ascii="Times New Roman" w:hAnsi="Times New Roman" w:cs="Times New Roman"/>
        </w:rPr>
        <w:t>O</w:t>
      </w:r>
      <w:r w:rsidR="00F76B50">
        <w:rPr>
          <w:rFonts w:ascii="Times New Roman" w:hAnsi="Times New Roman" w:cs="Times New Roman"/>
        </w:rPr>
        <w:t>płata recyklingowa będzie mogła stanowić całko</w:t>
      </w:r>
      <w:r w:rsidR="00C45F09">
        <w:rPr>
          <w:rFonts w:ascii="Times New Roman" w:hAnsi="Times New Roman" w:cs="Times New Roman"/>
        </w:rPr>
        <w:t>wity koszt torby dla konsumenta</w:t>
      </w:r>
      <w:r w:rsidR="00F76B50">
        <w:rPr>
          <w:rFonts w:ascii="Times New Roman" w:hAnsi="Times New Roman" w:cs="Times New Roman"/>
        </w:rPr>
        <w:t xml:space="preserve"> albo </w:t>
      </w:r>
      <w:r w:rsidR="00C45F09">
        <w:rPr>
          <w:rFonts w:ascii="Times New Roman" w:hAnsi="Times New Roman" w:cs="Times New Roman"/>
        </w:rPr>
        <w:t xml:space="preserve">zostanie </w:t>
      </w:r>
      <w:r w:rsidR="00F76B50">
        <w:rPr>
          <w:rFonts w:ascii="Times New Roman" w:hAnsi="Times New Roman" w:cs="Times New Roman"/>
        </w:rPr>
        <w:t xml:space="preserve">doliczona do </w:t>
      </w:r>
      <w:r w:rsidR="00771496">
        <w:rPr>
          <w:rFonts w:ascii="Times New Roman" w:hAnsi="Times New Roman" w:cs="Times New Roman"/>
        </w:rPr>
        <w:t xml:space="preserve">ceny </w:t>
      </w:r>
      <w:r w:rsidR="00F76B50">
        <w:rPr>
          <w:rFonts w:ascii="Times New Roman" w:hAnsi="Times New Roman" w:cs="Times New Roman"/>
        </w:rPr>
        <w:t xml:space="preserve">ustalonej przez daną jednostkę handlową, wówczas ostateczna opłata ponoszona przez konsumenta będzie </w:t>
      </w:r>
      <w:r w:rsidR="00771496">
        <w:rPr>
          <w:rFonts w:ascii="Times New Roman" w:hAnsi="Times New Roman" w:cs="Times New Roman"/>
        </w:rPr>
        <w:t>składała się z właściwej ceny torby oraz doliczonej do niej opłaty.</w:t>
      </w:r>
      <w:r w:rsidR="00C45F09">
        <w:rPr>
          <w:rFonts w:ascii="Times New Roman" w:hAnsi="Times New Roman" w:cs="Times New Roman"/>
        </w:rPr>
        <w:t xml:space="preserve"> </w:t>
      </w:r>
      <w:r w:rsidR="00B777BE" w:rsidRPr="00FC4A1C">
        <w:rPr>
          <w:rFonts w:ascii="Times New Roman" w:hAnsi="Times New Roman" w:cs="Times New Roman"/>
        </w:rPr>
        <w:t>W następny</w:t>
      </w:r>
      <w:r w:rsidR="00D1562E" w:rsidRPr="00FC4A1C">
        <w:rPr>
          <w:rFonts w:ascii="Times New Roman" w:hAnsi="Times New Roman" w:cs="Times New Roman"/>
        </w:rPr>
        <w:t>m</w:t>
      </w:r>
      <w:r w:rsidR="00B777BE" w:rsidRPr="00FC4A1C">
        <w:rPr>
          <w:rFonts w:ascii="Times New Roman" w:hAnsi="Times New Roman" w:cs="Times New Roman"/>
        </w:rPr>
        <w:t xml:space="preserve"> art. 40b ustalono, że maksymalna stawka ww. opłaty może wynieść 1 zł za </w:t>
      </w:r>
      <w:r w:rsidR="001F5C91">
        <w:rPr>
          <w:rFonts w:ascii="Times New Roman" w:hAnsi="Times New Roman" w:cs="Times New Roman"/>
        </w:rPr>
        <w:t xml:space="preserve">jedną </w:t>
      </w:r>
      <w:r w:rsidR="00B777BE" w:rsidRPr="00FC4A1C">
        <w:rPr>
          <w:rFonts w:ascii="Times New Roman" w:hAnsi="Times New Roman" w:cs="Times New Roman"/>
        </w:rPr>
        <w:t xml:space="preserve">sztukę lekkiej plastikowej torby, natomiast </w:t>
      </w:r>
      <w:r w:rsidR="00860E4B">
        <w:rPr>
          <w:rFonts w:ascii="Times New Roman" w:hAnsi="Times New Roman" w:cs="Times New Roman"/>
        </w:rPr>
        <w:t xml:space="preserve">rzeczywista </w:t>
      </w:r>
      <w:r w:rsidR="00B777BE" w:rsidRPr="00FC4A1C">
        <w:rPr>
          <w:rFonts w:ascii="Times New Roman" w:hAnsi="Times New Roman" w:cs="Times New Roman"/>
        </w:rPr>
        <w:t xml:space="preserve">stawka opłaty recyklingowej zostanie </w:t>
      </w:r>
      <w:r w:rsidR="00D1562E" w:rsidRPr="00FC4A1C">
        <w:rPr>
          <w:rFonts w:ascii="Times New Roman" w:hAnsi="Times New Roman" w:cs="Times New Roman"/>
        </w:rPr>
        <w:t xml:space="preserve">określona </w:t>
      </w:r>
      <w:r w:rsidR="00B777BE" w:rsidRPr="00FC4A1C">
        <w:rPr>
          <w:rFonts w:ascii="Times New Roman" w:hAnsi="Times New Roman" w:cs="Times New Roman"/>
        </w:rPr>
        <w:t>w drodze rozporządzenia.</w:t>
      </w:r>
    </w:p>
    <w:p w:rsidR="00393802" w:rsidRPr="00FC4A1C" w:rsidRDefault="00393802" w:rsidP="00EA017D">
      <w:pPr>
        <w:pStyle w:val="USTustnpkodeksu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ab/>
      </w:r>
      <w:r w:rsidR="003703B4" w:rsidRPr="00FC4A1C">
        <w:rPr>
          <w:rFonts w:ascii="Times New Roman" w:hAnsi="Times New Roman" w:cs="Times New Roman"/>
        </w:rPr>
        <w:t xml:space="preserve">Kolejne </w:t>
      </w:r>
      <w:r w:rsidRPr="00FC4A1C">
        <w:rPr>
          <w:rFonts w:ascii="Times New Roman" w:hAnsi="Times New Roman" w:cs="Times New Roman"/>
        </w:rPr>
        <w:t>przepisy, wprowadzone w art. 40c – 40</w:t>
      </w:r>
      <w:r w:rsidR="005011B0" w:rsidRPr="00FC4A1C">
        <w:rPr>
          <w:rFonts w:ascii="Times New Roman" w:hAnsi="Times New Roman" w:cs="Times New Roman"/>
        </w:rPr>
        <w:t>h</w:t>
      </w:r>
      <w:r w:rsidRPr="00FC4A1C">
        <w:rPr>
          <w:rFonts w:ascii="Times New Roman" w:hAnsi="Times New Roman" w:cs="Times New Roman"/>
        </w:rPr>
        <w:t xml:space="preserve">, </w:t>
      </w:r>
      <w:r w:rsidR="003703B4" w:rsidRPr="00FC4A1C">
        <w:rPr>
          <w:rFonts w:ascii="Times New Roman" w:hAnsi="Times New Roman" w:cs="Times New Roman"/>
        </w:rPr>
        <w:t xml:space="preserve">dotyczą </w:t>
      </w:r>
      <w:r w:rsidR="00B52402" w:rsidRPr="00FC4A1C">
        <w:rPr>
          <w:rFonts w:ascii="Times New Roman" w:hAnsi="Times New Roman" w:cs="Times New Roman"/>
        </w:rPr>
        <w:t xml:space="preserve">wnoszenia </w:t>
      </w:r>
      <w:r w:rsidR="003703B4" w:rsidRPr="00FC4A1C">
        <w:rPr>
          <w:rFonts w:ascii="Times New Roman" w:hAnsi="Times New Roman" w:cs="Times New Roman"/>
        </w:rPr>
        <w:t xml:space="preserve">opłaty recyklingowej </w:t>
      </w:r>
      <w:r w:rsidR="00B52402" w:rsidRPr="00FC4A1C">
        <w:rPr>
          <w:rFonts w:ascii="Times New Roman" w:hAnsi="Times New Roman" w:cs="Times New Roman"/>
        </w:rPr>
        <w:t>oraz gromadzenia i przekazywania wpływów z opłat recyklingowych</w:t>
      </w:r>
      <w:r w:rsidR="003703B4" w:rsidRPr="00FC4A1C">
        <w:rPr>
          <w:rFonts w:ascii="Times New Roman" w:hAnsi="Times New Roman" w:cs="Times New Roman"/>
        </w:rPr>
        <w:t xml:space="preserve">. </w:t>
      </w:r>
      <w:r w:rsidRPr="00FC4A1C">
        <w:rPr>
          <w:rFonts w:ascii="Times New Roman" w:hAnsi="Times New Roman" w:cs="Times New Roman"/>
        </w:rPr>
        <w:t xml:space="preserve">Zgodnie z </w:t>
      </w:r>
      <w:r w:rsidR="003703B4" w:rsidRPr="00FC4A1C">
        <w:rPr>
          <w:rFonts w:ascii="Times New Roman" w:hAnsi="Times New Roman" w:cs="Times New Roman"/>
        </w:rPr>
        <w:t xml:space="preserve">zaproponowanymi </w:t>
      </w:r>
      <w:r w:rsidRPr="00FC4A1C">
        <w:rPr>
          <w:rFonts w:ascii="Times New Roman" w:hAnsi="Times New Roman" w:cs="Times New Roman"/>
        </w:rPr>
        <w:t>przepisami opłata recyklingowa będzie wnoszona na odrębny rachunek właściwego marszałka województwa. W przypadku nie wniesienia</w:t>
      </w:r>
      <w:r w:rsidR="003703B4" w:rsidRPr="00FC4A1C">
        <w:rPr>
          <w:rFonts w:ascii="Times New Roman" w:hAnsi="Times New Roman" w:cs="Times New Roman"/>
        </w:rPr>
        <w:t xml:space="preserve"> tej</w:t>
      </w:r>
      <w:r w:rsidRPr="00FC4A1C">
        <w:rPr>
          <w:rFonts w:ascii="Times New Roman" w:hAnsi="Times New Roman" w:cs="Times New Roman"/>
        </w:rPr>
        <w:t xml:space="preserve"> opłaty w całości lub </w:t>
      </w:r>
      <w:r w:rsidR="00EA1961">
        <w:rPr>
          <w:rFonts w:ascii="Times New Roman" w:hAnsi="Times New Roman" w:cs="Times New Roman"/>
        </w:rPr>
        <w:br/>
      </w:r>
      <w:r w:rsidR="00D045BE" w:rsidRPr="00FC4A1C">
        <w:rPr>
          <w:rFonts w:ascii="Times New Roman" w:hAnsi="Times New Roman" w:cs="Times New Roman"/>
        </w:rPr>
        <w:t xml:space="preserve">w </w:t>
      </w:r>
      <w:r w:rsidRPr="00FC4A1C">
        <w:rPr>
          <w:rFonts w:ascii="Times New Roman" w:hAnsi="Times New Roman" w:cs="Times New Roman"/>
        </w:rPr>
        <w:t xml:space="preserve">części marszałek województwa </w:t>
      </w:r>
      <w:r w:rsidR="00B52402" w:rsidRPr="00FC4A1C">
        <w:rPr>
          <w:rFonts w:ascii="Times New Roman" w:hAnsi="Times New Roman" w:cs="Times New Roman"/>
        </w:rPr>
        <w:t>określi wysokość należnej opłaty, a w przypadku niewykonania decyzji określającej wysokość należnej opłaty ustali także dodatkową opłatę recyklingową</w:t>
      </w:r>
      <w:r w:rsidRPr="00FC4A1C">
        <w:rPr>
          <w:rFonts w:ascii="Times New Roman" w:hAnsi="Times New Roman" w:cs="Times New Roman"/>
        </w:rPr>
        <w:t xml:space="preserve">. </w:t>
      </w:r>
      <w:r w:rsidR="00B52402" w:rsidRPr="00FC4A1C">
        <w:rPr>
          <w:rFonts w:ascii="Times New Roman" w:hAnsi="Times New Roman" w:cs="Times New Roman"/>
        </w:rPr>
        <w:t>M</w:t>
      </w:r>
      <w:r w:rsidRPr="00FC4A1C">
        <w:rPr>
          <w:rFonts w:ascii="Times New Roman" w:hAnsi="Times New Roman" w:cs="Times New Roman"/>
        </w:rPr>
        <w:t>arszałek województwa będzie przekazywał wpływy</w:t>
      </w:r>
      <w:r w:rsidR="00610D1C">
        <w:rPr>
          <w:rFonts w:ascii="Times New Roman" w:hAnsi="Times New Roman" w:cs="Times New Roman"/>
        </w:rPr>
        <w:t xml:space="preserve"> z</w:t>
      </w:r>
      <w:r w:rsidRPr="00FC4A1C">
        <w:rPr>
          <w:rFonts w:ascii="Times New Roman" w:hAnsi="Times New Roman" w:cs="Times New Roman"/>
        </w:rPr>
        <w:t xml:space="preserve"> opłaty</w:t>
      </w:r>
      <w:r w:rsidR="00B52402" w:rsidRPr="00FC4A1C">
        <w:rPr>
          <w:rFonts w:ascii="Times New Roman" w:hAnsi="Times New Roman" w:cs="Times New Roman"/>
        </w:rPr>
        <w:t xml:space="preserve"> recyklingowej oraz dodatkowej opłaty recyklingowej</w:t>
      </w:r>
      <w:r w:rsidRPr="00FC4A1C">
        <w:rPr>
          <w:rFonts w:ascii="Times New Roman" w:hAnsi="Times New Roman" w:cs="Times New Roman"/>
        </w:rPr>
        <w:t xml:space="preserve"> na rachunek bankowy Narodowego Funduszu Ochrony Środowiska i Gospodarki Wodnej, </w:t>
      </w:r>
      <w:r w:rsidR="00B52402" w:rsidRPr="00FC4A1C">
        <w:rPr>
          <w:rFonts w:ascii="Times New Roman" w:hAnsi="Times New Roman" w:cs="Times New Roman"/>
        </w:rPr>
        <w:t xml:space="preserve">z pomniejszeniem </w:t>
      </w:r>
      <w:r w:rsidRPr="00FC4A1C">
        <w:rPr>
          <w:rFonts w:ascii="Times New Roman" w:hAnsi="Times New Roman" w:cs="Times New Roman"/>
        </w:rPr>
        <w:t xml:space="preserve">1% wysokości </w:t>
      </w:r>
      <w:r w:rsidR="00B52402" w:rsidRPr="00FC4A1C">
        <w:rPr>
          <w:rFonts w:ascii="Times New Roman" w:hAnsi="Times New Roman" w:cs="Times New Roman"/>
        </w:rPr>
        <w:t>tych wpływów. Kwota pomniejszona będzie stanowić dochód samorządu województwa</w:t>
      </w:r>
      <w:r w:rsidRPr="00FC4A1C">
        <w:rPr>
          <w:rFonts w:ascii="Times New Roman" w:hAnsi="Times New Roman" w:cs="Times New Roman"/>
        </w:rPr>
        <w:t xml:space="preserve"> z przeznaczeniem </w:t>
      </w:r>
      <w:r w:rsidR="003703B4" w:rsidRPr="00FC4A1C">
        <w:rPr>
          <w:rFonts w:ascii="Times New Roman" w:hAnsi="Times New Roman" w:cs="Times New Roman"/>
        </w:rPr>
        <w:t xml:space="preserve">na koszty </w:t>
      </w:r>
      <w:r w:rsidR="003703B4" w:rsidRPr="00FC4A1C">
        <w:rPr>
          <w:rFonts w:ascii="Times New Roman" w:hAnsi="Times New Roman" w:cs="Times New Roman"/>
        </w:rPr>
        <w:lastRenderedPageBreak/>
        <w:t xml:space="preserve">egzekucji należności z tytułu opłaty recyklingowej oraz dodatkowej opłaty recyklingowej </w:t>
      </w:r>
      <w:r w:rsidR="00EA1961">
        <w:rPr>
          <w:rFonts w:ascii="Times New Roman" w:hAnsi="Times New Roman" w:cs="Times New Roman"/>
        </w:rPr>
        <w:br/>
      </w:r>
      <w:r w:rsidR="003703B4" w:rsidRPr="00FC4A1C">
        <w:rPr>
          <w:rFonts w:ascii="Times New Roman" w:hAnsi="Times New Roman" w:cs="Times New Roman"/>
        </w:rPr>
        <w:t>i obsługę administracyjną systemu tych opłat.</w:t>
      </w:r>
    </w:p>
    <w:p w:rsidR="00C11651" w:rsidRPr="00FC4A1C" w:rsidRDefault="00E87606" w:rsidP="00EA017D">
      <w:pPr>
        <w:pStyle w:val="USTustnpkodeksu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ab/>
        <w:t>Art. 44a zobowiązuje przedsiębiorcę prowadzącego jednostkę handlu detalicznego lub hurtowego</w:t>
      </w:r>
      <w:r w:rsidR="001F5C91">
        <w:rPr>
          <w:rFonts w:ascii="Times New Roman" w:hAnsi="Times New Roman" w:cs="Times New Roman"/>
        </w:rPr>
        <w:t>, który oferuje lekkie plastikowe torby na zakupy,</w:t>
      </w:r>
      <w:r w:rsidRPr="00FC4A1C">
        <w:rPr>
          <w:rFonts w:ascii="Times New Roman" w:hAnsi="Times New Roman" w:cs="Times New Roman"/>
        </w:rPr>
        <w:t xml:space="preserve"> do prowadzenia ewidencji </w:t>
      </w:r>
      <w:r w:rsidR="00B01935" w:rsidRPr="00FC4A1C">
        <w:rPr>
          <w:rFonts w:ascii="Times New Roman" w:hAnsi="Times New Roman" w:cs="Times New Roman"/>
        </w:rPr>
        <w:t xml:space="preserve">liczby </w:t>
      </w:r>
      <w:r w:rsidRPr="00FC4A1C">
        <w:rPr>
          <w:rFonts w:ascii="Times New Roman" w:hAnsi="Times New Roman" w:cs="Times New Roman"/>
        </w:rPr>
        <w:t>wydawanych przez niego toreb.</w:t>
      </w:r>
      <w:r w:rsidR="00A34C05" w:rsidRPr="00FC4A1C">
        <w:rPr>
          <w:rFonts w:ascii="Times New Roman" w:hAnsi="Times New Roman" w:cs="Times New Roman"/>
        </w:rPr>
        <w:t xml:space="preserve"> </w:t>
      </w:r>
      <w:r w:rsidR="0040265D" w:rsidRPr="00FC4A1C">
        <w:rPr>
          <w:rFonts w:ascii="Times New Roman" w:hAnsi="Times New Roman" w:cs="Times New Roman"/>
        </w:rPr>
        <w:t>Powyższ</w:t>
      </w:r>
      <w:r w:rsidR="003703B4" w:rsidRPr="00FC4A1C">
        <w:rPr>
          <w:rFonts w:ascii="Times New Roman" w:hAnsi="Times New Roman" w:cs="Times New Roman"/>
        </w:rPr>
        <w:t xml:space="preserve">y przepis </w:t>
      </w:r>
      <w:r w:rsidR="0040265D" w:rsidRPr="00FC4A1C">
        <w:rPr>
          <w:rFonts w:ascii="Times New Roman" w:hAnsi="Times New Roman" w:cs="Times New Roman"/>
        </w:rPr>
        <w:t xml:space="preserve">oraz </w:t>
      </w:r>
      <w:r w:rsidR="0023296B" w:rsidRPr="00FC4A1C">
        <w:rPr>
          <w:rFonts w:ascii="Times New Roman" w:hAnsi="Times New Roman" w:cs="Times New Roman"/>
        </w:rPr>
        <w:t xml:space="preserve">dodawany pkt 6 w </w:t>
      </w:r>
      <w:r w:rsidR="0040265D" w:rsidRPr="00FC4A1C">
        <w:rPr>
          <w:rFonts w:ascii="Times New Roman" w:hAnsi="Times New Roman" w:cs="Times New Roman"/>
        </w:rPr>
        <w:t>art. 45</w:t>
      </w:r>
      <w:r w:rsidR="00B01935" w:rsidRPr="00FC4A1C">
        <w:rPr>
          <w:rFonts w:ascii="Times New Roman" w:hAnsi="Times New Roman" w:cs="Times New Roman"/>
        </w:rPr>
        <w:t xml:space="preserve"> </w:t>
      </w:r>
      <w:r w:rsidR="0023296B" w:rsidRPr="00FC4A1C">
        <w:rPr>
          <w:rFonts w:ascii="Times New Roman" w:hAnsi="Times New Roman" w:cs="Times New Roman"/>
        </w:rPr>
        <w:t xml:space="preserve">ust. 1 </w:t>
      </w:r>
      <w:r w:rsidR="00B01935" w:rsidRPr="00FC4A1C">
        <w:rPr>
          <w:rFonts w:ascii="Times New Roman" w:hAnsi="Times New Roman" w:cs="Times New Roman"/>
        </w:rPr>
        <w:t>ustawy</w:t>
      </w:r>
      <w:r w:rsidR="0040265D" w:rsidRPr="00FC4A1C">
        <w:rPr>
          <w:rFonts w:ascii="Times New Roman" w:hAnsi="Times New Roman" w:cs="Times New Roman"/>
        </w:rPr>
        <w:t xml:space="preserve"> </w:t>
      </w:r>
      <w:r w:rsidR="0023296B" w:rsidRPr="00FC4A1C">
        <w:rPr>
          <w:rFonts w:ascii="Times New Roman" w:hAnsi="Times New Roman" w:cs="Times New Roman"/>
        </w:rPr>
        <w:t xml:space="preserve">wprowadzający </w:t>
      </w:r>
      <w:r w:rsidR="00493F92" w:rsidRPr="00FC4A1C">
        <w:rPr>
          <w:rFonts w:ascii="Times New Roman" w:hAnsi="Times New Roman" w:cs="Times New Roman"/>
        </w:rPr>
        <w:t>obowiąz</w:t>
      </w:r>
      <w:r w:rsidR="0023296B" w:rsidRPr="00FC4A1C">
        <w:rPr>
          <w:rFonts w:ascii="Times New Roman" w:hAnsi="Times New Roman" w:cs="Times New Roman"/>
        </w:rPr>
        <w:t>e</w:t>
      </w:r>
      <w:r w:rsidR="00493F92" w:rsidRPr="00FC4A1C">
        <w:rPr>
          <w:rFonts w:ascii="Times New Roman" w:hAnsi="Times New Roman" w:cs="Times New Roman"/>
        </w:rPr>
        <w:t xml:space="preserve">k sprawozdawania przez sprzedawców o </w:t>
      </w:r>
      <w:r w:rsidR="00B01935" w:rsidRPr="00FC4A1C">
        <w:rPr>
          <w:rFonts w:ascii="Times New Roman" w:hAnsi="Times New Roman" w:cs="Times New Roman"/>
        </w:rPr>
        <w:t xml:space="preserve">liczbie </w:t>
      </w:r>
      <w:r w:rsidR="0023296B" w:rsidRPr="00FC4A1C">
        <w:rPr>
          <w:rFonts w:ascii="Times New Roman" w:hAnsi="Times New Roman" w:cs="Times New Roman"/>
        </w:rPr>
        <w:t xml:space="preserve">wydanych plastikowych </w:t>
      </w:r>
      <w:r w:rsidR="0031172C" w:rsidRPr="00FC4A1C">
        <w:rPr>
          <w:rFonts w:ascii="Times New Roman" w:hAnsi="Times New Roman" w:cs="Times New Roman"/>
        </w:rPr>
        <w:t>toreb</w:t>
      </w:r>
      <w:r w:rsidR="00493F92" w:rsidRPr="00FC4A1C">
        <w:rPr>
          <w:rFonts w:ascii="Times New Roman" w:hAnsi="Times New Roman" w:cs="Times New Roman"/>
        </w:rPr>
        <w:t xml:space="preserve"> </w:t>
      </w:r>
      <w:r w:rsidR="0023296B" w:rsidRPr="00FC4A1C">
        <w:rPr>
          <w:rFonts w:ascii="Times New Roman" w:hAnsi="Times New Roman" w:cs="Times New Roman"/>
        </w:rPr>
        <w:t>służą</w:t>
      </w:r>
      <w:r w:rsidR="001F5C91">
        <w:rPr>
          <w:rFonts w:ascii="Times New Roman" w:hAnsi="Times New Roman" w:cs="Times New Roman"/>
        </w:rPr>
        <w:t>cy</w:t>
      </w:r>
      <w:r w:rsidR="0023296B" w:rsidRPr="00FC4A1C">
        <w:rPr>
          <w:rFonts w:ascii="Times New Roman" w:hAnsi="Times New Roman" w:cs="Times New Roman"/>
        </w:rPr>
        <w:t xml:space="preserve"> realizacji</w:t>
      </w:r>
      <w:r w:rsidR="0040265D" w:rsidRPr="00FC4A1C">
        <w:rPr>
          <w:rFonts w:ascii="Times New Roman" w:hAnsi="Times New Roman" w:cs="Times New Roman"/>
        </w:rPr>
        <w:t xml:space="preserve"> obowiązku </w:t>
      </w:r>
      <w:r w:rsidR="00493F92" w:rsidRPr="00FC4A1C">
        <w:rPr>
          <w:rFonts w:ascii="Times New Roman" w:hAnsi="Times New Roman" w:cs="Times New Roman"/>
        </w:rPr>
        <w:t xml:space="preserve">nałożonego na </w:t>
      </w:r>
      <w:r w:rsidR="0040265D" w:rsidRPr="00FC4A1C">
        <w:rPr>
          <w:rFonts w:ascii="Times New Roman" w:hAnsi="Times New Roman" w:cs="Times New Roman"/>
        </w:rPr>
        <w:t>Polsk</w:t>
      </w:r>
      <w:r w:rsidR="00493F92" w:rsidRPr="00FC4A1C">
        <w:rPr>
          <w:rFonts w:ascii="Times New Roman" w:hAnsi="Times New Roman" w:cs="Times New Roman"/>
        </w:rPr>
        <w:t>ę przepisami dyrektywy 94/62/WE</w:t>
      </w:r>
      <w:r w:rsidR="00A43EA5" w:rsidRPr="00FC4A1C">
        <w:rPr>
          <w:rFonts w:ascii="Times New Roman" w:hAnsi="Times New Roman" w:cs="Times New Roman"/>
        </w:rPr>
        <w:t>, tj.</w:t>
      </w:r>
      <w:r w:rsidR="00493F92" w:rsidRPr="00FC4A1C">
        <w:rPr>
          <w:rFonts w:ascii="Times New Roman" w:hAnsi="Times New Roman" w:cs="Times New Roman"/>
        </w:rPr>
        <w:t xml:space="preserve"> obowiązku</w:t>
      </w:r>
      <w:r w:rsidR="0040265D" w:rsidRPr="00FC4A1C">
        <w:rPr>
          <w:rFonts w:ascii="Times New Roman" w:hAnsi="Times New Roman" w:cs="Times New Roman"/>
        </w:rPr>
        <w:t xml:space="preserve"> </w:t>
      </w:r>
      <w:r w:rsidR="00493F92" w:rsidRPr="00FC4A1C">
        <w:rPr>
          <w:rFonts w:ascii="Times New Roman" w:hAnsi="Times New Roman" w:cs="Times New Roman"/>
        </w:rPr>
        <w:t xml:space="preserve">przekazywania </w:t>
      </w:r>
      <w:r w:rsidR="0040265D" w:rsidRPr="00FC4A1C">
        <w:rPr>
          <w:rFonts w:ascii="Times New Roman" w:hAnsi="Times New Roman" w:cs="Times New Roman"/>
        </w:rPr>
        <w:t xml:space="preserve">do Komisji Europejskiej informacji </w:t>
      </w:r>
      <w:r w:rsidR="00493F92" w:rsidRPr="00FC4A1C">
        <w:rPr>
          <w:rFonts w:ascii="Times New Roman" w:hAnsi="Times New Roman" w:cs="Times New Roman"/>
        </w:rPr>
        <w:t xml:space="preserve">dotyczących </w:t>
      </w:r>
      <w:r w:rsidR="0040265D" w:rsidRPr="00FC4A1C">
        <w:rPr>
          <w:rFonts w:ascii="Times New Roman" w:hAnsi="Times New Roman" w:cs="Times New Roman"/>
        </w:rPr>
        <w:t>zużycia plastikowych toreb na zakupy.</w:t>
      </w:r>
    </w:p>
    <w:p w:rsidR="0040265D" w:rsidRPr="00FC4A1C" w:rsidRDefault="00C11651" w:rsidP="00EA017D">
      <w:pPr>
        <w:pStyle w:val="USTustnpkodeksu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ab/>
        <w:t xml:space="preserve">Nowy art. 45a zobowiązuje </w:t>
      </w:r>
      <w:r w:rsidR="001F5C91">
        <w:rPr>
          <w:rFonts w:ascii="Times New Roman" w:hAnsi="Times New Roman" w:cs="Times New Roman"/>
        </w:rPr>
        <w:t>organizację samorządu gospodarczego</w:t>
      </w:r>
      <w:r w:rsidRPr="00FC4A1C">
        <w:rPr>
          <w:rFonts w:ascii="Times New Roman" w:hAnsi="Times New Roman" w:cs="Times New Roman"/>
        </w:rPr>
        <w:t xml:space="preserve"> do złożenia rocznego sprawozdania </w:t>
      </w:r>
      <w:r w:rsidR="00FE3ABA" w:rsidRPr="00FC4A1C">
        <w:rPr>
          <w:rFonts w:ascii="Times New Roman" w:hAnsi="Times New Roman" w:cs="Times New Roman"/>
        </w:rPr>
        <w:t xml:space="preserve">osobno </w:t>
      </w:r>
      <w:r w:rsidRPr="00FC4A1C">
        <w:rPr>
          <w:rFonts w:ascii="Times New Roman" w:hAnsi="Times New Roman" w:cs="Times New Roman"/>
        </w:rPr>
        <w:t xml:space="preserve">za każdego przedsiębiorcę, którego reprezentuje. </w:t>
      </w:r>
      <w:r w:rsidR="00FE3ABA" w:rsidRPr="00FC4A1C">
        <w:rPr>
          <w:rFonts w:ascii="Times New Roman" w:hAnsi="Times New Roman" w:cs="Times New Roman"/>
        </w:rPr>
        <w:t>Powyższe</w:t>
      </w:r>
      <w:r w:rsidRPr="00FC4A1C">
        <w:rPr>
          <w:rFonts w:ascii="Times New Roman" w:hAnsi="Times New Roman" w:cs="Times New Roman"/>
        </w:rPr>
        <w:t xml:space="preserve"> ma związek m.in. z nowym </w:t>
      </w:r>
      <w:r w:rsidR="00B01935" w:rsidRPr="00FC4A1C">
        <w:rPr>
          <w:rFonts w:ascii="Times New Roman" w:hAnsi="Times New Roman" w:cs="Times New Roman"/>
        </w:rPr>
        <w:t xml:space="preserve">ust. 10a w </w:t>
      </w:r>
      <w:r w:rsidRPr="00FC4A1C">
        <w:rPr>
          <w:rFonts w:ascii="Times New Roman" w:hAnsi="Times New Roman" w:cs="Times New Roman"/>
        </w:rPr>
        <w:t>art. 25</w:t>
      </w:r>
      <w:r w:rsidR="00B01935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, a więc </w:t>
      </w:r>
      <w:r w:rsidR="00B01935" w:rsidRPr="00FC4A1C">
        <w:rPr>
          <w:rFonts w:ascii="Times New Roman" w:hAnsi="Times New Roman" w:cs="Times New Roman"/>
        </w:rPr>
        <w:t xml:space="preserve">obowiązkiem </w:t>
      </w:r>
      <w:r w:rsidRPr="00FC4A1C">
        <w:rPr>
          <w:rFonts w:ascii="Times New Roman" w:hAnsi="Times New Roman" w:cs="Times New Roman"/>
        </w:rPr>
        <w:t xml:space="preserve">informowania reprezentowanych przedsiębiorców o wysokości należnej opłaty produktowej. W stanie obecnym marszałek województwa posiadając jedno zbiorcze sprawozdanie nie </w:t>
      </w:r>
      <w:r w:rsidR="00A43EA5" w:rsidRPr="00FC4A1C">
        <w:rPr>
          <w:rFonts w:ascii="Times New Roman" w:hAnsi="Times New Roman" w:cs="Times New Roman"/>
        </w:rPr>
        <w:t>może</w:t>
      </w:r>
      <w:r w:rsidRPr="00FC4A1C">
        <w:rPr>
          <w:rFonts w:ascii="Times New Roman" w:hAnsi="Times New Roman" w:cs="Times New Roman"/>
        </w:rPr>
        <w:t xml:space="preserve"> ocenić, czy obowiązani do uiszczenia opłaty przedsiębiorcy faktycznie ją wpłacili oraz czy wpłacili ją w całości.</w:t>
      </w:r>
      <w:r w:rsidR="00FE3ABA" w:rsidRPr="00FC4A1C" w:rsidDel="00FE3ABA">
        <w:rPr>
          <w:rFonts w:ascii="Times New Roman" w:hAnsi="Times New Roman" w:cs="Times New Roman"/>
        </w:rPr>
        <w:t xml:space="preserve"> </w:t>
      </w:r>
    </w:p>
    <w:p w:rsidR="001F5C91" w:rsidRDefault="00837B5D" w:rsidP="00B003D0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>Dotychczasowe przepisy dotyczące audy</w:t>
      </w:r>
      <w:r w:rsidR="00457624" w:rsidRPr="00FC4A1C">
        <w:rPr>
          <w:rFonts w:ascii="Times New Roman" w:hAnsi="Times New Roman" w:cs="Times New Roman"/>
        </w:rPr>
        <w:t xml:space="preserve">tu zewnętrznego przedsiębiorców </w:t>
      </w:r>
      <w:r w:rsidRPr="00FC4A1C">
        <w:rPr>
          <w:rFonts w:ascii="Times New Roman" w:hAnsi="Times New Roman" w:cs="Times New Roman"/>
        </w:rPr>
        <w:t xml:space="preserve">wystawiających dokumenty DPO, DPR, EDPO lub EDPR nie przewidywały konsekwencji </w:t>
      </w:r>
      <w:r w:rsidR="00FE3ABA" w:rsidRPr="00FC4A1C">
        <w:rPr>
          <w:rFonts w:ascii="Times New Roman" w:hAnsi="Times New Roman" w:cs="Times New Roman"/>
        </w:rPr>
        <w:br/>
      </w:r>
      <w:r w:rsidRPr="00FC4A1C">
        <w:rPr>
          <w:rFonts w:ascii="Times New Roman" w:hAnsi="Times New Roman" w:cs="Times New Roman"/>
        </w:rPr>
        <w:t>w przypadku wykazanych w wyniku audytu</w:t>
      </w:r>
      <w:r w:rsidR="00493F92" w:rsidRPr="00FC4A1C">
        <w:rPr>
          <w:rFonts w:ascii="Times New Roman" w:hAnsi="Times New Roman" w:cs="Times New Roman"/>
        </w:rPr>
        <w:t xml:space="preserve"> nieprawidłowości</w:t>
      </w:r>
      <w:r w:rsidR="00FE3ABA" w:rsidRPr="00FC4A1C">
        <w:rPr>
          <w:rFonts w:ascii="Times New Roman" w:hAnsi="Times New Roman" w:cs="Times New Roman"/>
        </w:rPr>
        <w:t xml:space="preserve"> </w:t>
      </w:r>
      <w:r w:rsidR="00493F92" w:rsidRPr="00FC4A1C">
        <w:rPr>
          <w:rFonts w:ascii="Times New Roman" w:hAnsi="Times New Roman" w:cs="Times New Roman"/>
        </w:rPr>
        <w:t xml:space="preserve">oraz administracyjnych kar pieniężnych w przypadku nieprzeprowadzenia audytu. </w:t>
      </w:r>
      <w:r w:rsidRPr="00FC4A1C">
        <w:rPr>
          <w:rFonts w:ascii="Times New Roman" w:hAnsi="Times New Roman" w:cs="Times New Roman"/>
        </w:rPr>
        <w:t xml:space="preserve">W związku </w:t>
      </w:r>
      <w:r w:rsidR="00161B6C" w:rsidRPr="00FC4A1C">
        <w:rPr>
          <w:rFonts w:ascii="Times New Roman" w:hAnsi="Times New Roman" w:cs="Times New Roman"/>
        </w:rPr>
        <w:t xml:space="preserve">z powyższym </w:t>
      </w:r>
      <w:r w:rsidR="00493F92" w:rsidRPr="00FC4A1C">
        <w:rPr>
          <w:rFonts w:ascii="Times New Roman" w:hAnsi="Times New Roman" w:cs="Times New Roman"/>
        </w:rPr>
        <w:t xml:space="preserve">dodano </w:t>
      </w:r>
      <w:r w:rsidR="00FE3ABA" w:rsidRPr="00FC4A1C">
        <w:rPr>
          <w:rFonts w:ascii="Times New Roman" w:hAnsi="Times New Roman" w:cs="Times New Roman"/>
        </w:rPr>
        <w:br/>
      </w:r>
      <w:r w:rsidRPr="00FC4A1C">
        <w:rPr>
          <w:rFonts w:ascii="Times New Roman" w:hAnsi="Times New Roman" w:cs="Times New Roman"/>
        </w:rPr>
        <w:t xml:space="preserve">art. 50a </w:t>
      </w:r>
      <w:r w:rsidR="00493F92" w:rsidRPr="00FC4A1C">
        <w:rPr>
          <w:rFonts w:ascii="Times New Roman" w:hAnsi="Times New Roman" w:cs="Times New Roman"/>
        </w:rPr>
        <w:t>określający tryb postępowania administrac</w:t>
      </w:r>
      <w:r w:rsidR="00B01935" w:rsidRPr="00FC4A1C">
        <w:rPr>
          <w:rFonts w:ascii="Times New Roman" w:hAnsi="Times New Roman" w:cs="Times New Roman"/>
        </w:rPr>
        <w:t>yjnego</w:t>
      </w:r>
      <w:r w:rsidR="00493F92" w:rsidRPr="00FC4A1C">
        <w:rPr>
          <w:rFonts w:ascii="Times New Roman" w:hAnsi="Times New Roman" w:cs="Times New Roman"/>
        </w:rPr>
        <w:t xml:space="preserve"> w przypadku potwierdzeni</w:t>
      </w:r>
      <w:r w:rsidR="00B01935" w:rsidRPr="00FC4A1C">
        <w:rPr>
          <w:rFonts w:ascii="Times New Roman" w:hAnsi="Times New Roman" w:cs="Times New Roman"/>
        </w:rPr>
        <w:t>a</w:t>
      </w:r>
      <w:r w:rsidR="00493F92" w:rsidRPr="00FC4A1C">
        <w:rPr>
          <w:rFonts w:ascii="Times New Roman" w:hAnsi="Times New Roman" w:cs="Times New Roman"/>
        </w:rPr>
        <w:t xml:space="preserve"> nieprawidłowości wykazanych w ramach przepr</w:t>
      </w:r>
      <w:r w:rsidR="00EA1961">
        <w:rPr>
          <w:rFonts w:ascii="Times New Roman" w:hAnsi="Times New Roman" w:cs="Times New Roman"/>
        </w:rPr>
        <w:t>owad</w:t>
      </w:r>
      <w:r w:rsidR="00AB1D99">
        <w:rPr>
          <w:rFonts w:ascii="Times New Roman" w:hAnsi="Times New Roman" w:cs="Times New Roman"/>
        </w:rPr>
        <w:t>zonego audytu zewnętrznego.</w:t>
      </w:r>
      <w:r w:rsidRPr="00FC4A1C">
        <w:rPr>
          <w:rFonts w:ascii="Times New Roman" w:hAnsi="Times New Roman" w:cs="Times New Roman"/>
        </w:rPr>
        <w:t xml:space="preserve"> </w:t>
      </w:r>
      <w:r w:rsidR="001F5C91">
        <w:rPr>
          <w:rFonts w:ascii="Times New Roman" w:hAnsi="Times New Roman" w:cs="Times New Roman"/>
        </w:rPr>
        <w:t>Przewidziano</w:t>
      </w:r>
      <w:r w:rsidRPr="00FC4A1C">
        <w:rPr>
          <w:rFonts w:ascii="Times New Roman" w:hAnsi="Times New Roman" w:cs="Times New Roman"/>
        </w:rPr>
        <w:t xml:space="preserve"> możliwość unieważnienia</w:t>
      </w:r>
      <w:r w:rsidR="00F92E9B">
        <w:rPr>
          <w:rFonts w:ascii="Times New Roman" w:hAnsi="Times New Roman" w:cs="Times New Roman"/>
        </w:rPr>
        <w:t>,</w:t>
      </w:r>
      <w:r w:rsidRPr="00FC4A1C">
        <w:rPr>
          <w:rFonts w:ascii="Times New Roman" w:hAnsi="Times New Roman" w:cs="Times New Roman"/>
        </w:rPr>
        <w:t xml:space="preserve"> </w:t>
      </w:r>
      <w:r w:rsidR="001F5C91">
        <w:rPr>
          <w:rFonts w:ascii="Times New Roman" w:hAnsi="Times New Roman" w:cs="Times New Roman"/>
        </w:rPr>
        <w:t>przez marszałka województwa</w:t>
      </w:r>
      <w:r w:rsidR="00F92E9B">
        <w:rPr>
          <w:rFonts w:ascii="Times New Roman" w:hAnsi="Times New Roman" w:cs="Times New Roman"/>
        </w:rPr>
        <w:t>,</w:t>
      </w:r>
      <w:r w:rsidR="001F5C91">
        <w:rPr>
          <w:rFonts w:ascii="Times New Roman" w:hAnsi="Times New Roman" w:cs="Times New Roman"/>
        </w:rPr>
        <w:t xml:space="preserve"> </w:t>
      </w:r>
      <w:r w:rsidRPr="00FC4A1C">
        <w:rPr>
          <w:rFonts w:ascii="Times New Roman" w:hAnsi="Times New Roman" w:cs="Times New Roman"/>
        </w:rPr>
        <w:t xml:space="preserve">dokumentów DPO, DPR, EDPO lub EDPR w przypadku </w:t>
      </w:r>
      <w:r w:rsidR="00D574BB" w:rsidRPr="00FC4A1C">
        <w:rPr>
          <w:rFonts w:ascii="Times New Roman" w:hAnsi="Times New Roman" w:cs="Times New Roman"/>
        </w:rPr>
        <w:t xml:space="preserve">potwierdzenia rażących nieprawidłowości w zakresie wystawiania tych dokumentów. </w:t>
      </w:r>
      <w:r w:rsidR="00EA1961">
        <w:rPr>
          <w:rFonts w:ascii="Times New Roman" w:hAnsi="Times New Roman" w:cs="Times New Roman"/>
        </w:rPr>
        <w:t xml:space="preserve">W wyniku </w:t>
      </w:r>
      <w:r w:rsidR="00C40D9E" w:rsidRPr="00FC4A1C">
        <w:rPr>
          <w:rFonts w:ascii="Times New Roman" w:hAnsi="Times New Roman" w:cs="Times New Roman"/>
        </w:rPr>
        <w:t xml:space="preserve">unieważnienia dokumentów DPO, DPR, EDPO lub EDPR, przedsiębiorcy posiadający takie dokumenty będą wzywani do złożenia korekty sprawozdań, co ma </w:t>
      </w:r>
      <w:r w:rsidR="00F6254B" w:rsidRPr="00FC4A1C">
        <w:rPr>
          <w:rFonts w:ascii="Times New Roman" w:hAnsi="Times New Roman" w:cs="Times New Roman"/>
        </w:rPr>
        <w:t xml:space="preserve">na celu </w:t>
      </w:r>
      <w:r w:rsidR="00C40D9E" w:rsidRPr="00FC4A1C">
        <w:rPr>
          <w:rFonts w:ascii="Times New Roman" w:hAnsi="Times New Roman" w:cs="Times New Roman"/>
        </w:rPr>
        <w:t>dodatkowo zmotywować tych przedsiębiorców do przekazywania odpadów</w:t>
      </w:r>
      <w:r w:rsidR="005A21ED" w:rsidRPr="00FC4A1C">
        <w:rPr>
          <w:rFonts w:ascii="Times New Roman" w:hAnsi="Times New Roman" w:cs="Times New Roman"/>
        </w:rPr>
        <w:t xml:space="preserve"> tylko</w:t>
      </w:r>
      <w:r w:rsidR="00C40D9E" w:rsidRPr="00FC4A1C">
        <w:rPr>
          <w:rFonts w:ascii="Times New Roman" w:hAnsi="Times New Roman" w:cs="Times New Roman"/>
        </w:rPr>
        <w:t xml:space="preserve"> rzetelnym </w:t>
      </w:r>
      <w:r w:rsidR="00A90CD0" w:rsidRPr="00FC4A1C">
        <w:rPr>
          <w:rFonts w:ascii="Times New Roman" w:hAnsi="Times New Roman" w:cs="Times New Roman"/>
        </w:rPr>
        <w:t>podmiotom.</w:t>
      </w:r>
      <w:r w:rsidR="00BD10C5" w:rsidRPr="00FC4A1C">
        <w:rPr>
          <w:rFonts w:ascii="Times New Roman" w:hAnsi="Times New Roman" w:cs="Times New Roman"/>
        </w:rPr>
        <w:t xml:space="preserve"> </w:t>
      </w:r>
      <w:r w:rsidR="003A73CC">
        <w:rPr>
          <w:rFonts w:ascii="Times New Roman" w:hAnsi="Times New Roman" w:cs="Times New Roman"/>
        </w:rPr>
        <w:t xml:space="preserve">W przypadku nieprzeprowadzenia audytu przez przedsiębiorcę marszałek będzie wymierzał karę i wezwie do przeprowadzenia audytu </w:t>
      </w:r>
      <w:r w:rsidR="003A73CC">
        <w:rPr>
          <w:rFonts w:ascii="Times New Roman" w:hAnsi="Times New Roman" w:cs="Times New Roman"/>
        </w:rPr>
        <w:br/>
        <w:t xml:space="preserve">w nowym terminie. </w:t>
      </w:r>
      <w:r w:rsidR="00161B6C" w:rsidRPr="00FC4A1C">
        <w:rPr>
          <w:rFonts w:ascii="Times New Roman" w:hAnsi="Times New Roman" w:cs="Times New Roman"/>
        </w:rPr>
        <w:t xml:space="preserve">Mając na uwadze powyższe w art. 56 ust. 1 pkt </w:t>
      </w:r>
      <w:r w:rsidR="00BD10C5" w:rsidRPr="00FC4A1C">
        <w:rPr>
          <w:rFonts w:ascii="Times New Roman" w:hAnsi="Times New Roman" w:cs="Times New Roman"/>
        </w:rPr>
        <w:t>16</w:t>
      </w:r>
      <w:r w:rsidR="003A73CC">
        <w:rPr>
          <w:rFonts w:ascii="Times New Roman" w:hAnsi="Times New Roman" w:cs="Times New Roman"/>
        </w:rPr>
        <w:t xml:space="preserve"> i 17</w:t>
      </w:r>
      <w:r w:rsidR="00B01935" w:rsidRPr="00FC4A1C">
        <w:rPr>
          <w:rFonts w:ascii="Times New Roman" w:hAnsi="Times New Roman" w:cs="Times New Roman"/>
        </w:rPr>
        <w:t xml:space="preserve"> ustawy</w:t>
      </w:r>
      <w:r w:rsidR="00BD10C5" w:rsidRPr="00FC4A1C">
        <w:rPr>
          <w:rFonts w:ascii="Times New Roman" w:hAnsi="Times New Roman" w:cs="Times New Roman"/>
        </w:rPr>
        <w:t xml:space="preserve"> </w:t>
      </w:r>
      <w:r w:rsidR="00161B6C" w:rsidRPr="00FC4A1C">
        <w:rPr>
          <w:rFonts w:ascii="Times New Roman" w:hAnsi="Times New Roman" w:cs="Times New Roman"/>
        </w:rPr>
        <w:t>wskazano, że administracyjnej karze pieniężnej podlega przedsiębiorca</w:t>
      </w:r>
      <w:r w:rsidR="00D574BB" w:rsidRPr="00FC4A1C">
        <w:rPr>
          <w:rFonts w:ascii="Times New Roman" w:hAnsi="Times New Roman" w:cs="Times New Roman"/>
        </w:rPr>
        <w:t>, który</w:t>
      </w:r>
      <w:r w:rsidR="00161B6C" w:rsidRPr="00FC4A1C">
        <w:rPr>
          <w:rFonts w:ascii="Times New Roman" w:hAnsi="Times New Roman" w:cs="Times New Roman"/>
        </w:rPr>
        <w:t xml:space="preserve"> wbrew obowiązkowi nie przeprowadza rocznego audytu zewnętrznego,</w:t>
      </w:r>
      <w:r w:rsidR="00D574BB" w:rsidRPr="00FC4A1C">
        <w:rPr>
          <w:rFonts w:ascii="Times New Roman" w:hAnsi="Times New Roman" w:cs="Times New Roman"/>
        </w:rPr>
        <w:t xml:space="preserve"> której wysokość</w:t>
      </w:r>
      <w:r w:rsidR="00BD10C5" w:rsidRPr="00FC4A1C">
        <w:rPr>
          <w:rFonts w:ascii="Times New Roman" w:hAnsi="Times New Roman" w:cs="Times New Roman"/>
        </w:rPr>
        <w:t>,</w:t>
      </w:r>
      <w:r w:rsidR="00D574BB" w:rsidRPr="00FC4A1C">
        <w:rPr>
          <w:rFonts w:ascii="Times New Roman" w:hAnsi="Times New Roman" w:cs="Times New Roman"/>
        </w:rPr>
        <w:t xml:space="preserve"> określon</w:t>
      </w:r>
      <w:r w:rsidR="00BD10C5" w:rsidRPr="00FC4A1C">
        <w:rPr>
          <w:rFonts w:ascii="Times New Roman" w:hAnsi="Times New Roman" w:cs="Times New Roman"/>
        </w:rPr>
        <w:t>ą</w:t>
      </w:r>
      <w:r w:rsidR="00D574BB" w:rsidRPr="00FC4A1C">
        <w:rPr>
          <w:rFonts w:ascii="Times New Roman" w:hAnsi="Times New Roman" w:cs="Times New Roman"/>
        </w:rPr>
        <w:t xml:space="preserve"> </w:t>
      </w:r>
      <w:r w:rsidR="00161B6C" w:rsidRPr="00FC4A1C">
        <w:rPr>
          <w:rFonts w:ascii="Times New Roman" w:hAnsi="Times New Roman" w:cs="Times New Roman"/>
        </w:rPr>
        <w:t>w art. 57 pkt 1</w:t>
      </w:r>
      <w:r w:rsidR="00B01935" w:rsidRPr="00FC4A1C">
        <w:rPr>
          <w:rFonts w:ascii="Times New Roman" w:hAnsi="Times New Roman" w:cs="Times New Roman"/>
        </w:rPr>
        <w:t xml:space="preserve"> ustawy</w:t>
      </w:r>
      <w:r w:rsidR="00BD10C5" w:rsidRPr="00FC4A1C">
        <w:rPr>
          <w:rFonts w:ascii="Times New Roman" w:hAnsi="Times New Roman" w:cs="Times New Roman"/>
        </w:rPr>
        <w:t>,</w:t>
      </w:r>
      <w:r w:rsidR="00161B6C" w:rsidRPr="00FC4A1C">
        <w:rPr>
          <w:rFonts w:ascii="Times New Roman" w:hAnsi="Times New Roman" w:cs="Times New Roman"/>
        </w:rPr>
        <w:t xml:space="preserve"> przewidziano od 5.000 do 500.000 zł.</w:t>
      </w:r>
      <w:r w:rsidR="00F92E9B">
        <w:rPr>
          <w:rFonts w:ascii="Times New Roman" w:hAnsi="Times New Roman" w:cs="Times New Roman"/>
        </w:rPr>
        <w:t xml:space="preserve"> Ponadto </w:t>
      </w:r>
      <w:r w:rsidR="001F5C91" w:rsidRPr="00FC4A1C">
        <w:rPr>
          <w:rFonts w:ascii="Times New Roman" w:hAnsi="Times New Roman" w:cs="Times New Roman"/>
        </w:rPr>
        <w:t>marszał</w:t>
      </w:r>
      <w:r w:rsidR="00F92E9B">
        <w:rPr>
          <w:rFonts w:ascii="Times New Roman" w:hAnsi="Times New Roman" w:cs="Times New Roman"/>
        </w:rPr>
        <w:t>e</w:t>
      </w:r>
      <w:r w:rsidR="001F5C91" w:rsidRPr="00FC4A1C">
        <w:rPr>
          <w:rFonts w:ascii="Times New Roman" w:hAnsi="Times New Roman" w:cs="Times New Roman"/>
        </w:rPr>
        <w:t xml:space="preserve">k województwa </w:t>
      </w:r>
      <w:r w:rsidR="00F92E9B">
        <w:rPr>
          <w:rFonts w:ascii="Times New Roman" w:hAnsi="Times New Roman" w:cs="Times New Roman"/>
        </w:rPr>
        <w:t xml:space="preserve">będzie miał możliwość wykreślenia </w:t>
      </w:r>
      <w:r w:rsidR="001F5C91" w:rsidRPr="00FC4A1C">
        <w:rPr>
          <w:rFonts w:ascii="Times New Roman" w:hAnsi="Times New Roman" w:cs="Times New Roman"/>
        </w:rPr>
        <w:t>z rejestru</w:t>
      </w:r>
      <w:r w:rsidR="00F92E9B">
        <w:rPr>
          <w:rFonts w:ascii="Times New Roman" w:hAnsi="Times New Roman" w:cs="Times New Roman"/>
        </w:rPr>
        <w:t xml:space="preserve"> </w:t>
      </w:r>
      <w:r w:rsidR="00F92E9B" w:rsidRPr="00FC4A1C">
        <w:rPr>
          <w:rFonts w:ascii="Times New Roman" w:hAnsi="Times New Roman" w:cs="Times New Roman"/>
        </w:rPr>
        <w:t xml:space="preserve">przedsiębiorcy, u którego wykazano rażące </w:t>
      </w:r>
      <w:r w:rsidR="00F92E9B" w:rsidRPr="00FC4A1C">
        <w:rPr>
          <w:rFonts w:ascii="Times New Roman" w:hAnsi="Times New Roman" w:cs="Times New Roman"/>
        </w:rPr>
        <w:lastRenderedPageBreak/>
        <w:t>nieprawidłowości</w:t>
      </w:r>
      <w:r w:rsidR="001F5C91" w:rsidRPr="00FC4A1C">
        <w:rPr>
          <w:rFonts w:ascii="Times New Roman" w:hAnsi="Times New Roman" w:cs="Times New Roman"/>
        </w:rPr>
        <w:t xml:space="preserve">, </w:t>
      </w:r>
      <w:r w:rsidR="00F92E9B">
        <w:rPr>
          <w:rFonts w:ascii="Times New Roman" w:hAnsi="Times New Roman" w:cs="Times New Roman"/>
        </w:rPr>
        <w:t>na podstawie art. 64 ust. 1 pkt 4</w:t>
      </w:r>
      <w:r w:rsidR="001F5C91" w:rsidRPr="00FC4A1C">
        <w:rPr>
          <w:rFonts w:ascii="Times New Roman" w:hAnsi="Times New Roman" w:cs="Times New Roman"/>
        </w:rPr>
        <w:t xml:space="preserve"> ustawy z dnia 14 grudnia 2012 r. o odpadach</w:t>
      </w:r>
      <w:r w:rsidR="00EE6610">
        <w:rPr>
          <w:rFonts w:ascii="Times New Roman" w:hAnsi="Times New Roman" w:cs="Times New Roman"/>
        </w:rPr>
        <w:t>.</w:t>
      </w:r>
      <w:r w:rsidR="001F5C91" w:rsidRPr="00FC4A1C">
        <w:rPr>
          <w:rFonts w:ascii="Times New Roman" w:hAnsi="Times New Roman" w:cs="Times New Roman"/>
        </w:rPr>
        <w:t xml:space="preserve"> </w:t>
      </w:r>
    </w:p>
    <w:p w:rsidR="00EE6610" w:rsidRDefault="00EE6610" w:rsidP="00B003D0">
      <w:pPr>
        <w:pStyle w:val="USTustnpkodeksu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art. 5</w:t>
      </w:r>
      <w:r w:rsidR="003F10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dodano ust. 3 umożliwiający marszałkowi województwa zobowiązanie przedsiębiorcy wprowadzającego produkty w opakowaniach do przedłożenia ewidencji o masie opakowań, w których wprowadził do obrotu produkty, w przypadku gdy złożone przez niego sprawozdanie budzi wątpliwości. Powyższe ma </w:t>
      </w:r>
      <w:r w:rsidR="00771496">
        <w:rPr>
          <w:rFonts w:ascii="Times New Roman" w:hAnsi="Times New Roman" w:cs="Times New Roman"/>
        </w:rPr>
        <w:t>usprawnić</w:t>
      </w:r>
      <w:r w:rsidR="00C96717">
        <w:rPr>
          <w:rFonts w:ascii="Times New Roman" w:hAnsi="Times New Roman" w:cs="Times New Roman"/>
        </w:rPr>
        <w:t xml:space="preserve"> skuteczność weryfikacji</w:t>
      </w:r>
      <w:r>
        <w:rPr>
          <w:rFonts w:ascii="Times New Roman" w:hAnsi="Times New Roman" w:cs="Times New Roman"/>
        </w:rPr>
        <w:t xml:space="preserve"> sprawozdań składanych przez przedsiębiorców.</w:t>
      </w:r>
    </w:p>
    <w:p w:rsidR="003F10D2" w:rsidRPr="00FC4A1C" w:rsidRDefault="000151FE" w:rsidP="00B003D0">
      <w:pPr>
        <w:pStyle w:val="USTustnpkodeksu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Dodane w art. 53 </w:t>
      </w:r>
      <w:r w:rsidR="003F10D2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>ępy</w:t>
      </w:r>
      <w:r w:rsidR="003F10D2">
        <w:rPr>
          <w:rFonts w:ascii="Times New Roman" w:hAnsi="Times New Roman" w:cs="Times New Roman"/>
        </w:rPr>
        <w:t xml:space="preserve"> 4a-4c </w:t>
      </w:r>
      <w:r>
        <w:rPr>
          <w:rFonts w:ascii="Times New Roman" w:hAnsi="Times New Roman" w:cs="Times New Roman"/>
        </w:rPr>
        <w:t xml:space="preserve">stanowią </w:t>
      </w:r>
      <w:r w:rsidR="003F10D2">
        <w:rPr>
          <w:rFonts w:ascii="Times New Roman" w:hAnsi="Times New Roman" w:cs="Times New Roman"/>
        </w:rPr>
        <w:t>upoważnienie dla marszałka województwa do unieważnienia dokumentów DPO, DPR, EDPO lub EDPR</w:t>
      </w:r>
      <w:r>
        <w:rPr>
          <w:rFonts w:ascii="Times New Roman" w:hAnsi="Times New Roman" w:cs="Times New Roman"/>
        </w:rPr>
        <w:t xml:space="preserve"> w przypadku stwierdzenia nieprawidłowości w wyniku przeprowadzenia </w:t>
      </w:r>
      <w:r w:rsidR="003A73CC">
        <w:rPr>
          <w:rFonts w:ascii="Times New Roman" w:hAnsi="Times New Roman" w:cs="Times New Roman"/>
        </w:rPr>
        <w:t xml:space="preserve">kontroli </w:t>
      </w:r>
      <w:r>
        <w:rPr>
          <w:rFonts w:ascii="Times New Roman" w:hAnsi="Times New Roman" w:cs="Times New Roman"/>
        </w:rPr>
        <w:t xml:space="preserve">przez marszałka województwa, o której mowa w art. 53 ustawy, co jest analogicznym rozwiązaniem zaproponowanym w odniesieniu do potwierdzonego negatywnego </w:t>
      </w:r>
      <w:r w:rsidR="003F10D2">
        <w:rPr>
          <w:rFonts w:ascii="Times New Roman" w:hAnsi="Times New Roman" w:cs="Times New Roman"/>
        </w:rPr>
        <w:t>audyt</w:t>
      </w:r>
      <w:r>
        <w:rPr>
          <w:rFonts w:ascii="Times New Roman" w:hAnsi="Times New Roman" w:cs="Times New Roman"/>
        </w:rPr>
        <w:t xml:space="preserve">u zewnętrznego. </w:t>
      </w:r>
    </w:p>
    <w:p w:rsidR="00BD10C5" w:rsidRPr="00FC4A1C" w:rsidRDefault="00BD10C5" w:rsidP="00EA017D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>Zmieniony art. 54</w:t>
      </w:r>
      <w:r w:rsidR="00B01935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 wprowadził do zakresu </w:t>
      </w:r>
      <w:r w:rsidR="00857166" w:rsidRPr="00FC4A1C">
        <w:rPr>
          <w:rFonts w:ascii="Times New Roman" w:hAnsi="Times New Roman" w:cs="Times New Roman"/>
        </w:rPr>
        <w:t xml:space="preserve">zadań </w:t>
      </w:r>
      <w:r w:rsidR="001C4C5B" w:rsidRPr="00FC4A1C">
        <w:rPr>
          <w:rFonts w:ascii="Times New Roman" w:hAnsi="Times New Roman" w:cs="Times New Roman"/>
        </w:rPr>
        <w:t>Inspekcji</w:t>
      </w:r>
      <w:r w:rsidRPr="00FC4A1C">
        <w:rPr>
          <w:rFonts w:ascii="Times New Roman" w:hAnsi="Times New Roman" w:cs="Times New Roman"/>
        </w:rPr>
        <w:t xml:space="preserve"> Handlow</w:t>
      </w:r>
      <w:r w:rsidR="001C4C5B" w:rsidRPr="00FC4A1C">
        <w:rPr>
          <w:rFonts w:ascii="Times New Roman" w:hAnsi="Times New Roman" w:cs="Times New Roman"/>
        </w:rPr>
        <w:t xml:space="preserve">ej </w:t>
      </w:r>
      <w:r w:rsidR="00857166" w:rsidRPr="00FC4A1C">
        <w:rPr>
          <w:rFonts w:ascii="Times New Roman" w:hAnsi="Times New Roman" w:cs="Times New Roman"/>
        </w:rPr>
        <w:t xml:space="preserve">nadzór nad </w:t>
      </w:r>
      <w:r w:rsidR="001C4C5B" w:rsidRPr="00FC4A1C">
        <w:rPr>
          <w:rFonts w:ascii="Times New Roman" w:hAnsi="Times New Roman" w:cs="Times New Roman"/>
        </w:rPr>
        <w:t>przestrzegani</w:t>
      </w:r>
      <w:r w:rsidR="00857166" w:rsidRPr="00FC4A1C">
        <w:rPr>
          <w:rFonts w:ascii="Times New Roman" w:hAnsi="Times New Roman" w:cs="Times New Roman"/>
        </w:rPr>
        <w:t>em</w:t>
      </w:r>
      <w:r w:rsidR="001C4C5B" w:rsidRPr="00FC4A1C">
        <w:rPr>
          <w:rFonts w:ascii="Times New Roman" w:hAnsi="Times New Roman" w:cs="Times New Roman"/>
        </w:rPr>
        <w:t xml:space="preserve"> przepisów dotyczących lekkich plastikowych toreb na zakupy przez prowadzących jednostki handlu detalicznego lub hurtowego. Zgodnie ze zmianą Inspekcja Handlowa będzie kontrolowała tych przedsiębiorców w zakresie obowiązku pobrania opłaty</w:t>
      </w:r>
      <w:r w:rsidR="00E5089B">
        <w:rPr>
          <w:rFonts w:ascii="Times New Roman" w:hAnsi="Times New Roman" w:cs="Times New Roman"/>
        </w:rPr>
        <w:t xml:space="preserve"> recyklingowej</w:t>
      </w:r>
      <w:r w:rsidR="001C4C5B" w:rsidRPr="00FC4A1C">
        <w:rPr>
          <w:rFonts w:ascii="Times New Roman" w:hAnsi="Times New Roman" w:cs="Times New Roman"/>
        </w:rPr>
        <w:t xml:space="preserve"> od nabywającego lekką plastikową torbę na zakupy </w:t>
      </w:r>
      <w:r w:rsidR="00815EFC">
        <w:rPr>
          <w:rFonts w:ascii="Times New Roman" w:hAnsi="Times New Roman" w:cs="Times New Roman"/>
        </w:rPr>
        <w:t>oraz</w:t>
      </w:r>
      <w:r w:rsidR="001C4C5B" w:rsidRPr="00FC4A1C">
        <w:rPr>
          <w:rFonts w:ascii="Times New Roman" w:hAnsi="Times New Roman" w:cs="Times New Roman"/>
        </w:rPr>
        <w:t xml:space="preserve"> prowadzenia ewidencji </w:t>
      </w:r>
      <w:r w:rsidR="009B7301" w:rsidRPr="00FC4A1C">
        <w:rPr>
          <w:rFonts w:ascii="Times New Roman" w:hAnsi="Times New Roman" w:cs="Times New Roman"/>
        </w:rPr>
        <w:t xml:space="preserve">obejmującej informacje </w:t>
      </w:r>
      <w:r w:rsidR="001C4C5B" w:rsidRPr="00FC4A1C">
        <w:rPr>
          <w:rFonts w:ascii="Times New Roman" w:hAnsi="Times New Roman" w:cs="Times New Roman"/>
        </w:rPr>
        <w:t xml:space="preserve">o </w:t>
      </w:r>
      <w:r w:rsidR="00B01935" w:rsidRPr="00FC4A1C">
        <w:rPr>
          <w:rFonts w:ascii="Times New Roman" w:hAnsi="Times New Roman" w:cs="Times New Roman"/>
        </w:rPr>
        <w:t>liczbie wydanych</w:t>
      </w:r>
      <w:r w:rsidR="001C4C5B" w:rsidRPr="00FC4A1C">
        <w:rPr>
          <w:rFonts w:ascii="Times New Roman" w:hAnsi="Times New Roman" w:cs="Times New Roman"/>
        </w:rPr>
        <w:t xml:space="preserve"> lekkich plastikowych toreb </w:t>
      </w:r>
      <w:r w:rsidR="009B7301" w:rsidRPr="00FC4A1C">
        <w:rPr>
          <w:rFonts w:ascii="Times New Roman" w:hAnsi="Times New Roman" w:cs="Times New Roman"/>
        </w:rPr>
        <w:t>na zakupy</w:t>
      </w:r>
      <w:r w:rsidR="001C4C5B" w:rsidRPr="00FC4A1C">
        <w:rPr>
          <w:rFonts w:ascii="Times New Roman" w:hAnsi="Times New Roman" w:cs="Times New Roman"/>
        </w:rPr>
        <w:t xml:space="preserve">. W związku z przedmiotową zmianą wprowadzono również zmiany do ustawy z dnia 15 grudnia 2000 r. </w:t>
      </w:r>
      <w:r w:rsidR="00286DAB">
        <w:rPr>
          <w:rFonts w:ascii="Times New Roman" w:hAnsi="Times New Roman" w:cs="Times New Roman"/>
        </w:rPr>
        <w:br/>
      </w:r>
      <w:r w:rsidR="001C4C5B" w:rsidRPr="00FC4A1C">
        <w:rPr>
          <w:rFonts w:ascii="Times New Roman" w:hAnsi="Times New Roman" w:cs="Times New Roman"/>
        </w:rPr>
        <w:t>o Inspekcji Handlowej (Dz. U. z 201</w:t>
      </w:r>
      <w:r w:rsidR="00CE3124" w:rsidRPr="00FC4A1C">
        <w:rPr>
          <w:rFonts w:ascii="Times New Roman" w:hAnsi="Times New Roman" w:cs="Times New Roman"/>
        </w:rPr>
        <w:t>6</w:t>
      </w:r>
      <w:r w:rsidR="001C4C5B" w:rsidRPr="00FC4A1C">
        <w:rPr>
          <w:rFonts w:ascii="Times New Roman" w:hAnsi="Times New Roman" w:cs="Times New Roman"/>
        </w:rPr>
        <w:t xml:space="preserve"> r. poz. 1</w:t>
      </w:r>
      <w:r w:rsidR="00CE3124" w:rsidRPr="00FC4A1C">
        <w:rPr>
          <w:rFonts w:ascii="Times New Roman" w:hAnsi="Times New Roman" w:cs="Times New Roman"/>
        </w:rPr>
        <w:t>059</w:t>
      </w:r>
      <w:r w:rsidR="001C4C5B" w:rsidRPr="00FC4A1C">
        <w:rPr>
          <w:rFonts w:ascii="Times New Roman" w:hAnsi="Times New Roman" w:cs="Times New Roman"/>
        </w:rPr>
        <w:t>) oraz ustawy z dnia 27 kwietnia 2001 r. Prawo ochrony środowiska (Dz. U. z 2016 r. poz. 672</w:t>
      </w:r>
      <w:r w:rsidR="00CE3124" w:rsidRPr="00FC4A1C">
        <w:rPr>
          <w:rFonts w:ascii="Times New Roman" w:hAnsi="Times New Roman" w:cs="Times New Roman"/>
        </w:rPr>
        <w:t>, z późn. zm.</w:t>
      </w:r>
      <w:r w:rsidR="001C4C5B" w:rsidRPr="00FC4A1C">
        <w:rPr>
          <w:rFonts w:ascii="Times New Roman" w:hAnsi="Times New Roman" w:cs="Times New Roman"/>
        </w:rPr>
        <w:t>).</w:t>
      </w:r>
    </w:p>
    <w:p w:rsidR="003E1F8F" w:rsidRPr="00FC4A1C" w:rsidRDefault="00E81BEF" w:rsidP="00EA017D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>W</w:t>
      </w:r>
      <w:r w:rsidR="003E1F8F" w:rsidRPr="00FC4A1C">
        <w:rPr>
          <w:rFonts w:ascii="Times New Roman" w:hAnsi="Times New Roman" w:cs="Times New Roman"/>
        </w:rPr>
        <w:t xml:space="preserve"> art. 56 ust. 1 pkt 7</w:t>
      </w:r>
      <w:r w:rsidR="00B01935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 doprecyzowano </w:t>
      </w:r>
      <w:r w:rsidR="00D574BB" w:rsidRPr="00FC4A1C">
        <w:rPr>
          <w:rFonts w:ascii="Times New Roman" w:hAnsi="Times New Roman" w:cs="Times New Roman"/>
        </w:rPr>
        <w:t xml:space="preserve">przepis </w:t>
      </w:r>
      <w:r w:rsidR="00327286" w:rsidRPr="00FC4A1C">
        <w:rPr>
          <w:rFonts w:ascii="Times New Roman" w:hAnsi="Times New Roman" w:cs="Times New Roman"/>
        </w:rPr>
        <w:t>sankcjonujący niewykonanie obowiązk</w:t>
      </w:r>
      <w:r w:rsidR="00F61581">
        <w:rPr>
          <w:rFonts w:ascii="Times New Roman" w:hAnsi="Times New Roman" w:cs="Times New Roman"/>
        </w:rPr>
        <w:t>u</w:t>
      </w:r>
      <w:r w:rsidR="00327286" w:rsidRPr="00FC4A1C">
        <w:rPr>
          <w:rFonts w:ascii="Times New Roman" w:hAnsi="Times New Roman" w:cs="Times New Roman"/>
        </w:rPr>
        <w:t xml:space="preserve"> prowadzenia </w:t>
      </w:r>
      <w:r w:rsidR="003E1F8F" w:rsidRPr="00FC4A1C">
        <w:rPr>
          <w:rFonts w:ascii="Times New Roman" w:hAnsi="Times New Roman" w:cs="Times New Roman"/>
        </w:rPr>
        <w:t>publicznych kampanii edukacyjnych. Nowe brzmienie precyzuje</w:t>
      </w:r>
      <w:r w:rsidR="00D574BB" w:rsidRPr="00FC4A1C">
        <w:rPr>
          <w:rFonts w:ascii="Times New Roman" w:hAnsi="Times New Roman" w:cs="Times New Roman"/>
        </w:rPr>
        <w:t xml:space="preserve">, </w:t>
      </w:r>
      <w:r w:rsidR="00B77316">
        <w:rPr>
          <w:rFonts w:ascii="Times New Roman" w:hAnsi="Times New Roman" w:cs="Times New Roman"/>
        </w:rPr>
        <w:br/>
      </w:r>
      <w:r w:rsidR="00D574BB" w:rsidRPr="00FC4A1C">
        <w:rPr>
          <w:rFonts w:ascii="Times New Roman" w:hAnsi="Times New Roman" w:cs="Times New Roman"/>
        </w:rPr>
        <w:t>że sankcji podlega podmiot</w:t>
      </w:r>
      <w:r w:rsidR="00B01935" w:rsidRPr="00FC4A1C">
        <w:rPr>
          <w:rFonts w:ascii="Times New Roman" w:hAnsi="Times New Roman" w:cs="Times New Roman"/>
        </w:rPr>
        <w:t>,</w:t>
      </w:r>
      <w:r w:rsidR="00D574BB" w:rsidRPr="00FC4A1C">
        <w:rPr>
          <w:rFonts w:ascii="Times New Roman" w:hAnsi="Times New Roman" w:cs="Times New Roman"/>
        </w:rPr>
        <w:t xml:space="preserve"> który w danym roku nie </w:t>
      </w:r>
      <w:r w:rsidR="00B01935" w:rsidRPr="00FC4A1C">
        <w:rPr>
          <w:rFonts w:ascii="Times New Roman" w:hAnsi="Times New Roman" w:cs="Times New Roman"/>
        </w:rPr>
        <w:t>s</w:t>
      </w:r>
      <w:r w:rsidR="00D574BB" w:rsidRPr="00FC4A1C">
        <w:rPr>
          <w:rFonts w:ascii="Times New Roman" w:hAnsi="Times New Roman" w:cs="Times New Roman"/>
        </w:rPr>
        <w:t>finansował</w:t>
      </w:r>
      <w:r w:rsidR="00327286" w:rsidRPr="00FC4A1C">
        <w:rPr>
          <w:rFonts w:ascii="Times New Roman" w:hAnsi="Times New Roman" w:cs="Times New Roman"/>
        </w:rPr>
        <w:t xml:space="preserve"> samodzielnie</w:t>
      </w:r>
      <w:r w:rsidR="00D574BB" w:rsidRPr="00FC4A1C">
        <w:rPr>
          <w:rFonts w:ascii="Times New Roman" w:hAnsi="Times New Roman" w:cs="Times New Roman"/>
        </w:rPr>
        <w:t xml:space="preserve"> publicznych kampanii edukacyjnych</w:t>
      </w:r>
      <w:r w:rsidR="00327286" w:rsidRPr="00FC4A1C">
        <w:rPr>
          <w:rFonts w:ascii="Times New Roman" w:hAnsi="Times New Roman" w:cs="Times New Roman"/>
        </w:rPr>
        <w:t xml:space="preserve"> lub nie przekazał środków na rachunek bankowy Narodowego Funduszu Ochrony Środowiska i Gospodarki Wodnej</w:t>
      </w:r>
      <w:r w:rsidR="00063CBC">
        <w:rPr>
          <w:rFonts w:ascii="Times New Roman" w:hAnsi="Times New Roman" w:cs="Times New Roman"/>
        </w:rPr>
        <w:t xml:space="preserve">. </w:t>
      </w:r>
    </w:p>
    <w:p w:rsidR="00C40D9E" w:rsidRPr="00FC4A1C" w:rsidRDefault="003569B9" w:rsidP="00EA017D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>W art. 56 ust. 1</w:t>
      </w:r>
      <w:r w:rsidR="00B01935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 dodano pkt 10a i 10b wprowadzając karę administracyjną </w:t>
      </w:r>
      <w:r w:rsidR="0003333A" w:rsidRPr="00FC4A1C">
        <w:rPr>
          <w:rFonts w:ascii="Times New Roman" w:hAnsi="Times New Roman" w:cs="Times New Roman"/>
        </w:rPr>
        <w:br/>
      </w:r>
      <w:r w:rsidRPr="00FC4A1C">
        <w:rPr>
          <w:rFonts w:ascii="Times New Roman" w:hAnsi="Times New Roman" w:cs="Times New Roman"/>
        </w:rPr>
        <w:t>w przypadku</w:t>
      </w:r>
      <w:r w:rsidR="00D574BB" w:rsidRPr="00FC4A1C">
        <w:rPr>
          <w:rFonts w:ascii="Times New Roman" w:hAnsi="Times New Roman" w:cs="Times New Roman"/>
        </w:rPr>
        <w:t>,</w:t>
      </w:r>
      <w:r w:rsidRPr="00FC4A1C">
        <w:rPr>
          <w:rFonts w:ascii="Times New Roman" w:hAnsi="Times New Roman" w:cs="Times New Roman"/>
        </w:rPr>
        <w:t xml:space="preserve"> gdy przedsiębiorca zleca przekazanie odpadów opakowaniowych do </w:t>
      </w:r>
      <w:r w:rsidR="00763E00" w:rsidRPr="00FC4A1C">
        <w:rPr>
          <w:rFonts w:ascii="Times New Roman" w:hAnsi="Times New Roman" w:cs="Times New Roman"/>
        </w:rPr>
        <w:t xml:space="preserve">odzysku </w:t>
      </w:r>
      <w:r w:rsidR="0003333A" w:rsidRPr="00FC4A1C">
        <w:rPr>
          <w:rFonts w:ascii="Times New Roman" w:hAnsi="Times New Roman" w:cs="Times New Roman"/>
        </w:rPr>
        <w:br/>
      </w:r>
      <w:r w:rsidR="00763E00" w:rsidRPr="00FC4A1C">
        <w:rPr>
          <w:rFonts w:ascii="Times New Roman" w:hAnsi="Times New Roman" w:cs="Times New Roman"/>
        </w:rPr>
        <w:t xml:space="preserve">i recyklingu w kraju lub poza krajem, </w:t>
      </w:r>
      <w:r w:rsidR="00161B6C" w:rsidRPr="00FC4A1C">
        <w:rPr>
          <w:rFonts w:ascii="Times New Roman" w:hAnsi="Times New Roman" w:cs="Times New Roman"/>
        </w:rPr>
        <w:t>ale zleceniobiorca nie składa wniosku o wydanie dokumentów DPO, DPR, EDPO lub EDPR w imieniu zlecającego. W przypadku niezłożenia wniosku</w:t>
      </w:r>
      <w:r w:rsidR="00B01935" w:rsidRPr="00FC4A1C">
        <w:rPr>
          <w:rFonts w:ascii="Times New Roman" w:hAnsi="Times New Roman" w:cs="Times New Roman"/>
        </w:rPr>
        <w:t xml:space="preserve"> przez zleceniobiorcę</w:t>
      </w:r>
      <w:r w:rsidR="00161B6C" w:rsidRPr="00FC4A1C">
        <w:rPr>
          <w:rFonts w:ascii="Times New Roman" w:hAnsi="Times New Roman" w:cs="Times New Roman"/>
        </w:rPr>
        <w:t>, przedsiębiorc</w:t>
      </w:r>
      <w:r w:rsidR="00D50E51">
        <w:rPr>
          <w:rFonts w:ascii="Times New Roman" w:hAnsi="Times New Roman" w:cs="Times New Roman"/>
        </w:rPr>
        <w:t xml:space="preserve">a zlecający przekazanie odpadów </w:t>
      </w:r>
      <w:r w:rsidR="00161B6C" w:rsidRPr="00FC4A1C">
        <w:rPr>
          <w:rFonts w:ascii="Times New Roman" w:hAnsi="Times New Roman" w:cs="Times New Roman"/>
        </w:rPr>
        <w:t>opakowaniowych</w:t>
      </w:r>
      <w:r w:rsidR="00B01935" w:rsidRPr="00FC4A1C">
        <w:rPr>
          <w:rFonts w:ascii="Times New Roman" w:hAnsi="Times New Roman" w:cs="Times New Roman"/>
        </w:rPr>
        <w:t xml:space="preserve"> do odzysku lub recyklingu</w:t>
      </w:r>
      <w:r w:rsidR="00161B6C" w:rsidRPr="00FC4A1C">
        <w:rPr>
          <w:rFonts w:ascii="Times New Roman" w:hAnsi="Times New Roman" w:cs="Times New Roman"/>
        </w:rPr>
        <w:t xml:space="preserve"> nie miał możliwości uzyskania ww. </w:t>
      </w:r>
      <w:r w:rsidR="00161B6C" w:rsidRPr="00FC4A1C">
        <w:rPr>
          <w:rFonts w:ascii="Times New Roman" w:hAnsi="Times New Roman" w:cs="Times New Roman"/>
        </w:rPr>
        <w:lastRenderedPageBreak/>
        <w:t>dokumentów.</w:t>
      </w:r>
      <w:r w:rsidR="00CE6EB2" w:rsidRPr="00FC4A1C">
        <w:rPr>
          <w:rFonts w:ascii="Times New Roman" w:hAnsi="Times New Roman" w:cs="Times New Roman"/>
        </w:rPr>
        <w:t xml:space="preserve"> W</w:t>
      </w:r>
      <w:r w:rsidR="00E46BE4" w:rsidRPr="00FC4A1C">
        <w:rPr>
          <w:rFonts w:ascii="Times New Roman" w:hAnsi="Times New Roman" w:cs="Times New Roman"/>
        </w:rPr>
        <w:t xml:space="preserve"> </w:t>
      </w:r>
      <w:r w:rsidR="00CE6EB2" w:rsidRPr="00FC4A1C">
        <w:rPr>
          <w:rFonts w:ascii="Times New Roman" w:hAnsi="Times New Roman" w:cs="Times New Roman"/>
        </w:rPr>
        <w:t>art.</w:t>
      </w:r>
      <w:r w:rsidR="00674AA3" w:rsidRPr="00FC4A1C">
        <w:rPr>
          <w:rFonts w:ascii="Times New Roman" w:hAnsi="Times New Roman" w:cs="Times New Roman"/>
        </w:rPr>
        <w:t xml:space="preserve"> 57</w:t>
      </w:r>
      <w:r w:rsidR="00B01935" w:rsidRPr="00FC4A1C">
        <w:rPr>
          <w:rFonts w:ascii="Times New Roman" w:hAnsi="Times New Roman" w:cs="Times New Roman"/>
        </w:rPr>
        <w:t xml:space="preserve"> ustawy</w:t>
      </w:r>
      <w:r w:rsidR="00763E00" w:rsidRPr="00FC4A1C">
        <w:rPr>
          <w:rFonts w:ascii="Times New Roman" w:hAnsi="Times New Roman" w:cs="Times New Roman"/>
        </w:rPr>
        <w:t xml:space="preserve"> określono wysokość tej kary w przedziale od 5</w:t>
      </w:r>
      <w:r w:rsidR="0051228E" w:rsidRPr="00FC4A1C">
        <w:rPr>
          <w:rFonts w:ascii="Times New Roman" w:hAnsi="Times New Roman" w:cs="Times New Roman"/>
        </w:rPr>
        <w:t>.</w:t>
      </w:r>
      <w:r w:rsidR="00763E00" w:rsidRPr="00FC4A1C">
        <w:rPr>
          <w:rFonts w:ascii="Times New Roman" w:hAnsi="Times New Roman" w:cs="Times New Roman"/>
        </w:rPr>
        <w:t>000 zł do 500</w:t>
      </w:r>
      <w:r w:rsidR="0051228E" w:rsidRPr="00FC4A1C">
        <w:rPr>
          <w:rFonts w:ascii="Times New Roman" w:hAnsi="Times New Roman" w:cs="Times New Roman"/>
        </w:rPr>
        <w:t>.</w:t>
      </w:r>
      <w:r w:rsidR="00763E00" w:rsidRPr="00FC4A1C">
        <w:rPr>
          <w:rFonts w:ascii="Times New Roman" w:hAnsi="Times New Roman" w:cs="Times New Roman"/>
        </w:rPr>
        <w:t>000 zł.</w:t>
      </w:r>
      <w:r w:rsidR="00674AA3" w:rsidRPr="00FC4A1C">
        <w:rPr>
          <w:rFonts w:ascii="Times New Roman" w:hAnsi="Times New Roman" w:cs="Times New Roman"/>
        </w:rPr>
        <w:t xml:space="preserve"> </w:t>
      </w:r>
    </w:p>
    <w:p w:rsidR="00464087" w:rsidRPr="00FC4A1C" w:rsidRDefault="00E46BE4" w:rsidP="00EA017D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 xml:space="preserve">W związku z transpozycją dyrektywy </w:t>
      </w:r>
      <w:r w:rsidR="00763E00" w:rsidRPr="00FC4A1C">
        <w:rPr>
          <w:rFonts w:ascii="Times New Roman" w:hAnsi="Times New Roman" w:cs="Times New Roman"/>
        </w:rPr>
        <w:t>w zakresie</w:t>
      </w:r>
      <w:r w:rsidR="00B01935" w:rsidRPr="00FC4A1C">
        <w:rPr>
          <w:rFonts w:ascii="Times New Roman" w:hAnsi="Times New Roman" w:cs="Times New Roman"/>
        </w:rPr>
        <w:t xml:space="preserve"> lekkich</w:t>
      </w:r>
      <w:r w:rsidR="00763E00" w:rsidRPr="00FC4A1C">
        <w:rPr>
          <w:rFonts w:ascii="Times New Roman" w:hAnsi="Times New Roman" w:cs="Times New Roman"/>
        </w:rPr>
        <w:t xml:space="preserve"> plastikowych</w:t>
      </w:r>
      <w:r w:rsidR="0051228E" w:rsidRPr="00FC4A1C">
        <w:rPr>
          <w:rFonts w:ascii="Times New Roman" w:hAnsi="Times New Roman" w:cs="Times New Roman"/>
        </w:rPr>
        <w:t xml:space="preserve"> toreb</w:t>
      </w:r>
      <w:r w:rsidR="00B01935" w:rsidRPr="00FC4A1C">
        <w:rPr>
          <w:rFonts w:ascii="Times New Roman" w:hAnsi="Times New Roman" w:cs="Times New Roman"/>
        </w:rPr>
        <w:t xml:space="preserve"> </w:t>
      </w:r>
      <w:r w:rsidR="00EA017D">
        <w:rPr>
          <w:rFonts w:ascii="Times New Roman" w:hAnsi="Times New Roman" w:cs="Times New Roman"/>
        </w:rPr>
        <w:br/>
      </w:r>
      <w:r w:rsidR="00B01935" w:rsidRPr="00FC4A1C">
        <w:rPr>
          <w:rFonts w:ascii="Times New Roman" w:hAnsi="Times New Roman" w:cs="Times New Roman"/>
        </w:rPr>
        <w:t>na zakupy</w:t>
      </w:r>
      <w:r w:rsidR="00763E00" w:rsidRPr="00FC4A1C">
        <w:rPr>
          <w:rFonts w:ascii="Times New Roman" w:hAnsi="Times New Roman" w:cs="Times New Roman"/>
        </w:rPr>
        <w:t xml:space="preserve"> </w:t>
      </w:r>
      <w:r w:rsidRPr="00FC4A1C">
        <w:rPr>
          <w:rFonts w:ascii="Times New Roman" w:hAnsi="Times New Roman" w:cs="Times New Roman"/>
        </w:rPr>
        <w:t xml:space="preserve">przewidziano w art. 56 ust. </w:t>
      </w:r>
      <w:r w:rsidR="00763E00" w:rsidRPr="00FC4A1C">
        <w:rPr>
          <w:rFonts w:ascii="Times New Roman" w:hAnsi="Times New Roman" w:cs="Times New Roman"/>
        </w:rPr>
        <w:t xml:space="preserve">1 </w:t>
      </w:r>
      <w:r w:rsidRPr="00FC4A1C">
        <w:rPr>
          <w:rFonts w:ascii="Times New Roman" w:hAnsi="Times New Roman" w:cs="Times New Roman"/>
        </w:rPr>
        <w:t xml:space="preserve">pkt </w:t>
      </w:r>
      <w:r w:rsidR="00857166" w:rsidRPr="00FC4A1C">
        <w:rPr>
          <w:rFonts w:ascii="Times New Roman" w:hAnsi="Times New Roman" w:cs="Times New Roman"/>
        </w:rPr>
        <w:t xml:space="preserve">10c </w:t>
      </w:r>
      <w:r w:rsidR="00B01935" w:rsidRPr="00FC4A1C">
        <w:rPr>
          <w:rFonts w:ascii="Times New Roman" w:hAnsi="Times New Roman" w:cs="Times New Roman"/>
        </w:rPr>
        <w:t>ustawy</w:t>
      </w:r>
      <w:r w:rsidRPr="00FC4A1C">
        <w:rPr>
          <w:rFonts w:ascii="Times New Roman" w:hAnsi="Times New Roman" w:cs="Times New Roman"/>
        </w:rPr>
        <w:t xml:space="preserve"> administracyjn</w:t>
      </w:r>
      <w:r w:rsidR="00763E00" w:rsidRPr="00FC4A1C">
        <w:rPr>
          <w:rFonts w:ascii="Times New Roman" w:hAnsi="Times New Roman" w:cs="Times New Roman"/>
        </w:rPr>
        <w:t>ą</w:t>
      </w:r>
      <w:r w:rsidRPr="00FC4A1C">
        <w:rPr>
          <w:rFonts w:ascii="Times New Roman" w:hAnsi="Times New Roman" w:cs="Times New Roman"/>
        </w:rPr>
        <w:t xml:space="preserve"> kar</w:t>
      </w:r>
      <w:r w:rsidR="00763E00" w:rsidRPr="00FC4A1C">
        <w:rPr>
          <w:rFonts w:ascii="Times New Roman" w:hAnsi="Times New Roman" w:cs="Times New Roman"/>
        </w:rPr>
        <w:t>ę</w:t>
      </w:r>
      <w:r w:rsidRPr="00FC4A1C">
        <w:rPr>
          <w:rFonts w:ascii="Times New Roman" w:hAnsi="Times New Roman" w:cs="Times New Roman"/>
        </w:rPr>
        <w:t xml:space="preserve"> pieniężn</w:t>
      </w:r>
      <w:r w:rsidR="00763E00" w:rsidRPr="00FC4A1C">
        <w:rPr>
          <w:rFonts w:ascii="Times New Roman" w:hAnsi="Times New Roman" w:cs="Times New Roman"/>
        </w:rPr>
        <w:t>ą</w:t>
      </w:r>
      <w:r w:rsidRPr="00FC4A1C">
        <w:rPr>
          <w:rFonts w:ascii="Times New Roman" w:hAnsi="Times New Roman" w:cs="Times New Roman"/>
        </w:rPr>
        <w:t xml:space="preserve"> dla prowadzących jednostki handlu detalicznego lub hurtowego, którzy nie pobierają opłaty recyklingowej, ustalając wysokość tej kary w art. 57 pkt </w:t>
      </w:r>
      <w:r w:rsidR="00815EFC">
        <w:rPr>
          <w:rFonts w:ascii="Times New Roman" w:hAnsi="Times New Roman" w:cs="Times New Roman"/>
        </w:rPr>
        <w:t>3</w:t>
      </w:r>
      <w:r w:rsidR="00B01935" w:rsidRPr="00FC4A1C">
        <w:rPr>
          <w:rFonts w:ascii="Times New Roman" w:hAnsi="Times New Roman" w:cs="Times New Roman"/>
        </w:rPr>
        <w:t xml:space="preserve"> ustawy</w:t>
      </w:r>
      <w:r w:rsidR="00763E00" w:rsidRPr="00FC4A1C">
        <w:rPr>
          <w:rFonts w:ascii="Times New Roman" w:hAnsi="Times New Roman" w:cs="Times New Roman"/>
        </w:rPr>
        <w:t xml:space="preserve"> w przedziale od 500 zł </w:t>
      </w:r>
      <w:r w:rsidR="00EA017D">
        <w:rPr>
          <w:rFonts w:ascii="Times New Roman" w:hAnsi="Times New Roman" w:cs="Times New Roman"/>
        </w:rPr>
        <w:br/>
      </w:r>
      <w:r w:rsidR="00763E00" w:rsidRPr="00FC4A1C">
        <w:rPr>
          <w:rFonts w:ascii="Times New Roman" w:hAnsi="Times New Roman" w:cs="Times New Roman"/>
        </w:rPr>
        <w:t xml:space="preserve">do </w:t>
      </w:r>
      <w:r w:rsidR="00815EFC">
        <w:rPr>
          <w:rFonts w:ascii="Times New Roman" w:hAnsi="Times New Roman" w:cs="Times New Roman"/>
        </w:rPr>
        <w:t>2</w:t>
      </w:r>
      <w:r w:rsidR="00763E00" w:rsidRPr="00FC4A1C">
        <w:rPr>
          <w:rFonts w:ascii="Times New Roman" w:hAnsi="Times New Roman" w:cs="Times New Roman"/>
        </w:rPr>
        <w:t>0</w:t>
      </w:r>
      <w:r w:rsidR="00B01935" w:rsidRPr="00FC4A1C">
        <w:rPr>
          <w:rFonts w:ascii="Times New Roman" w:hAnsi="Times New Roman" w:cs="Times New Roman"/>
        </w:rPr>
        <w:t>.</w:t>
      </w:r>
      <w:r w:rsidR="00763E00" w:rsidRPr="00FC4A1C">
        <w:rPr>
          <w:rFonts w:ascii="Times New Roman" w:hAnsi="Times New Roman" w:cs="Times New Roman"/>
        </w:rPr>
        <w:t>000 zł</w:t>
      </w:r>
      <w:r w:rsidR="00F319DE" w:rsidRPr="00FC4A1C">
        <w:rPr>
          <w:rFonts w:ascii="Times New Roman" w:hAnsi="Times New Roman" w:cs="Times New Roman"/>
        </w:rPr>
        <w:t>.</w:t>
      </w:r>
      <w:r w:rsidR="00380FB3" w:rsidRPr="00FC4A1C">
        <w:rPr>
          <w:rFonts w:ascii="Times New Roman" w:hAnsi="Times New Roman" w:cs="Times New Roman"/>
        </w:rPr>
        <w:t xml:space="preserve"> </w:t>
      </w:r>
      <w:r w:rsidR="00857166" w:rsidRPr="00FC4A1C">
        <w:rPr>
          <w:rFonts w:ascii="Times New Roman" w:hAnsi="Times New Roman" w:cs="Times New Roman"/>
        </w:rPr>
        <w:t>Ponadto w art. 56 ust. 1 pkt 15 przewidziano karę</w:t>
      </w:r>
      <w:r w:rsidR="00815EFC">
        <w:rPr>
          <w:rFonts w:ascii="Times New Roman" w:hAnsi="Times New Roman" w:cs="Times New Roman"/>
        </w:rPr>
        <w:t xml:space="preserve"> tej samej wysokości</w:t>
      </w:r>
      <w:r w:rsidR="00857166" w:rsidRPr="00FC4A1C">
        <w:rPr>
          <w:rFonts w:ascii="Times New Roman" w:hAnsi="Times New Roman" w:cs="Times New Roman"/>
        </w:rPr>
        <w:t xml:space="preserve"> </w:t>
      </w:r>
      <w:r w:rsidR="00D50E51">
        <w:rPr>
          <w:rFonts w:ascii="Times New Roman" w:hAnsi="Times New Roman" w:cs="Times New Roman"/>
        </w:rPr>
        <w:br/>
      </w:r>
      <w:r w:rsidR="00857166" w:rsidRPr="00FC4A1C">
        <w:rPr>
          <w:rFonts w:ascii="Times New Roman" w:hAnsi="Times New Roman" w:cs="Times New Roman"/>
        </w:rPr>
        <w:t>w przypadku nie prowadzenia lub prowadzenia niezgodnie ze stanem rzeczywistym ewidencji</w:t>
      </w:r>
      <w:r w:rsidR="00327286" w:rsidRPr="00FC4A1C">
        <w:rPr>
          <w:rFonts w:ascii="Times New Roman" w:hAnsi="Times New Roman" w:cs="Times New Roman"/>
        </w:rPr>
        <w:t xml:space="preserve"> obejmującej informacje o</w:t>
      </w:r>
      <w:r w:rsidR="00857166" w:rsidRPr="00FC4A1C">
        <w:rPr>
          <w:rFonts w:ascii="Times New Roman" w:hAnsi="Times New Roman" w:cs="Times New Roman"/>
        </w:rPr>
        <w:t xml:space="preserve"> licz</w:t>
      </w:r>
      <w:r w:rsidR="00327286" w:rsidRPr="00FC4A1C">
        <w:rPr>
          <w:rFonts w:ascii="Times New Roman" w:hAnsi="Times New Roman" w:cs="Times New Roman"/>
        </w:rPr>
        <w:t>bie wydanych</w:t>
      </w:r>
      <w:r w:rsidR="00857166" w:rsidRPr="00FC4A1C">
        <w:rPr>
          <w:rFonts w:ascii="Times New Roman" w:hAnsi="Times New Roman" w:cs="Times New Roman"/>
        </w:rPr>
        <w:t xml:space="preserve"> lekkich plastikowych toreb na zakupy. </w:t>
      </w:r>
      <w:r w:rsidR="00CD1552">
        <w:rPr>
          <w:rFonts w:ascii="Times New Roman" w:hAnsi="Times New Roman" w:cs="Times New Roman"/>
        </w:rPr>
        <w:t>Do t</w:t>
      </w:r>
      <w:r w:rsidR="000151FE">
        <w:rPr>
          <w:rFonts w:ascii="Times New Roman" w:hAnsi="Times New Roman" w:cs="Times New Roman"/>
        </w:rPr>
        <w:t xml:space="preserve">ego samego przedziału wysokości kar </w:t>
      </w:r>
      <w:r w:rsidR="00CD1552">
        <w:rPr>
          <w:rFonts w:ascii="Times New Roman" w:hAnsi="Times New Roman" w:cs="Times New Roman"/>
        </w:rPr>
        <w:t xml:space="preserve">dodano przypadek przewidziany w art. 56 ust. 1 pkt 12, </w:t>
      </w:r>
      <w:r w:rsidR="00D50E51">
        <w:rPr>
          <w:rFonts w:ascii="Times New Roman" w:hAnsi="Times New Roman" w:cs="Times New Roman"/>
        </w:rPr>
        <w:br/>
      </w:r>
      <w:r w:rsidR="00CD1552">
        <w:rPr>
          <w:rFonts w:ascii="Times New Roman" w:hAnsi="Times New Roman" w:cs="Times New Roman"/>
        </w:rPr>
        <w:t xml:space="preserve">a więc nie przekazanie klientom informacji o opakowaniach i odpadach opakowaniowych </w:t>
      </w:r>
      <w:r w:rsidR="00D50E51">
        <w:rPr>
          <w:rFonts w:ascii="Times New Roman" w:hAnsi="Times New Roman" w:cs="Times New Roman"/>
        </w:rPr>
        <w:br/>
      </w:r>
      <w:r w:rsidR="00CD1552">
        <w:rPr>
          <w:rFonts w:ascii="Times New Roman" w:hAnsi="Times New Roman" w:cs="Times New Roman"/>
        </w:rPr>
        <w:t xml:space="preserve">w stosunku do produktów znajdujących się w ofercie jednostki handlowej. Poprzednio przewidziana kara od 5.000 do 500.000 zł </w:t>
      </w:r>
      <w:r w:rsidR="00C32B68">
        <w:rPr>
          <w:rFonts w:ascii="Times New Roman" w:hAnsi="Times New Roman" w:cs="Times New Roman"/>
        </w:rPr>
        <w:t>jest</w:t>
      </w:r>
      <w:r w:rsidR="00CD1552">
        <w:rPr>
          <w:rFonts w:ascii="Times New Roman" w:hAnsi="Times New Roman" w:cs="Times New Roman"/>
        </w:rPr>
        <w:t xml:space="preserve"> zbyt wysoka</w:t>
      </w:r>
      <w:r w:rsidR="00057C58">
        <w:rPr>
          <w:rFonts w:ascii="Times New Roman" w:hAnsi="Times New Roman" w:cs="Times New Roman"/>
        </w:rPr>
        <w:t>, zwłaszcza w przypadku małych</w:t>
      </w:r>
      <w:r w:rsidR="000151FE">
        <w:rPr>
          <w:rFonts w:ascii="Times New Roman" w:hAnsi="Times New Roman" w:cs="Times New Roman"/>
        </w:rPr>
        <w:t xml:space="preserve"> jednostek handlowych. </w:t>
      </w:r>
    </w:p>
    <w:p w:rsidR="00763C02" w:rsidRDefault="003B3F5C" w:rsidP="00EA017D">
      <w:pPr>
        <w:pStyle w:val="USTustnpkodeksu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Przepis przejściowy w art. 79a </w:t>
      </w:r>
      <w:r w:rsidR="002066F2">
        <w:rPr>
          <w:rFonts w:ascii="Times New Roman" w:hAnsi="Times New Roman" w:cs="Times New Roman"/>
        </w:rPr>
        <w:t xml:space="preserve">związany jest z </w:t>
      </w:r>
      <w:r w:rsidR="00763C02">
        <w:rPr>
          <w:rFonts w:ascii="Times New Roman" w:hAnsi="Times New Roman" w:cs="Times New Roman"/>
        </w:rPr>
        <w:t xml:space="preserve">ograniczeniem sprzedaży produktów </w:t>
      </w:r>
      <w:r w:rsidR="00D50E51">
        <w:rPr>
          <w:rFonts w:ascii="Times New Roman" w:hAnsi="Times New Roman" w:cs="Times New Roman"/>
        </w:rPr>
        <w:br/>
      </w:r>
      <w:r w:rsidR="00763C02">
        <w:rPr>
          <w:rFonts w:ascii="Times New Roman" w:hAnsi="Times New Roman" w:cs="Times New Roman"/>
        </w:rPr>
        <w:t xml:space="preserve">w opakowaniach jedynie do tych, które zostały wprowadzone przez podmioty zarejestrowane w rejestrze. Proponowany przepis </w:t>
      </w:r>
      <w:r>
        <w:rPr>
          <w:rFonts w:ascii="Times New Roman" w:hAnsi="Times New Roman" w:cs="Times New Roman"/>
        </w:rPr>
        <w:t>uwzględnia przypadek, w którym przedsiębiorca wprowadził do obrotu produkt</w:t>
      </w:r>
      <w:r w:rsidR="00763C0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opakowani</w:t>
      </w:r>
      <w:r w:rsidR="00763C02">
        <w:rPr>
          <w:rFonts w:ascii="Times New Roman" w:hAnsi="Times New Roman" w:cs="Times New Roman"/>
        </w:rPr>
        <w:t>ach przed ostateczną datą uzyskania wpisu do rejestru</w:t>
      </w:r>
      <w:r>
        <w:rPr>
          <w:rFonts w:ascii="Times New Roman" w:hAnsi="Times New Roman" w:cs="Times New Roman"/>
        </w:rPr>
        <w:t xml:space="preserve">, ale </w:t>
      </w:r>
      <w:r w:rsidR="00763C02">
        <w:rPr>
          <w:rFonts w:ascii="Times New Roman" w:hAnsi="Times New Roman" w:cs="Times New Roman"/>
        </w:rPr>
        <w:t xml:space="preserve">po tej dacie wprowadzający nie wywiązał się z obowiązku rejestracji. Zaproponowany przepis umożliwia sprzedaż pozostających na rynku takich produktów bez </w:t>
      </w:r>
      <w:r>
        <w:rPr>
          <w:rFonts w:ascii="Times New Roman" w:hAnsi="Times New Roman" w:cs="Times New Roman"/>
        </w:rPr>
        <w:t>finansow</w:t>
      </w:r>
      <w:r w:rsidR="00763C0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odpowiedzialnoś</w:t>
      </w:r>
      <w:r w:rsidR="00763C02">
        <w:rPr>
          <w:rFonts w:ascii="Times New Roman" w:hAnsi="Times New Roman" w:cs="Times New Roman"/>
        </w:rPr>
        <w:t>ci jednostki handlowej.</w:t>
      </w:r>
    </w:p>
    <w:p w:rsidR="003E1F8F" w:rsidRPr="00FC4A1C" w:rsidRDefault="003E1F8F" w:rsidP="00EA017D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>Zmiana załącznika nr 1</w:t>
      </w:r>
      <w:r w:rsidR="0028125A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 ma celu dostosowanie wymienionych</w:t>
      </w:r>
      <w:r w:rsidR="0076211B" w:rsidRPr="00FC4A1C">
        <w:rPr>
          <w:rFonts w:ascii="Times New Roman" w:hAnsi="Times New Roman" w:cs="Times New Roman"/>
        </w:rPr>
        <w:t xml:space="preserve"> w nim</w:t>
      </w:r>
      <w:r w:rsidRPr="00FC4A1C">
        <w:rPr>
          <w:rFonts w:ascii="Times New Roman" w:hAnsi="Times New Roman" w:cs="Times New Roman"/>
        </w:rPr>
        <w:t xml:space="preserve"> rodzajów opakowań do załącznika III do dyrektywy 94/62/WE Parlamentu Europejskiego i Rady </w:t>
      </w:r>
      <w:r w:rsidR="0028125A" w:rsidRPr="00FC4A1C">
        <w:rPr>
          <w:rFonts w:ascii="Times New Roman" w:hAnsi="Times New Roman" w:cs="Times New Roman"/>
        </w:rPr>
        <w:br/>
      </w:r>
      <w:r w:rsidRPr="00FC4A1C">
        <w:rPr>
          <w:rFonts w:ascii="Times New Roman" w:hAnsi="Times New Roman" w:cs="Times New Roman"/>
        </w:rPr>
        <w:t>w sprawie opakowań i odpadów opakowaniowych.</w:t>
      </w:r>
      <w:r w:rsidR="00A367BC" w:rsidRPr="00FC4A1C">
        <w:rPr>
          <w:rFonts w:ascii="Times New Roman" w:hAnsi="Times New Roman" w:cs="Times New Roman"/>
        </w:rPr>
        <w:t xml:space="preserve"> W związku z powyższym w tabeli znajdującej się w załączniku nr 1 dodano rodzaj opakowań – opakowania z pozostałych metali.</w:t>
      </w:r>
      <w:r w:rsidR="00C56FDD" w:rsidRPr="00FC4A1C">
        <w:rPr>
          <w:rFonts w:ascii="Times New Roman" w:hAnsi="Times New Roman" w:cs="Times New Roman"/>
        </w:rPr>
        <w:t xml:space="preserve"> Opakowania te dotychczas były rozliczane przez przedsiębiorców pod pozycją „pozostałe opakowania”. </w:t>
      </w:r>
    </w:p>
    <w:p w:rsidR="003E1F8F" w:rsidRDefault="003E1F8F" w:rsidP="00EA017D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>Zmiana załącznika nr 2</w:t>
      </w:r>
      <w:r w:rsidR="0028125A" w:rsidRPr="00FC4A1C">
        <w:rPr>
          <w:rFonts w:ascii="Times New Roman" w:hAnsi="Times New Roman" w:cs="Times New Roman"/>
        </w:rPr>
        <w:t xml:space="preserve"> ustawy</w:t>
      </w:r>
      <w:r w:rsidRPr="00FC4A1C">
        <w:rPr>
          <w:rFonts w:ascii="Times New Roman" w:hAnsi="Times New Roman" w:cs="Times New Roman"/>
        </w:rPr>
        <w:t xml:space="preserve"> </w:t>
      </w:r>
      <w:r w:rsidR="00763E00" w:rsidRPr="00FC4A1C">
        <w:rPr>
          <w:rFonts w:ascii="Times New Roman" w:hAnsi="Times New Roman" w:cs="Times New Roman"/>
        </w:rPr>
        <w:t xml:space="preserve">polega na modyfikacji </w:t>
      </w:r>
      <w:r w:rsidRPr="00FC4A1C">
        <w:rPr>
          <w:rFonts w:ascii="Times New Roman" w:hAnsi="Times New Roman" w:cs="Times New Roman"/>
        </w:rPr>
        <w:t>wzor</w:t>
      </w:r>
      <w:r w:rsidR="00763E00" w:rsidRPr="00FC4A1C">
        <w:rPr>
          <w:rFonts w:ascii="Times New Roman" w:hAnsi="Times New Roman" w:cs="Times New Roman"/>
        </w:rPr>
        <w:t>ów</w:t>
      </w:r>
      <w:r w:rsidRPr="00FC4A1C">
        <w:rPr>
          <w:rFonts w:ascii="Times New Roman" w:hAnsi="Times New Roman" w:cs="Times New Roman"/>
        </w:rPr>
        <w:t xml:space="preserve"> do obliczania wysokości należnej opłaty produktowej z tytułu niewykonania obowiązku odzysku i re</w:t>
      </w:r>
      <w:r w:rsidR="00CF01C9" w:rsidRPr="00FC4A1C">
        <w:rPr>
          <w:rFonts w:ascii="Times New Roman" w:hAnsi="Times New Roman" w:cs="Times New Roman"/>
        </w:rPr>
        <w:t>cyklingu odpadów opakowaniowych</w:t>
      </w:r>
      <w:r w:rsidR="00763E00" w:rsidRPr="00FC4A1C">
        <w:rPr>
          <w:rFonts w:ascii="Times New Roman" w:hAnsi="Times New Roman" w:cs="Times New Roman"/>
        </w:rPr>
        <w:t>. Nowe wzory u</w:t>
      </w:r>
      <w:r w:rsidR="00CF01C9" w:rsidRPr="00FC4A1C">
        <w:rPr>
          <w:rFonts w:ascii="Times New Roman" w:hAnsi="Times New Roman" w:cs="Times New Roman"/>
        </w:rPr>
        <w:t>względni</w:t>
      </w:r>
      <w:r w:rsidR="00763E00" w:rsidRPr="00FC4A1C">
        <w:rPr>
          <w:rFonts w:ascii="Times New Roman" w:hAnsi="Times New Roman" w:cs="Times New Roman"/>
        </w:rPr>
        <w:t>ają</w:t>
      </w:r>
      <w:r w:rsidR="00CF01C9" w:rsidRPr="00FC4A1C">
        <w:rPr>
          <w:rFonts w:ascii="Times New Roman" w:hAnsi="Times New Roman" w:cs="Times New Roman"/>
        </w:rPr>
        <w:t xml:space="preserve"> </w:t>
      </w:r>
      <w:r w:rsidRPr="00FC4A1C">
        <w:rPr>
          <w:rFonts w:ascii="Times New Roman" w:hAnsi="Times New Roman" w:cs="Times New Roman"/>
        </w:rPr>
        <w:t xml:space="preserve">obowiązek nałożony na organizacje odzysku opakowań w art. 20 ust. 4, tj. </w:t>
      </w:r>
      <w:r w:rsidR="00763E00" w:rsidRPr="00FC4A1C">
        <w:rPr>
          <w:rFonts w:ascii="Times New Roman" w:hAnsi="Times New Roman" w:cs="Times New Roman"/>
        </w:rPr>
        <w:t xml:space="preserve">rozliczenia </w:t>
      </w:r>
      <w:r w:rsidRPr="00FC4A1C">
        <w:rPr>
          <w:rFonts w:ascii="Times New Roman" w:hAnsi="Times New Roman" w:cs="Times New Roman"/>
        </w:rPr>
        <w:t xml:space="preserve">w osiągniętym poziomie łącznego odzysku </w:t>
      </w:r>
      <w:r w:rsidR="00370530">
        <w:rPr>
          <w:rFonts w:ascii="Times New Roman" w:hAnsi="Times New Roman" w:cs="Times New Roman"/>
        </w:rPr>
        <w:br/>
      </w:r>
      <w:r w:rsidRPr="00FC4A1C">
        <w:rPr>
          <w:rFonts w:ascii="Times New Roman" w:hAnsi="Times New Roman" w:cs="Times New Roman"/>
        </w:rPr>
        <w:t xml:space="preserve">i recyklingu odpowiedniej </w:t>
      </w:r>
      <w:r w:rsidR="00763E00" w:rsidRPr="00FC4A1C">
        <w:rPr>
          <w:rFonts w:ascii="Times New Roman" w:hAnsi="Times New Roman" w:cs="Times New Roman"/>
        </w:rPr>
        <w:t xml:space="preserve">masy </w:t>
      </w:r>
      <w:r w:rsidRPr="00FC4A1C">
        <w:rPr>
          <w:rFonts w:ascii="Times New Roman" w:hAnsi="Times New Roman" w:cs="Times New Roman"/>
        </w:rPr>
        <w:t xml:space="preserve">odpadów opakowaniowych pochodzących z gospodarstw domowych. </w:t>
      </w:r>
    </w:p>
    <w:p w:rsidR="00B908FB" w:rsidRPr="00FC4A1C" w:rsidRDefault="00B908FB" w:rsidP="00EA017D">
      <w:pPr>
        <w:pStyle w:val="USTustnpkodeksu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Zmiana ustawy z dnia 15 lutego 1995 r. o podatku dochodowym od osób prawnych oraz ustawy z dnia 26 lipca 1991 o podatku dochodowych od osób fizycznych ma na celu wyłączenie z kosztów uzyskania przychodów dodatkowej opłaty recyklingowej. Powyższe wyłączenie jest analogicznym do już zawartego w powyższych ustawach wyłączenia dodatkowej opłaty produktowej.</w:t>
      </w:r>
    </w:p>
    <w:p w:rsidR="008C3156" w:rsidRPr="00FC4A1C" w:rsidRDefault="008C3156" w:rsidP="00EA017D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>Zmiany wprowadzone w ustawie z dnia 15 grudnia 2000 r. o Inspekcji Handlowej umożliwiają Inspekcji przeprowadzanie kontroli przedsiębiorców prowadzących jednostki handlu detalicznego lub hurtowego w zakresie prowadzenia ewidencji</w:t>
      </w:r>
      <w:r w:rsidR="009D567A">
        <w:rPr>
          <w:rFonts w:ascii="Times New Roman" w:hAnsi="Times New Roman" w:cs="Times New Roman"/>
        </w:rPr>
        <w:t xml:space="preserve"> o ilości wydanych lekkich plastikowych toreb na zakupy oraz </w:t>
      </w:r>
      <w:r w:rsidRPr="00FC4A1C">
        <w:rPr>
          <w:rFonts w:ascii="Times New Roman" w:hAnsi="Times New Roman" w:cs="Times New Roman"/>
        </w:rPr>
        <w:t xml:space="preserve">pobierania opłaty recyklingowej. Ponadto </w:t>
      </w:r>
      <w:r w:rsidR="00370530">
        <w:rPr>
          <w:rFonts w:ascii="Times New Roman" w:hAnsi="Times New Roman" w:cs="Times New Roman"/>
        </w:rPr>
        <w:br/>
      </w:r>
      <w:r w:rsidR="00037B2B" w:rsidRPr="00FC4A1C">
        <w:rPr>
          <w:rFonts w:ascii="Times New Roman" w:hAnsi="Times New Roman" w:cs="Times New Roman"/>
        </w:rPr>
        <w:t xml:space="preserve">w dodawanych przepisach uwzględniono zadania kontrolne Inspekcji wynikające z art. 41 </w:t>
      </w:r>
      <w:r w:rsidR="00370530">
        <w:rPr>
          <w:rFonts w:ascii="Times New Roman" w:hAnsi="Times New Roman" w:cs="Times New Roman"/>
        </w:rPr>
        <w:br/>
      </w:r>
      <w:r w:rsidR="00037B2B" w:rsidRPr="00FC4A1C">
        <w:rPr>
          <w:rFonts w:ascii="Times New Roman" w:hAnsi="Times New Roman" w:cs="Times New Roman"/>
        </w:rPr>
        <w:t xml:space="preserve">i art. 42 ustawy o opakowaniach i odpadach opakowaniowych (dotyczące kontroli wprowadzających produkty w opakowaniach w zakresie art. 41 </w:t>
      </w:r>
      <w:r w:rsidRPr="00FC4A1C">
        <w:rPr>
          <w:rFonts w:ascii="Times New Roman" w:hAnsi="Times New Roman" w:cs="Times New Roman"/>
        </w:rPr>
        <w:t>i przedsiębiorców prowadzących jednostkę handlu detalicznego lub hurtowego w zakresie art. 42</w:t>
      </w:r>
      <w:r w:rsidR="00037B2B" w:rsidRPr="00FC4A1C">
        <w:rPr>
          <w:rFonts w:ascii="Times New Roman" w:hAnsi="Times New Roman" w:cs="Times New Roman"/>
        </w:rPr>
        <w:t>)</w:t>
      </w:r>
      <w:r w:rsidRPr="00FC4A1C">
        <w:rPr>
          <w:rFonts w:ascii="Times New Roman" w:hAnsi="Times New Roman" w:cs="Times New Roman"/>
        </w:rPr>
        <w:t xml:space="preserve">. </w:t>
      </w:r>
      <w:r w:rsidR="00CD65FF" w:rsidRPr="00FC4A1C">
        <w:rPr>
          <w:rFonts w:ascii="Times New Roman" w:hAnsi="Times New Roman" w:cs="Times New Roman"/>
        </w:rPr>
        <w:t xml:space="preserve">Zadania </w:t>
      </w:r>
      <w:r w:rsidRPr="00FC4A1C">
        <w:rPr>
          <w:rFonts w:ascii="Times New Roman" w:hAnsi="Times New Roman" w:cs="Times New Roman"/>
        </w:rPr>
        <w:t>Inspekcji Handlowej w zakresie kontroli przestrzegania przepisów dotyczących lekkich plastikowych toreb na zakupy</w:t>
      </w:r>
      <w:r w:rsidR="00CD65FF" w:rsidRPr="00FC4A1C">
        <w:rPr>
          <w:rFonts w:ascii="Times New Roman" w:hAnsi="Times New Roman" w:cs="Times New Roman"/>
        </w:rPr>
        <w:t xml:space="preserve"> oraz pobierania opłaty recyklingowej</w:t>
      </w:r>
      <w:r w:rsidRPr="00FC4A1C">
        <w:rPr>
          <w:rFonts w:ascii="Times New Roman" w:hAnsi="Times New Roman" w:cs="Times New Roman"/>
        </w:rPr>
        <w:t xml:space="preserve"> będą finansowane </w:t>
      </w:r>
      <w:r w:rsidR="00377FF0">
        <w:rPr>
          <w:rFonts w:ascii="Times New Roman" w:hAnsi="Times New Roman" w:cs="Times New Roman"/>
        </w:rPr>
        <w:br/>
      </w:r>
      <w:r w:rsidRPr="00FC4A1C">
        <w:rPr>
          <w:rFonts w:ascii="Times New Roman" w:hAnsi="Times New Roman" w:cs="Times New Roman"/>
        </w:rPr>
        <w:t xml:space="preserve">ze środków </w:t>
      </w:r>
      <w:r w:rsidR="007B59D2" w:rsidRPr="00FC4A1C">
        <w:rPr>
          <w:rFonts w:ascii="Times New Roman" w:hAnsi="Times New Roman" w:cs="Times New Roman"/>
        </w:rPr>
        <w:t xml:space="preserve">NFOŚiGW (z wykorzystaniem instrumentu rezerwy celowej, o której mowa </w:t>
      </w:r>
      <w:r w:rsidR="00377FF0">
        <w:rPr>
          <w:rFonts w:ascii="Times New Roman" w:hAnsi="Times New Roman" w:cs="Times New Roman"/>
        </w:rPr>
        <w:br/>
      </w:r>
      <w:r w:rsidR="007B59D2" w:rsidRPr="00FC4A1C">
        <w:rPr>
          <w:rFonts w:ascii="Times New Roman" w:hAnsi="Times New Roman" w:cs="Times New Roman"/>
        </w:rPr>
        <w:t>w art. 410c ust. 2 ustawy z dnia 27 kwietnia 2001 r. – Prawo ochrony środowiska)</w:t>
      </w:r>
      <w:r w:rsidRPr="00FC4A1C">
        <w:rPr>
          <w:rFonts w:ascii="Times New Roman" w:hAnsi="Times New Roman" w:cs="Times New Roman"/>
        </w:rPr>
        <w:t>.</w:t>
      </w:r>
      <w:r w:rsidR="003572E5">
        <w:rPr>
          <w:rFonts w:ascii="Times New Roman" w:hAnsi="Times New Roman" w:cs="Times New Roman"/>
        </w:rPr>
        <w:t xml:space="preserve"> </w:t>
      </w:r>
      <w:r w:rsidR="0091263B">
        <w:rPr>
          <w:rFonts w:ascii="Times New Roman" w:hAnsi="Times New Roman" w:cs="Times New Roman"/>
        </w:rPr>
        <w:t xml:space="preserve">Zgodnie </w:t>
      </w:r>
      <w:r w:rsidR="00377FF0">
        <w:rPr>
          <w:rFonts w:ascii="Times New Roman" w:hAnsi="Times New Roman" w:cs="Times New Roman"/>
        </w:rPr>
        <w:br/>
      </w:r>
      <w:r w:rsidR="0091263B">
        <w:rPr>
          <w:rFonts w:ascii="Times New Roman" w:hAnsi="Times New Roman" w:cs="Times New Roman"/>
        </w:rPr>
        <w:t>z art. 58 ust. 2 obowiązującej ustawy</w:t>
      </w:r>
      <w:r w:rsidR="00F421A2">
        <w:rPr>
          <w:rFonts w:ascii="Times New Roman" w:hAnsi="Times New Roman" w:cs="Times New Roman"/>
        </w:rPr>
        <w:t xml:space="preserve"> o gospodarce opakowaniami i odpadami opakowaniowymi</w:t>
      </w:r>
      <w:r w:rsidR="0091263B">
        <w:rPr>
          <w:rFonts w:ascii="Times New Roman" w:hAnsi="Times New Roman" w:cs="Times New Roman"/>
        </w:rPr>
        <w:t xml:space="preserve"> Inspekcja Handlowa mogła nakładać karę za nieprzestrzeganie art. 41</w:t>
      </w:r>
      <w:r w:rsidR="00BF4AB0">
        <w:rPr>
          <w:rFonts w:ascii="Times New Roman" w:hAnsi="Times New Roman" w:cs="Times New Roman"/>
        </w:rPr>
        <w:t xml:space="preserve">, 42 </w:t>
      </w:r>
      <w:r w:rsidR="00377FF0">
        <w:rPr>
          <w:rFonts w:ascii="Times New Roman" w:hAnsi="Times New Roman" w:cs="Times New Roman"/>
        </w:rPr>
        <w:br/>
      </w:r>
      <w:r w:rsidR="00BF4AB0">
        <w:rPr>
          <w:rFonts w:ascii="Times New Roman" w:hAnsi="Times New Roman" w:cs="Times New Roman"/>
        </w:rPr>
        <w:t>i 43 ust. 1</w:t>
      </w:r>
      <w:r w:rsidR="0091263B">
        <w:rPr>
          <w:rFonts w:ascii="Times New Roman" w:hAnsi="Times New Roman" w:cs="Times New Roman"/>
        </w:rPr>
        <w:t xml:space="preserve"> </w:t>
      </w:r>
      <w:r w:rsidR="00F421A2">
        <w:rPr>
          <w:rFonts w:ascii="Times New Roman" w:hAnsi="Times New Roman" w:cs="Times New Roman"/>
        </w:rPr>
        <w:t xml:space="preserve">ww. </w:t>
      </w:r>
      <w:r w:rsidR="0091263B">
        <w:rPr>
          <w:rFonts w:ascii="Times New Roman" w:hAnsi="Times New Roman" w:cs="Times New Roman"/>
        </w:rPr>
        <w:t>ustawy, natomiast w ustawie o In</w:t>
      </w:r>
      <w:r w:rsidR="00BF4AB0">
        <w:rPr>
          <w:rFonts w:ascii="Times New Roman" w:hAnsi="Times New Roman" w:cs="Times New Roman"/>
        </w:rPr>
        <w:t>spekcji Handlowej nie znalazło</w:t>
      </w:r>
      <w:r w:rsidR="0091263B">
        <w:rPr>
          <w:rFonts w:ascii="Times New Roman" w:hAnsi="Times New Roman" w:cs="Times New Roman"/>
        </w:rPr>
        <w:t xml:space="preserve"> się odpowiednie upoważnienie</w:t>
      </w:r>
      <w:r w:rsidR="00BF4AB0">
        <w:rPr>
          <w:rFonts w:ascii="Times New Roman" w:hAnsi="Times New Roman" w:cs="Times New Roman"/>
        </w:rPr>
        <w:t xml:space="preserve"> do przeprowadzani</w:t>
      </w:r>
      <w:r w:rsidR="00763C02">
        <w:rPr>
          <w:rFonts w:ascii="Times New Roman" w:hAnsi="Times New Roman" w:cs="Times New Roman"/>
        </w:rPr>
        <w:t>a</w:t>
      </w:r>
      <w:r w:rsidR="00BF4AB0">
        <w:rPr>
          <w:rFonts w:ascii="Times New Roman" w:hAnsi="Times New Roman" w:cs="Times New Roman"/>
        </w:rPr>
        <w:t xml:space="preserve"> kontroli</w:t>
      </w:r>
      <w:r w:rsidR="00763C02">
        <w:rPr>
          <w:rFonts w:ascii="Times New Roman" w:hAnsi="Times New Roman" w:cs="Times New Roman"/>
        </w:rPr>
        <w:t xml:space="preserve"> w tym zakresie</w:t>
      </w:r>
      <w:r w:rsidR="0091263B">
        <w:rPr>
          <w:rFonts w:ascii="Times New Roman" w:hAnsi="Times New Roman" w:cs="Times New Roman"/>
        </w:rPr>
        <w:t xml:space="preserve">. </w:t>
      </w:r>
    </w:p>
    <w:p w:rsidR="00F61581" w:rsidRDefault="00E41D1B" w:rsidP="00EA017D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>Zmiany wprowadzone w ustawie – Prawo ochrony środowiska umożliwiają kwalifikowanie wpływów z opłat recyklingowych i dodatkowych opłat recyklingowych jako przychodów zobowiązania wieloletniego odpadowego, w ramach którego NFOŚiGW przeznacza środki na cele określone w art. 401c ust. 9, w tym w szczególności na dofinansowanie przedsięwzięć i zadań związanych z gospodarowaniem odpadami, zapobieganiem powstawaniu odpadów oraz edu</w:t>
      </w:r>
      <w:r w:rsidR="00841B05">
        <w:rPr>
          <w:rFonts w:ascii="Times New Roman" w:hAnsi="Times New Roman" w:cs="Times New Roman"/>
        </w:rPr>
        <w:t xml:space="preserve">kację ekologiczną. W ramach ww. </w:t>
      </w:r>
      <w:r w:rsidRPr="00FC4A1C">
        <w:rPr>
          <w:rFonts w:ascii="Times New Roman" w:hAnsi="Times New Roman" w:cs="Times New Roman"/>
        </w:rPr>
        <w:t xml:space="preserve">zobowiązania wieloletniego będą też finansowane zadania realizowane przez Inspekcję Handlową związane z prowadzeniem kontroli przestrzegania przepisów art. 40a, </w:t>
      </w:r>
      <w:r w:rsidR="009E1E7B">
        <w:rPr>
          <w:rFonts w:ascii="Times New Roman" w:hAnsi="Times New Roman" w:cs="Times New Roman"/>
        </w:rPr>
        <w:t xml:space="preserve">i </w:t>
      </w:r>
      <w:r w:rsidRPr="00FC4A1C">
        <w:rPr>
          <w:rFonts w:ascii="Times New Roman" w:hAnsi="Times New Roman" w:cs="Times New Roman"/>
        </w:rPr>
        <w:t xml:space="preserve">art. 44a ustawy z dnia 13 czerwca 2013 r. o gospodarce opakowaniami i odpadami opakowaniowymi. </w:t>
      </w:r>
      <w:r w:rsidR="009E1E7B">
        <w:rPr>
          <w:rFonts w:ascii="Times New Roman" w:hAnsi="Times New Roman" w:cs="Times New Roman"/>
        </w:rPr>
        <w:t>Ponadto zmiana brzmienia pkt. 8a w art. 401 ust. 7 wynika ze zmiany sposobu przekazywania środków za publiczne kampanie edukacyjne w zmienianym art. 19 projektu ustawy.</w:t>
      </w:r>
    </w:p>
    <w:p w:rsidR="003E1F8F" w:rsidRDefault="003E1F8F" w:rsidP="00EA017D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 xml:space="preserve">Uchylenie ust. 2 i 3 w art. 14 ustawy z dnia 11 maja 2001 r. o obowiązkach przedsiębiorców w zakresie gospodarowania niektórymi odpadami oraz o opłacie </w:t>
      </w:r>
      <w:r w:rsidRPr="00FC4A1C">
        <w:rPr>
          <w:rFonts w:ascii="Times New Roman" w:hAnsi="Times New Roman" w:cs="Times New Roman"/>
        </w:rPr>
        <w:lastRenderedPageBreak/>
        <w:t xml:space="preserve">produktowej </w:t>
      </w:r>
      <w:r w:rsidR="00B76798" w:rsidRPr="00FC4A1C">
        <w:rPr>
          <w:rFonts w:ascii="Times New Roman" w:hAnsi="Times New Roman" w:cs="Times New Roman"/>
        </w:rPr>
        <w:t xml:space="preserve">(Dz. U. z 2014 r. poz. 1413, ze zm.) </w:t>
      </w:r>
      <w:r w:rsidRPr="00FC4A1C">
        <w:rPr>
          <w:rFonts w:ascii="Times New Roman" w:hAnsi="Times New Roman" w:cs="Times New Roman"/>
        </w:rPr>
        <w:t>ma na celu</w:t>
      </w:r>
      <w:r w:rsidR="00065FCD" w:rsidRPr="00FC4A1C">
        <w:rPr>
          <w:rFonts w:ascii="Times New Roman" w:hAnsi="Times New Roman" w:cs="Times New Roman"/>
        </w:rPr>
        <w:t xml:space="preserve"> </w:t>
      </w:r>
      <w:r w:rsidR="00B669AF" w:rsidRPr="00FC4A1C">
        <w:rPr>
          <w:rFonts w:ascii="Times New Roman" w:hAnsi="Times New Roman" w:cs="Times New Roman"/>
        </w:rPr>
        <w:t xml:space="preserve">rezygnację z corocznej indeksacji w drodze obwieszczenia maksymalnych stawek opłat produktowych. Indeksacja dokonywana jest planowanym wskaźnikiem inflacji i przy niskiej inflacji oraz znacznie niższych od maksymalnych stawkach obowiązujących w danym okresie, które są określone w drodze rozporządzenia przez Ministra Środowiska, indeksacja maksymalnych stawek nie </w:t>
      </w:r>
      <w:r w:rsidR="0028125A" w:rsidRPr="00FC4A1C">
        <w:rPr>
          <w:rFonts w:ascii="Times New Roman" w:hAnsi="Times New Roman" w:cs="Times New Roman"/>
        </w:rPr>
        <w:t xml:space="preserve">znajduje </w:t>
      </w:r>
      <w:r w:rsidR="00B669AF" w:rsidRPr="00FC4A1C">
        <w:rPr>
          <w:rFonts w:ascii="Times New Roman" w:hAnsi="Times New Roman" w:cs="Times New Roman"/>
        </w:rPr>
        <w:t xml:space="preserve">uzasadnienia. </w:t>
      </w:r>
      <w:r w:rsidR="00F3684E">
        <w:rPr>
          <w:rFonts w:ascii="Times New Roman" w:hAnsi="Times New Roman" w:cs="Times New Roman"/>
        </w:rPr>
        <w:t>W związku z powyższym zmieniono</w:t>
      </w:r>
      <w:r w:rsidR="00F61581">
        <w:rPr>
          <w:rFonts w:ascii="Times New Roman" w:hAnsi="Times New Roman" w:cs="Times New Roman"/>
        </w:rPr>
        <w:t xml:space="preserve"> brzmienie</w:t>
      </w:r>
      <w:r w:rsidR="00F3684E">
        <w:rPr>
          <w:rFonts w:ascii="Times New Roman" w:hAnsi="Times New Roman" w:cs="Times New Roman"/>
        </w:rPr>
        <w:t xml:space="preserve"> art. 14 ust. 1 pkt 8 – 10 podając maksymalne stawki opłat dla poszczególnych produktów, które zostaną określone </w:t>
      </w:r>
      <w:r w:rsidR="004E7627">
        <w:rPr>
          <w:rFonts w:ascii="Times New Roman" w:hAnsi="Times New Roman" w:cs="Times New Roman"/>
        </w:rPr>
        <w:br/>
      </w:r>
      <w:r w:rsidR="00F3684E">
        <w:rPr>
          <w:rFonts w:ascii="Times New Roman" w:hAnsi="Times New Roman" w:cs="Times New Roman"/>
        </w:rPr>
        <w:t xml:space="preserve">w obwieszczeniu Ministra Środowiska w sprawie </w:t>
      </w:r>
      <w:r w:rsidR="007A65EB">
        <w:rPr>
          <w:rFonts w:ascii="Times New Roman" w:hAnsi="Times New Roman" w:cs="Times New Roman"/>
        </w:rPr>
        <w:t>wysokości maksymalnych stawek opłat produktowych dla poszczególnych produktów na rok 2017.</w:t>
      </w:r>
      <w:r w:rsidR="00D001CE">
        <w:rPr>
          <w:rFonts w:ascii="Times New Roman" w:hAnsi="Times New Roman" w:cs="Times New Roman"/>
        </w:rPr>
        <w:t xml:space="preserve"> Ponadto zmiany wprowadzone </w:t>
      </w:r>
      <w:r w:rsidR="00D001CE">
        <w:rPr>
          <w:rFonts w:ascii="Times New Roman" w:hAnsi="Times New Roman" w:cs="Times New Roman"/>
        </w:rPr>
        <w:br/>
        <w:t>w ust. 3 wprowadzają rozwiązania analogiczne do tych w ustawie o gospodarce opakowaniami i odpadami opakowaniowymi w zakresie obliczania poziomów odzysku i recyklingu, są to zmiany doprecyzowujące.</w:t>
      </w:r>
    </w:p>
    <w:p w:rsidR="00AA2FAC" w:rsidRPr="00FC4A1C" w:rsidRDefault="00F74E53" w:rsidP="00EA017D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>Zmiany wprowadzone w ustawie z dnia 14 grudnia 2012 r. o odpadach</w:t>
      </w:r>
      <w:r w:rsidR="007970B6" w:rsidRPr="00FC4A1C">
        <w:rPr>
          <w:rFonts w:ascii="Times New Roman" w:hAnsi="Times New Roman" w:cs="Times New Roman"/>
        </w:rPr>
        <w:t xml:space="preserve"> </w:t>
      </w:r>
      <w:r w:rsidRPr="00FC4A1C">
        <w:rPr>
          <w:rFonts w:ascii="Times New Roman" w:hAnsi="Times New Roman" w:cs="Times New Roman"/>
        </w:rPr>
        <w:t>mają na celu</w:t>
      </w:r>
      <w:r w:rsidR="00AA2FAC" w:rsidRPr="00FC4A1C">
        <w:rPr>
          <w:rFonts w:ascii="Times New Roman" w:hAnsi="Times New Roman" w:cs="Times New Roman"/>
        </w:rPr>
        <w:t xml:space="preserve"> m.in.</w:t>
      </w:r>
      <w:r w:rsidRPr="00FC4A1C">
        <w:rPr>
          <w:rFonts w:ascii="Times New Roman" w:hAnsi="Times New Roman" w:cs="Times New Roman"/>
        </w:rPr>
        <w:t xml:space="preserve"> wprowadzenie obowiązku sporządzania rocznego sprawozdania o </w:t>
      </w:r>
      <w:r w:rsidR="0028125A" w:rsidRPr="00FC4A1C">
        <w:rPr>
          <w:rFonts w:ascii="Times New Roman" w:hAnsi="Times New Roman" w:cs="Times New Roman"/>
        </w:rPr>
        <w:t xml:space="preserve">liczbie </w:t>
      </w:r>
      <w:r w:rsidRPr="00FC4A1C">
        <w:rPr>
          <w:rFonts w:ascii="Times New Roman" w:hAnsi="Times New Roman" w:cs="Times New Roman"/>
        </w:rPr>
        <w:t xml:space="preserve">wydanych lekkich plastikowych toreb na zakupy przez jednostki handlu detalicznego lub hurtowego </w:t>
      </w:r>
      <w:r w:rsidR="0003333A" w:rsidRPr="00FC4A1C">
        <w:rPr>
          <w:rFonts w:ascii="Times New Roman" w:hAnsi="Times New Roman" w:cs="Times New Roman"/>
        </w:rPr>
        <w:br/>
      </w:r>
      <w:r w:rsidRPr="00FC4A1C">
        <w:rPr>
          <w:rFonts w:ascii="Times New Roman" w:hAnsi="Times New Roman" w:cs="Times New Roman"/>
        </w:rPr>
        <w:t xml:space="preserve">(art. 73 ust. 1 pkt </w:t>
      </w:r>
      <w:r w:rsidR="007970B6" w:rsidRPr="00FC4A1C">
        <w:rPr>
          <w:rFonts w:ascii="Times New Roman" w:hAnsi="Times New Roman" w:cs="Times New Roman"/>
        </w:rPr>
        <w:t>2a</w:t>
      </w:r>
      <w:r w:rsidRPr="00FC4A1C">
        <w:rPr>
          <w:rFonts w:ascii="Times New Roman" w:hAnsi="Times New Roman" w:cs="Times New Roman"/>
        </w:rPr>
        <w:t xml:space="preserve">, art. 73 ust. 2 pkt </w:t>
      </w:r>
      <w:r w:rsidR="007970B6" w:rsidRPr="00FC4A1C">
        <w:rPr>
          <w:rFonts w:ascii="Times New Roman" w:hAnsi="Times New Roman" w:cs="Times New Roman"/>
        </w:rPr>
        <w:t>2 lit. h</w:t>
      </w:r>
      <w:r w:rsidRPr="00FC4A1C">
        <w:rPr>
          <w:rFonts w:ascii="Times New Roman" w:hAnsi="Times New Roman" w:cs="Times New Roman"/>
        </w:rPr>
        <w:t>,</w:t>
      </w:r>
      <w:r w:rsidR="00874595">
        <w:rPr>
          <w:rFonts w:ascii="Times New Roman" w:hAnsi="Times New Roman" w:cs="Times New Roman"/>
        </w:rPr>
        <w:t xml:space="preserve"> art. 76 ust. 1 pkt 3 oraz</w:t>
      </w:r>
      <w:r w:rsidRPr="00FC4A1C">
        <w:rPr>
          <w:rFonts w:ascii="Times New Roman" w:hAnsi="Times New Roman" w:cs="Times New Roman"/>
        </w:rPr>
        <w:t xml:space="preserve"> </w:t>
      </w:r>
      <w:r w:rsidR="00786703" w:rsidRPr="00FC4A1C">
        <w:rPr>
          <w:rFonts w:ascii="Times New Roman" w:hAnsi="Times New Roman" w:cs="Times New Roman"/>
        </w:rPr>
        <w:t xml:space="preserve">art. 237d) </w:t>
      </w:r>
      <w:r w:rsidR="00B669AF" w:rsidRPr="00FC4A1C">
        <w:rPr>
          <w:rFonts w:ascii="Times New Roman" w:hAnsi="Times New Roman" w:cs="Times New Roman"/>
        </w:rPr>
        <w:t xml:space="preserve">oraz </w:t>
      </w:r>
      <w:r w:rsidR="00786703" w:rsidRPr="00FC4A1C">
        <w:rPr>
          <w:rFonts w:ascii="Times New Roman" w:hAnsi="Times New Roman" w:cs="Times New Roman"/>
        </w:rPr>
        <w:t xml:space="preserve">przekazania </w:t>
      </w:r>
      <w:r w:rsidR="00B669AF" w:rsidRPr="00FC4A1C">
        <w:rPr>
          <w:rFonts w:ascii="Times New Roman" w:hAnsi="Times New Roman" w:cs="Times New Roman"/>
        </w:rPr>
        <w:t xml:space="preserve">przez marszałka województwa </w:t>
      </w:r>
      <w:r w:rsidR="00786703" w:rsidRPr="00FC4A1C">
        <w:rPr>
          <w:rFonts w:ascii="Times New Roman" w:hAnsi="Times New Roman" w:cs="Times New Roman"/>
        </w:rPr>
        <w:t>zbiorczego sprawozdania Ministrowi Środowiska</w:t>
      </w:r>
      <w:r w:rsidR="0013436D" w:rsidRPr="00FC4A1C">
        <w:rPr>
          <w:rFonts w:ascii="Times New Roman" w:hAnsi="Times New Roman" w:cs="Times New Roman"/>
        </w:rPr>
        <w:t xml:space="preserve"> oraz Narodowemu Funduszowi Ochrony Środowiska i Gospodarki Wodnej</w:t>
      </w:r>
      <w:r w:rsidR="00786703" w:rsidRPr="00FC4A1C">
        <w:rPr>
          <w:rFonts w:ascii="Times New Roman" w:hAnsi="Times New Roman" w:cs="Times New Roman"/>
        </w:rPr>
        <w:t xml:space="preserve"> (art. 237e)</w:t>
      </w:r>
      <w:r w:rsidR="00AA2FAC" w:rsidRPr="00FC4A1C">
        <w:rPr>
          <w:rFonts w:ascii="Times New Roman" w:hAnsi="Times New Roman" w:cs="Times New Roman"/>
        </w:rPr>
        <w:t xml:space="preserve">. </w:t>
      </w:r>
      <w:r w:rsidR="00EA017D">
        <w:rPr>
          <w:rFonts w:ascii="Times New Roman" w:hAnsi="Times New Roman" w:cs="Times New Roman"/>
        </w:rPr>
        <w:br/>
      </w:r>
      <w:r w:rsidR="00AA2FAC" w:rsidRPr="00FC4A1C">
        <w:rPr>
          <w:rFonts w:ascii="Times New Roman" w:hAnsi="Times New Roman" w:cs="Times New Roman"/>
        </w:rPr>
        <w:t xml:space="preserve">W związku z konstrukcją przepisów dotyczących sprawozdawczości (art. 73 ust. 2 pkt 1 lit. a) w art. </w:t>
      </w:r>
      <w:r w:rsidR="00EE3074">
        <w:rPr>
          <w:rFonts w:ascii="Times New Roman" w:hAnsi="Times New Roman" w:cs="Times New Roman"/>
        </w:rPr>
        <w:t xml:space="preserve">49, </w:t>
      </w:r>
      <w:r w:rsidR="00874595">
        <w:rPr>
          <w:rFonts w:ascii="Times New Roman" w:hAnsi="Times New Roman" w:cs="Times New Roman"/>
        </w:rPr>
        <w:t xml:space="preserve">art. </w:t>
      </w:r>
      <w:r w:rsidR="00AA2FAC" w:rsidRPr="00FC4A1C">
        <w:rPr>
          <w:rFonts w:ascii="Times New Roman" w:hAnsi="Times New Roman" w:cs="Times New Roman"/>
        </w:rPr>
        <w:t xml:space="preserve">50 i </w:t>
      </w:r>
      <w:r w:rsidR="00874595">
        <w:rPr>
          <w:rFonts w:ascii="Times New Roman" w:hAnsi="Times New Roman" w:cs="Times New Roman"/>
        </w:rPr>
        <w:t xml:space="preserve">art. </w:t>
      </w:r>
      <w:r w:rsidR="00AA2FAC" w:rsidRPr="00FC4A1C">
        <w:rPr>
          <w:rFonts w:ascii="Times New Roman" w:hAnsi="Times New Roman" w:cs="Times New Roman"/>
        </w:rPr>
        <w:t>52</w:t>
      </w:r>
      <w:r w:rsidR="00F61581">
        <w:rPr>
          <w:rFonts w:ascii="Times New Roman" w:hAnsi="Times New Roman" w:cs="Times New Roman"/>
        </w:rPr>
        <w:t>,</w:t>
      </w:r>
      <w:r w:rsidR="00AA2FAC" w:rsidRPr="00FC4A1C">
        <w:rPr>
          <w:rFonts w:ascii="Times New Roman" w:hAnsi="Times New Roman" w:cs="Times New Roman"/>
        </w:rPr>
        <w:t xml:space="preserve"> dotyczących wpisu do rejestru</w:t>
      </w:r>
      <w:r w:rsidR="00F61581">
        <w:rPr>
          <w:rFonts w:ascii="Times New Roman" w:hAnsi="Times New Roman" w:cs="Times New Roman"/>
        </w:rPr>
        <w:t>,</w:t>
      </w:r>
      <w:r w:rsidR="00AA2FAC" w:rsidRPr="00FC4A1C">
        <w:rPr>
          <w:rFonts w:ascii="Times New Roman" w:hAnsi="Times New Roman" w:cs="Times New Roman"/>
        </w:rPr>
        <w:t xml:space="preserve"> </w:t>
      </w:r>
      <w:r w:rsidR="009E5F0B" w:rsidRPr="00FC4A1C">
        <w:rPr>
          <w:rFonts w:ascii="Times New Roman" w:hAnsi="Times New Roman" w:cs="Times New Roman"/>
        </w:rPr>
        <w:t xml:space="preserve">dodano </w:t>
      </w:r>
      <w:r w:rsidR="00AA2FAC" w:rsidRPr="00FC4A1C">
        <w:rPr>
          <w:rFonts w:ascii="Times New Roman" w:hAnsi="Times New Roman" w:cs="Times New Roman"/>
        </w:rPr>
        <w:t>przedsiębiorc</w:t>
      </w:r>
      <w:r w:rsidR="00EE3074">
        <w:rPr>
          <w:rFonts w:ascii="Times New Roman" w:hAnsi="Times New Roman" w:cs="Times New Roman"/>
        </w:rPr>
        <w:t>ów</w:t>
      </w:r>
      <w:r w:rsidR="00AA2FAC" w:rsidRPr="00FC4A1C">
        <w:rPr>
          <w:rFonts w:ascii="Times New Roman" w:hAnsi="Times New Roman" w:cs="Times New Roman"/>
        </w:rPr>
        <w:t xml:space="preserve"> prowadząc</w:t>
      </w:r>
      <w:r w:rsidR="00EE3074">
        <w:rPr>
          <w:rFonts w:ascii="Times New Roman" w:hAnsi="Times New Roman" w:cs="Times New Roman"/>
        </w:rPr>
        <w:t>ych</w:t>
      </w:r>
      <w:r w:rsidR="00AA2FAC" w:rsidRPr="00FC4A1C">
        <w:rPr>
          <w:rFonts w:ascii="Times New Roman" w:hAnsi="Times New Roman" w:cs="Times New Roman"/>
        </w:rPr>
        <w:t xml:space="preserve"> jednostk</w:t>
      </w:r>
      <w:r w:rsidR="00EE3074">
        <w:rPr>
          <w:rFonts w:ascii="Times New Roman" w:hAnsi="Times New Roman" w:cs="Times New Roman"/>
        </w:rPr>
        <w:t>i</w:t>
      </w:r>
      <w:r w:rsidR="00AA2FAC" w:rsidRPr="00FC4A1C">
        <w:rPr>
          <w:rFonts w:ascii="Times New Roman" w:hAnsi="Times New Roman" w:cs="Times New Roman"/>
        </w:rPr>
        <w:t xml:space="preserve"> handlu detalicznego lub hurtowego</w:t>
      </w:r>
      <w:r w:rsidR="00EE3074">
        <w:rPr>
          <w:rFonts w:ascii="Times New Roman" w:hAnsi="Times New Roman" w:cs="Times New Roman"/>
        </w:rPr>
        <w:t xml:space="preserve"> oferujących lekkie plastikowe torby na zakupy</w:t>
      </w:r>
      <w:r w:rsidR="00AA2FAC" w:rsidRPr="00FC4A1C">
        <w:rPr>
          <w:rFonts w:ascii="Times New Roman" w:hAnsi="Times New Roman" w:cs="Times New Roman"/>
        </w:rPr>
        <w:t>.</w:t>
      </w:r>
    </w:p>
    <w:p w:rsidR="00942B1D" w:rsidRPr="00FC4A1C" w:rsidRDefault="00942B1D" w:rsidP="00EA017D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>W</w:t>
      </w:r>
      <w:r w:rsidR="00AA2FAC" w:rsidRPr="00FC4A1C">
        <w:rPr>
          <w:rFonts w:ascii="Times New Roman" w:hAnsi="Times New Roman" w:cs="Times New Roman"/>
        </w:rPr>
        <w:t xml:space="preserve"> </w:t>
      </w:r>
      <w:r w:rsidRPr="00FC4A1C">
        <w:rPr>
          <w:rFonts w:ascii="Times New Roman" w:hAnsi="Times New Roman" w:cs="Times New Roman"/>
        </w:rPr>
        <w:t xml:space="preserve">nowych przepisach w </w:t>
      </w:r>
      <w:r w:rsidR="00AA2FAC" w:rsidRPr="00FC4A1C">
        <w:rPr>
          <w:rFonts w:ascii="Times New Roman" w:hAnsi="Times New Roman" w:cs="Times New Roman"/>
        </w:rPr>
        <w:t>art. 74</w:t>
      </w:r>
      <w:r w:rsidRPr="00FC4A1C">
        <w:rPr>
          <w:rFonts w:ascii="Times New Roman" w:hAnsi="Times New Roman" w:cs="Times New Roman"/>
        </w:rPr>
        <w:t xml:space="preserve"> </w:t>
      </w:r>
      <w:r w:rsidR="00AA2FAC" w:rsidRPr="00FC4A1C">
        <w:rPr>
          <w:rFonts w:ascii="Times New Roman" w:hAnsi="Times New Roman" w:cs="Times New Roman"/>
        </w:rPr>
        <w:t>ust. 1b</w:t>
      </w:r>
      <w:r w:rsidRPr="00FC4A1C">
        <w:rPr>
          <w:rFonts w:ascii="Times New Roman" w:hAnsi="Times New Roman" w:cs="Times New Roman"/>
        </w:rPr>
        <w:t xml:space="preserve"> oraz w art. 237b ust. 2a i 2b</w:t>
      </w:r>
      <w:r w:rsidR="009E5F0B" w:rsidRPr="00FC4A1C">
        <w:rPr>
          <w:rFonts w:ascii="Times New Roman" w:hAnsi="Times New Roman" w:cs="Times New Roman"/>
        </w:rPr>
        <w:t xml:space="preserve"> </w:t>
      </w:r>
      <w:r w:rsidR="00AA2FAC" w:rsidRPr="00FC4A1C">
        <w:rPr>
          <w:rFonts w:ascii="Times New Roman" w:hAnsi="Times New Roman" w:cs="Times New Roman"/>
        </w:rPr>
        <w:t xml:space="preserve">uwzględniono </w:t>
      </w:r>
      <w:r w:rsidR="00802563">
        <w:rPr>
          <w:rFonts w:ascii="Times New Roman" w:hAnsi="Times New Roman" w:cs="Times New Roman"/>
        </w:rPr>
        <w:t>organizację samorządu gospodarczego</w:t>
      </w:r>
      <w:r w:rsidR="00AA2FAC" w:rsidRPr="00FC4A1C">
        <w:rPr>
          <w:rFonts w:ascii="Times New Roman" w:hAnsi="Times New Roman" w:cs="Times New Roman"/>
        </w:rPr>
        <w:t xml:space="preserve"> zobowiązując </w:t>
      </w:r>
      <w:r w:rsidR="00802563">
        <w:rPr>
          <w:rFonts w:ascii="Times New Roman" w:hAnsi="Times New Roman" w:cs="Times New Roman"/>
        </w:rPr>
        <w:t xml:space="preserve">ją </w:t>
      </w:r>
      <w:r w:rsidR="00AA2FAC" w:rsidRPr="00FC4A1C">
        <w:rPr>
          <w:rFonts w:ascii="Times New Roman" w:hAnsi="Times New Roman" w:cs="Times New Roman"/>
        </w:rPr>
        <w:t xml:space="preserve">do złożenia </w:t>
      </w:r>
      <w:r w:rsidRPr="00FC4A1C">
        <w:rPr>
          <w:rFonts w:ascii="Times New Roman" w:hAnsi="Times New Roman" w:cs="Times New Roman"/>
        </w:rPr>
        <w:t xml:space="preserve">rocznego </w:t>
      </w:r>
      <w:r w:rsidR="00AA2FAC" w:rsidRPr="00FC4A1C">
        <w:rPr>
          <w:rFonts w:ascii="Times New Roman" w:hAnsi="Times New Roman" w:cs="Times New Roman"/>
        </w:rPr>
        <w:t>sprawozdania</w:t>
      </w:r>
      <w:r w:rsidRPr="00FC4A1C">
        <w:rPr>
          <w:rFonts w:ascii="Times New Roman" w:hAnsi="Times New Roman" w:cs="Times New Roman"/>
        </w:rPr>
        <w:t xml:space="preserve"> </w:t>
      </w:r>
      <w:r w:rsidR="004E7627">
        <w:rPr>
          <w:rFonts w:ascii="Times New Roman" w:hAnsi="Times New Roman" w:cs="Times New Roman"/>
        </w:rPr>
        <w:br/>
      </w:r>
      <w:r w:rsidRPr="00FC4A1C">
        <w:rPr>
          <w:rFonts w:ascii="Times New Roman" w:hAnsi="Times New Roman" w:cs="Times New Roman"/>
        </w:rPr>
        <w:t>w imieniu reprezentowanych podmiotów. W związku z tą zmianą dodano odpowiednie przepisy dotyczące wpisu ww. osoby do rejestru, tj. w art. 50 ust. 6 i 7 oraz w art. 52 lit. g. Powyższe zmiany mają związek z wprowadzonymi niniejszą ustawą art. 25 ust. 10a oraz art. 45a</w:t>
      </w:r>
      <w:r w:rsidR="009E5F0B" w:rsidRPr="00FC4A1C">
        <w:rPr>
          <w:rFonts w:ascii="Times New Roman" w:hAnsi="Times New Roman" w:cs="Times New Roman"/>
        </w:rPr>
        <w:t xml:space="preserve"> do ustawy o gospodarce opakowaniami i odpadami opakowaniowymi</w:t>
      </w:r>
      <w:r w:rsidRPr="00FC4A1C">
        <w:rPr>
          <w:rFonts w:ascii="Times New Roman" w:hAnsi="Times New Roman" w:cs="Times New Roman"/>
        </w:rPr>
        <w:t>.</w:t>
      </w:r>
    </w:p>
    <w:p w:rsidR="00F74E53" w:rsidRPr="00FC4A1C" w:rsidRDefault="009E5F0B" w:rsidP="00EA017D">
      <w:pPr>
        <w:pStyle w:val="USTustnpkodeksu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 xml:space="preserve">Ponadto w art. 237b ust. 3 </w:t>
      </w:r>
      <w:r w:rsidR="00786703" w:rsidRPr="00FC4A1C">
        <w:rPr>
          <w:rFonts w:ascii="Times New Roman" w:hAnsi="Times New Roman" w:cs="Times New Roman"/>
        </w:rPr>
        <w:t>umożliwi</w:t>
      </w:r>
      <w:r w:rsidRPr="00FC4A1C">
        <w:rPr>
          <w:rFonts w:ascii="Times New Roman" w:hAnsi="Times New Roman" w:cs="Times New Roman"/>
        </w:rPr>
        <w:t>ono</w:t>
      </w:r>
      <w:r w:rsidR="00786703" w:rsidRPr="00FC4A1C">
        <w:rPr>
          <w:rFonts w:ascii="Times New Roman" w:hAnsi="Times New Roman" w:cs="Times New Roman"/>
        </w:rPr>
        <w:t xml:space="preserve"> organizacji odzysku opakowań złożeni</w:t>
      </w:r>
      <w:r w:rsidR="0028125A" w:rsidRPr="00FC4A1C">
        <w:rPr>
          <w:rFonts w:ascii="Times New Roman" w:hAnsi="Times New Roman" w:cs="Times New Roman"/>
        </w:rPr>
        <w:t>e</w:t>
      </w:r>
      <w:r w:rsidR="00786703" w:rsidRPr="00FC4A1C">
        <w:rPr>
          <w:rFonts w:ascii="Times New Roman" w:hAnsi="Times New Roman" w:cs="Times New Roman"/>
        </w:rPr>
        <w:t xml:space="preserve"> sprawozdania o wykonaniu obowiązku prowadzenia publicznych kampanii edukacyjnych </w:t>
      </w:r>
      <w:r w:rsidRPr="00FC4A1C">
        <w:rPr>
          <w:rFonts w:ascii="Times New Roman" w:hAnsi="Times New Roman" w:cs="Times New Roman"/>
        </w:rPr>
        <w:br/>
      </w:r>
      <w:r w:rsidR="00786703" w:rsidRPr="00FC4A1C">
        <w:rPr>
          <w:rFonts w:ascii="Times New Roman" w:hAnsi="Times New Roman" w:cs="Times New Roman"/>
        </w:rPr>
        <w:t>za wprowadzającego produkty w opakowaniach, od którego organizacja przejęła ten obowiązek.</w:t>
      </w:r>
      <w:r w:rsidR="007970B6" w:rsidRPr="00FC4A1C">
        <w:rPr>
          <w:rFonts w:ascii="Times New Roman" w:hAnsi="Times New Roman" w:cs="Times New Roman"/>
        </w:rPr>
        <w:t xml:space="preserve"> </w:t>
      </w:r>
      <w:r w:rsidRPr="00FC4A1C">
        <w:rPr>
          <w:rFonts w:ascii="Times New Roman" w:hAnsi="Times New Roman" w:cs="Times New Roman"/>
        </w:rPr>
        <w:t>W obecnym stanie prawnym organizacja odzysku może złożyć sprawozdanie zawierające wszystkie informacje wymienione w art. 237b ust. 1 pkt 1 i 2, z wyjątkiem informacji o wykonaniu obowiązku prowadzenia publicznych kampanii edukacyjnych.</w:t>
      </w:r>
    </w:p>
    <w:p w:rsidR="00F61581" w:rsidRDefault="00130B54" w:rsidP="00EA017D">
      <w:pPr>
        <w:pStyle w:val="Tytu"/>
        <w:spacing w:line="360" w:lineRule="auto"/>
        <w:ind w:firstLine="708"/>
        <w:jc w:val="both"/>
      </w:pPr>
      <w:r w:rsidRPr="00FC4A1C">
        <w:lastRenderedPageBreak/>
        <w:t xml:space="preserve">Ustawa wchodzi w życie </w:t>
      </w:r>
      <w:r w:rsidR="00771368" w:rsidRPr="00FC4A1C">
        <w:t>z dnie</w:t>
      </w:r>
      <w:r w:rsidR="0028125A" w:rsidRPr="00FC4A1C">
        <w:t>m</w:t>
      </w:r>
      <w:r w:rsidR="00693BF6" w:rsidRPr="00FC4A1C">
        <w:t xml:space="preserve"> </w:t>
      </w:r>
      <w:r w:rsidR="00EE386F">
        <w:t>1</w:t>
      </w:r>
      <w:r w:rsidR="00693BF6" w:rsidRPr="00FC4A1C">
        <w:t xml:space="preserve"> </w:t>
      </w:r>
      <w:r w:rsidR="00EE386F">
        <w:t xml:space="preserve">stycznia </w:t>
      </w:r>
      <w:r w:rsidR="00771368" w:rsidRPr="00FC4A1C">
        <w:t>201</w:t>
      </w:r>
      <w:r w:rsidR="00EE386F">
        <w:t>8</w:t>
      </w:r>
      <w:r w:rsidR="00771368" w:rsidRPr="00FC4A1C">
        <w:t xml:space="preserve"> r.</w:t>
      </w:r>
      <w:r w:rsidR="009E5F0B" w:rsidRPr="00FC4A1C">
        <w:t xml:space="preserve"> z wyjątkiem </w:t>
      </w:r>
      <w:r w:rsidR="00816C43" w:rsidRPr="00FC4A1C">
        <w:t>przepisów dotyczących poboru opłaty recyklingowej, w związku z tym, że dyrektywa 2015/720 wskazuje na obowiązek wprowadzenia opłaty najpóźniej do dnia 31 grudnia 2018 r. oraz z wyjątkiem zmi</w:t>
      </w:r>
      <w:r w:rsidR="007D04D5" w:rsidRPr="00FC4A1C">
        <w:t>enianego</w:t>
      </w:r>
      <w:r w:rsidR="00816C43" w:rsidRPr="00FC4A1C">
        <w:t xml:space="preserve"> załącznika nr 1</w:t>
      </w:r>
      <w:r w:rsidR="007D04D5" w:rsidRPr="00FC4A1C">
        <w:t>,</w:t>
      </w:r>
      <w:r w:rsidR="00816C43" w:rsidRPr="00FC4A1C">
        <w:t xml:space="preserve"> </w:t>
      </w:r>
      <w:r w:rsidR="007D04D5" w:rsidRPr="00FC4A1C">
        <w:t>do którego dodano rodzaj opakowań – „opakowania z pozostałych metali”.</w:t>
      </w:r>
      <w:r w:rsidR="00B617E6" w:rsidRPr="00FC4A1C">
        <w:t xml:space="preserve"> </w:t>
      </w:r>
    </w:p>
    <w:p w:rsidR="007B7A76" w:rsidRPr="00FC4A1C" w:rsidRDefault="007B7A76" w:rsidP="00EA017D">
      <w:pPr>
        <w:pStyle w:val="Tytu"/>
        <w:spacing w:line="360" w:lineRule="auto"/>
        <w:ind w:firstLine="708"/>
        <w:jc w:val="both"/>
        <w:rPr>
          <w:szCs w:val="24"/>
        </w:rPr>
      </w:pPr>
      <w:r w:rsidRPr="00FC4A1C">
        <w:rPr>
          <w:szCs w:val="24"/>
        </w:rPr>
        <w:t>Projektowana ustawa jest zgodna z prawem Unii Europejskiej</w:t>
      </w:r>
      <w:r w:rsidR="003C0583">
        <w:rPr>
          <w:szCs w:val="24"/>
        </w:rPr>
        <w:t xml:space="preserve">, umowami międzynarodowymi, którymi </w:t>
      </w:r>
      <w:r w:rsidR="003C0583" w:rsidRPr="003C0583">
        <w:rPr>
          <w:szCs w:val="24"/>
        </w:rPr>
        <w:t xml:space="preserve">Rzeczpospolita </w:t>
      </w:r>
      <w:r w:rsidR="003C0583">
        <w:rPr>
          <w:szCs w:val="24"/>
        </w:rPr>
        <w:t>Polska jest związana, w tym umowami</w:t>
      </w:r>
      <w:r w:rsidR="003C0583" w:rsidRPr="003C0583">
        <w:rPr>
          <w:szCs w:val="24"/>
        </w:rPr>
        <w:t xml:space="preserve"> z zakresu ochrony praw człowieka, oraz</w:t>
      </w:r>
      <w:r w:rsidR="003C0583">
        <w:rPr>
          <w:szCs w:val="24"/>
        </w:rPr>
        <w:t xml:space="preserve"> </w:t>
      </w:r>
      <w:r w:rsidR="003C0583" w:rsidRPr="003C0583">
        <w:rPr>
          <w:szCs w:val="24"/>
        </w:rPr>
        <w:t>prawodawstwa organizacji i organów międzynarodowych, których Rzeczpospolita Polska jest</w:t>
      </w:r>
      <w:r w:rsidR="003C0583">
        <w:rPr>
          <w:szCs w:val="24"/>
        </w:rPr>
        <w:t xml:space="preserve"> </w:t>
      </w:r>
      <w:r w:rsidR="003C0583" w:rsidRPr="003C0583">
        <w:rPr>
          <w:szCs w:val="24"/>
        </w:rPr>
        <w:t>członkiem</w:t>
      </w:r>
      <w:r w:rsidRPr="00FC4A1C">
        <w:rPr>
          <w:szCs w:val="24"/>
        </w:rPr>
        <w:t>.</w:t>
      </w:r>
    </w:p>
    <w:p w:rsidR="00693BF6" w:rsidRPr="00FC4A1C" w:rsidRDefault="00693BF6" w:rsidP="00EA017D">
      <w:pPr>
        <w:pStyle w:val="NIEARTTEKSTtekstnieartykuowanynppodstprawnarozplubpreambua"/>
        <w:spacing w:before="0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>Projekt ustawy zawiera przepisy techniczne w rozumieniu rozporządzenia Rady Ministrów z dnia 23 grudnia 2002 r. w sprawie funkcjonowania krajowego systemu notyfikacji norm i aktów prawnych (Dz. U. Nr 239, poz. 2039, z późn. zm.) z tego względu podlega notyfikacji Komisji Europejskiej.</w:t>
      </w:r>
    </w:p>
    <w:p w:rsidR="007B7A76" w:rsidRPr="00FC4A1C" w:rsidRDefault="007B7A76" w:rsidP="00EA017D">
      <w:pPr>
        <w:pStyle w:val="NIEARTTEKSTtekstnieartykuowanynppodstprawnarozplubpreambua"/>
        <w:spacing w:before="0"/>
        <w:ind w:firstLine="708"/>
        <w:rPr>
          <w:rFonts w:ascii="Times New Roman" w:hAnsi="Times New Roman" w:cs="Times New Roman"/>
          <w:szCs w:val="24"/>
        </w:rPr>
      </w:pPr>
      <w:r w:rsidRPr="00FC4A1C">
        <w:rPr>
          <w:rFonts w:ascii="Times New Roman" w:hAnsi="Times New Roman" w:cs="Times New Roman"/>
          <w:szCs w:val="24"/>
        </w:rPr>
        <w:t xml:space="preserve">Przepisy ustawy podlegają notyfikacji zgodnie z przepisami art. 15 ust. 7 i art. 39 </w:t>
      </w:r>
      <w:r w:rsidR="00693BF6" w:rsidRPr="00FC4A1C">
        <w:rPr>
          <w:rFonts w:ascii="Times New Roman" w:hAnsi="Times New Roman" w:cs="Times New Roman"/>
          <w:szCs w:val="24"/>
        </w:rPr>
        <w:br/>
      </w:r>
      <w:r w:rsidRPr="00FC4A1C">
        <w:rPr>
          <w:rFonts w:ascii="Times New Roman" w:hAnsi="Times New Roman" w:cs="Times New Roman"/>
          <w:szCs w:val="24"/>
        </w:rPr>
        <w:t xml:space="preserve">ust. 5 dyrektywy 2006/123/WE Parlamentu Europejskiego i Rady z dnia 12 grudnia 2006 r. dotyczącej usług na rynku wewnętrznym, które zobowiązują państwa członkowskie </w:t>
      </w:r>
      <w:r w:rsidR="00693BF6" w:rsidRPr="00FC4A1C">
        <w:rPr>
          <w:rFonts w:ascii="Times New Roman" w:hAnsi="Times New Roman" w:cs="Times New Roman"/>
          <w:szCs w:val="24"/>
        </w:rPr>
        <w:br/>
      </w:r>
      <w:r w:rsidRPr="00FC4A1C">
        <w:rPr>
          <w:rFonts w:ascii="Times New Roman" w:hAnsi="Times New Roman" w:cs="Times New Roman"/>
          <w:szCs w:val="24"/>
        </w:rPr>
        <w:t xml:space="preserve">do powiadomienia Komisji Europejskiej i innych państw członkowskich o projektowanych przepisach ustanawiających wymóg przyjęcia przez usługodawcę określonej formy prawnej, wymogi dotyczące własności akcji w spółce oraz wprowadzających ograniczenia </w:t>
      </w:r>
      <w:r w:rsidR="00693BF6" w:rsidRPr="00FC4A1C">
        <w:rPr>
          <w:rFonts w:ascii="Times New Roman" w:hAnsi="Times New Roman" w:cs="Times New Roman"/>
          <w:szCs w:val="24"/>
        </w:rPr>
        <w:br/>
      </w:r>
      <w:r w:rsidRPr="00FC4A1C">
        <w:rPr>
          <w:rFonts w:ascii="Times New Roman" w:hAnsi="Times New Roman" w:cs="Times New Roman"/>
          <w:szCs w:val="24"/>
        </w:rPr>
        <w:t xml:space="preserve">w swobodnym świadczeniu usług. </w:t>
      </w:r>
    </w:p>
    <w:p w:rsidR="00693BF6" w:rsidRPr="00FC4A1C" w:rsidRDefault="00693BF6" w:rsidP="00EA017D">
      <w:pPr>
        <w:pStyle w:val="NIEARTTEKSTtekstnieartykuowanynppodstprawnarozplubpreambua"/>
        <w:spacing w:before="0"/>
        <w:ind w:firstLine="708"/>
        <w:rPr>
          <w:rFonts w:ascii="Times New Roman" w:hAnsi="Times New Roman" w:cs="Times New Roman"/>
        </w:rPr>
      </w:pPr>
      <w:r w:rsidRPr="00FC4A1C">
        <w:rPr>
          <w:rFonts w:ascii="Times New Roman" w:hAnsi="Times New Roman" w:cs="Times New Roman"/>
        </w:rPr>
        <w:t xml:space="preserve">Stosownie do art. 5 ustawy z dnia 7 lipca 2005 r. o działalności lobbingowej </w:t>
      </w:r>
      <w:r w:rsidRPr="00FC4A1C">
        <w:rPr>
          <w:rFonts w:ascii="Times New Roman" w:hAnsi="Times New Roman" w:cs="Times New Roman"/>
        </w:rPr>
        <w:br/>
        <w:t xml:space="preserve">w procesie stanowienia prawa (Dz. U. Nr 169, poz. 1414, z późn. zm.) projekt ustawy zostanie zamieszczony w Biuletynie Informacji Publicznej Rządowego Centrum Legislacji, w zakładce Rządowy Proces Legislacji. </w:t>
      </w:r>
    </w:p>
    <w:p w:rsidR="007B7A76" w:rsidRPr="00063CBC" w:rsidRDefault="007B7A76" w:rsidP="00063CBC">
      <w:pPr>
        <w:pStyle w:val="StandardowyStandardowy1"/>
        <w:spacing w:line="360" w:lineRule="auto"/>
        <w:ind w:firstLine="708"/>
        <w:jc w:val="both"/>
        <w:rPr>
          <w:szCs w:val="24"/>
        </w:rPr>
      </w:pPr>
      <w:r w:rsidRPr="00FC4A1C">
        <w:rPr>
          <w:szCs w:val="24"/>
        </w:rPr>
        <w:t>Projekt ustawy znajduje się w wykazie prac legislacyjnych Rady Ministrów.</w:t>
      </w:r>
    </w:p>
    <w:sectPr w:rsidR="007B7A76" w:rsidRPr="00063CBC" w:rsidSect="00EA017D">
      <w:headerReference w:type="default" r:id="rId7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BD" w:rsidRDefault="00F857BD">
      <w:pPr>
        <w:spacing w:line="240" w:lineRule="auto"/>
      </w:pPr>
      <w:r>
        <w:separator/>
      </w:r>
    </w:p>
  </w:endnote>
  <w:endnote w:type="continuationSeparator" w:id="1">
    <w:p w:rsidR="00F857BD" w:rsidRDefault="00F85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BD" w:rsidRDefault="00F857BD">
      <w:pPr>
        <w:spacing w:line="240" w:lineRule="auto"/>
      </w:pPr>
      <w:r>
        <w:separator/>
      </w:r>
    </w:p>
  </w:footnote>
  <w:footnote w:type="continuationSeparator" w:id="1">
    <w:p w:rsidR="00F857BD" w:rsidRDefault="00F857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F2" w:rsidRPr="00B371CC" w:rsidRDefault="007005F0" w:rsidP="00B371CC">
    <w:pPr>
      <w:pStyle w:val="Nagwek"/>
      <w:jc w:val="center"/>
    </w:pPr>
    <w:r>
      <w:t xml:space="preserve">– </w:t>
    </w:r>
    <w:r w:rsidR="00CC6AAA">
      <w:fldChar w:fldCharType="begin"/>
    </w:r>
    <w:r>
      <w:instrText xml:space="preserve"> PAGE  \* MERGEFORMAT </w:instrText>
    </w:r>
    <w:r w:rsidR="00CC6AAA">
      <w:fldChar w:fldCharType="separate"/>
    </w:r>
    <w:r w:rsidR="00A33457">
      <w:rPr>
        <w:noProof/>
      </w:rPr>
      <w:t>11</w:t>
    </w:r>
    <w:r w:rsidR="00CC6AAA">
      <w:rPr>
        <w:noProof/>
      </w:rPr>
      <w:fldChar w:fldCharType="end"/>
    </w:r>
    <w:r>
      <w:t xml:space="preserve"> 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C54887"/>
    <w:rsid w:val="00005E20"/>
    <w:rsid w:val="0001453E"/>
    <w:rsid w:val="000151FE"/>
    <w:rsid w:val="00015A37"/>
    <w:rsid w:val="0003333A"/>
    <w:rsid w:val="00037B2B"/>
    <w:rsid w:val="00044C43"/>
    <w:rsid w:val="00057C58"/>
    <w:rsid w:val="000602FF"/>
    <w:rsid w:val="0006109A"/>
    <w:rsid w:val="000625AF"/>
    <w:rsid w:val="00063412"/>
    <w:rsid w:val="00063CBC"/>
    <w:rsid w:val="00065FCD"/>
    <w:rsid w:val="00072885"/>
    <w:rsid w:val="000A0A4B"/>
    <w:rsid w:val="000B1F01"/>
    <w:rsid w:val="000B6EC8"/>
    <w:rsid w:val="000D7202"/>
    <w:rsid w:val="000F6F0B"/>
    <w:rsid w:val="00112D6D"/>
    <w:rsid w:val="00113B48"/>
    <w:rsid w:val="00130B54"/>
    <w:rsid w:val="0013436D"/>
    <w:rsid w:val="0014481E"/>
    <w:rsid w:val="00160502"/>
    <w:rsid w:val="00161B6C"/>
    <w:rsid w:val="00166029"/>
    <w:rsid w:val="001770C0"/>
    <w:rsid w:val="00193AB2"/>
    <w:rsid w:val="001C4C5B"/>
    <w:rsid w:val="001D4BA9"/>
    <w:rsid w:val="001D7F24"/>
    <w:rsid w:val="001F2577"/>
    <w:rsid w:val="001F5C91"/>
    <w:rsid w:val="002066F2"/>
    <w:rsid w:val="00221F99"/>
    <w:rsid w:val="0023296B"/>
    <w:rsid w:val="00236416"/>
    <w:rsid w:val="0026783D"/>
    <w:rsid w:val="002755C6"/>
    <w:rsid w:val="0028125A"/>
    <w:rsid w:val="002824A6"/>
    <w:rsid w:val="0028456D"/>
    <w:rsid w:val="00286DAB"/>
    <w:rsid w:val="002B0EE8"/>
    <w:rsid w:val="002D3C26"/>
    <w:rsid w:val="0030615B"/>
    <w:rsid w:val="0031172C"/>
    <w:rsid w:val="00317D85"/>
    <w:rsid w:val="00327286"/>
    <w:rsid w:val="00331EB4"/>
    <w:rsid w:val="00341764"/>
    <w:rsid w:val="003569B9"/>
    <w:rsid w:val="003572E5"/>
    <w:rsid w:val="0036635B"/>
    <w:rsid w:val="003703B4"/>
    <w:rsid w:val="00370530"/>
    <w:rsid w:val="00377AFF"/>
    <w:rsid w:val="00377FF0"/>
    <w:rsid w:val="00380FB3"/>
    <w:rsid w:val="00393802"/>
    <w:rsid w:val="003971D7"/>
    <w:rsid w:val="003A73CC"/>
    <w:rsid w:val="003B12DB"/>
    <w:rsid w:val="003B3F5C"/>
    <w:rsid w:val="003B57BB"/>
    <w:rsid w:val="003C046C"/>
    <w:rsid w:val="003C0583"/>
    <w:rsid w:val="003E1F8F"/>
    <w:rsid w:val="003F10D2"/>
    <w:rsid w:val="003F3631"/>
    <w:rsid w:val="004020E2"/>
    <w:rsid w:val="0040265D"/>
    <w:rsid w:val="00420E30"/>
    <w:rsid w:val="004239FA"/>
    <w:rsid w:val="00457624"/>
    <w:rsid w:val="00464087"/>
    <w:rsid w:val="004778BB"/>
    <w:rsid w:val="00493F92"/>
    <w:rsid w:val="004A72D8"/>
    <w:rsid w:val="004D78A0"/>
    <w:rsid w:val="004E7627"/>
    <w:rsid w:val="005011B0"/>
    <w:rsid w:val="0051228E"/>
    <w:rsid w:val="005136F3"/>
    <w:rsid w:val="005341FB"/>
    <w:rsid w:val="0054421B"/>
    <w:rsid w:val="00553F74"/>
    <w:rsid w:val="00585F3E"/>
    <w:rsid w:val="005A21ED"/>
    <w:rsid w:val="005C2CDD"/>
    <w:rsid w:val="005E35C5"/>
    <w:rsid w:val="005F06A1"/>
    <w:rsid w:val="005F221C"/>
    <w:rsid w:val="00605B9A"/>
    <w:rsid w:val="00610D1C"/>
    <w:rsid w:val="006376D3"/>
    <w:rsid w:val="00637B4F"/>
    <w:rsid w:val="0065739C"/>
    <w:rsid w:val="00674AA3"/>
    <w:rsid w:val="00693BF6"/>
    <w:rsid w:val="006B0D27"/>
    <w:rsid w:val="006B69BA"/>
    <w:rsid w:val="006C7E73"/>
    <w:rsid w:val="006E1A7C"/>
    <w:rsid w:val="006E5298"/>
    <w:rsid w:val="00700339"/>
    <w:rsid w:val="007005F0"/>
    <w:rsid w:val="0070170C"/>
    <w:rsid w:val="00747FF8"/>
    <w:rsid w:val="0076211B"/>
    <w:rsid w:val="00763C02"/>
    <w:rsid w:val="00763E00"/>
    <w:rsid w:val="00771368"/>
    <w:rsid w:val="00771496"/>
    <w:rsid w:val="00782808"/>
    <w:rsid w:val="00786703"/>
    <w:rsid w:val="007970B6"/>
    <w:rsid w:val="007A0082"/>
    <w:rsid w:val="007A65EB"/>
    <w:rsid w:val="007A7897"/>
    <w:rsid w:val="007B3614"/>
    <w:rsid w:val="007B59D2"/>
    <w:rsid w:val="007B7A76"/>
    <w:rsid w:val="007D04D5"/>
    <w:rsid w:val="008003B2"/>
    <w:rsid w:val="00802563"/>
    <w:rsid w:val="00813407"/>
    <w:rsid w:val="00815EFC"/>
    <w:rsid w:val="00816C43"/>
    <w:rsid w:val="008266AA"/>
    <w:rsid w:val="00830C85"/>
    <w:rsid w:val="00831A95"/>
    <w:rsid w:val="008321EE"/>
    <w:rsid w:val="00837B5D"/>
    <w:rsid w:val="00841B05"/>
    <w:rsid w:val="00857166"/>
    <w:rsid w:val="00860E4B"/>
    <w:rsid w:val="008629A1"/>
    <w:rsid w:val="008721F7"/>
    <w:rsid w:val="00873BD5"/>
    <w:rsid w:val="00874595"/>
    <w:rsid w:val="00884DC3"/>
    <w:rsid w:val="00890CEB"/>
    <w:rsid w:val="008A6189"/>
    <w:rsid w:val="008A68F0"/>
    <w:rsid w:val="008C3156"/>
    <w:rsid w:val="008C6BCA"/>
    <w:rsid w:val="008E3F30"/>
    <w:rsid w:val="00900710"/>
    <w:rsid w:val="0091263B"/>
    <w:rsid w:val="00932C4D"/>
    <w:rsid w:val="00935CD2"/>
    <w:rsid w:val="00942B1D"/>
    <w:rsid w:val="00943487"/>
    <w:rsid w:val="0094490A"/>
    <w:rsid w:val="0095407B"/>
    <w:rsid w:val="0097243A"/>
    <w:rsid w:val="00973433"/>
    <w:rsid w:val="00977CF8"/>
    <w:rsid w:val="009A74D7"/>
    <w:rsid w:val="009B7301"/>
    <w:rsid w:val="009D3EA9"/>
    <w:rsid w:val="009D567A"/>
    <w:rsid w:val="009D6ED8"/>
    <w:rsid w:val="009E1034"/>
    <w:rsid w:val="009E1E7B"/>
    <w:rsid w:val="009E5F0B"/>
    <w:rsid w:val="00A025CD"/>
    <w:rsid w:val="00A03425"/>
    <w:rsid w:val="00A114B3"/>
    <w:rsid w:val="00A11C9B"/>
    <w:rsid w:val="00A2737C"/>
    <w:rsid w:val="00A33457"/>
    <w:rsid w:val="00A34C05"/>
    <w:rsid w:val="00A35D0B"/>
    <w:rsid w:val="00A367BC"/>
    <w:rsid w:val="00A43EA5"/>
    <w:rsid w:val="00A45738"/>
    <w:rsid w:val="00A865AC"/>
    <w:rsid w:val="00A90CD0"/>
    <w:rsid w:val="00A94807"/>
    <w:rsid w:val="00AA2FAC"/>
    <w:rsid w:val="00AB1D99"/>
    <w:rsid w:val="00AD396D"/>
    <w:rsid w:val="00AD5935"/>
    <w:rsid w:val="00AE23B3"/>
    <w:rsid w:val="00AF41AA"/>
    <w:rsid w:val="00B003D0"/>
    <w:rsid w:val="00B01935"/>
    <w:rsid w:val="00B21DD0"/>
    <w:rsid w:val="00B2740D"/>
    <w:rsid w:val="00B27CA7"/>
    <w:rsid w:val="00B35F38"/>
    <w:rsid w:val="00B52402"/>
    <w:rsid w:val="00B616EB"/>
    <w:rsid w:val="00B617E6"/>
    <w:rsid w:val="00B669AF"/>
    <w:rsid w:val="00B76798"/>
    <w:rsid w:val="00B77316"/>
    <w:rsid w:val="00B777BE"/>
    <w:rsid w:val="00B908FB"/>
    <w:rsid w:val="00BB7137"/>
    <w:rsid w:val="00BC63A2"/>
    <w:rsid w:val="00BD10C5"/>
    <w:rsid w:val="00BD125D"/>
    <w:rsid w:val="00BD3E9D"/>
    <w:rsid w:val="00BF4AB0"/>
    <w:rsid w:val="00C11651"/>
    <w:rsid w:val="00C16E43"/>
    <w:rsid w:val="00C234C7"/>
    <w:rsid w:val="00C27B31"/>
    <w:rsid w:val="00C32B68"/>
    <w:rsid w:val="00C40D9E"/>
    <w:rsid w:val="00C450CF"/>
    <w:rsid w:val="00C45F09"/>
    <w:rsid w:val="00C54887"/>
    <w:rsid w:val="00C56FDD"/>
    <w:rsid w:val="00C62873"/>
    <w:rsid w:val="00C90765"/>
    <w:rsid w:val="00C96717"/>
    <w:rsid w:val="00CB27C1"/>
    <w:rsid w:val="00CB6BD0"/>
    <w:rsid w:val="00CC0F15"/>
    <w:rsid w:val="00CC2EE5"/>
    <w:rsid w:val="00CC3D09"/>
    <w:rsid w:val="00CC488C"/>
    <w:rsid w:val="00CC6AAA"/>
    <w:rsid w:val="00CD1552"/>
    <w:rsid w:val="00CD3516"/>
    <w:rsid w:val="00CD65FF"/>
    <w:rsid w:val="00CE0737"/>
    <w:rsid w:val="00CE13E2"/>
    <w:rsid w:val="00CE2414"/>
    <w:rsid w:val="00CE3124"/>
    <w:rsid w:val="00CE6EB2"/>
    <w:rsid w:val="00CF01C9"/>
    <w:rsid w:val="00CF44AB"/>
    <w:rsid w:val="00CF61A2"/>
    <w:rsid w:val="00D001CE"/>
    <w:rsid w:val="00D045BE"/>
    <w:rsid w:val="00D05E44"/>
    <w:rsid w:val="00D06D9D"/>
    <w:rsid w:val="00D1562E"/>
    <w:rsid w:val="00D34A62"/>
    <w:rsid w:val="00D50E51"/>
    <w:rsid w:val="00D574BB"/>
    <w:rsid w:val="00D60A41"/>
    <w:rsid w:val="00D80725"/>
    <w:rsid w:val="00D80BA4"/>
    <w:rsid w:val="00D86893"/>
    <w:rsid w:val="00DA0168"/>
    <w:rsid w:val="00DA457F"/>
    <w:rsid w:val="00DC3080"/>
    <w:rsid w:val="00E11B76"/>
    <w:rsid w:val="00E159A7"/>
    <w:rsid w:val="00E204CC"/>
    <w:rsid w:val="00E21B79"/>
    <w:rsid w:val="00E22DC3"/>
    <w:rsid w:val="00E41D1B"/>
    <w:rsid w:val="00E42FE2"/>
    <w:rsid w:val="00E46BE4"/>
    <w:rsid w:val="00E5089B"/>
    <w:rsid w:val="00E54E1D"/>
    <w:rsid w:val="00E81BEF"/>
    <w:rsid w:val="00E87606"/>
    <w:rsid w:val="00E93171"/>
    <w:rsid w:val="00E93943"/>
    <w:rsid w:val="00EA017D"/>
    <w:rsid w:val="00EA1961"/>
    <w:rsid w:val="00ED06EE"/>
    <w:rsid w:val="00ED2A73"/>
    <w:rsid w:val="00ED431C"/>
    <w:rsid w:val="00EE0567"/>
    <w:rsid w:val="00EE3074"/>
    <w:rsid w:val="00EE386F"/>
    <w:rsid w:val="00EE6610"/>
    <w:rsid w:val="00EE7F9A"/>
    <w:rsid w:val="00EF0329"/>
    <w:rsid w:val="00EF6039"/>
    <w:rsid w:val="00F05A26"/>
    <w:rsid w:val="00F15B16"/>
    <w:rsid w:val="00F21BA6"/>
    <w:rsid w:val="00F319DE"/>
    <w:rsid w:val="00F3684E"/>
    <w:rsid w:val="00F421A2"/>
    <w:rsid w:val="00F6057C"/>
    <w:rsid w:val="00F61581"/>
    <w:rsid w:val="00F6254B"/>
    <w:rsid w:val="00F74E53"/>
    <w:rsid w:val="00F76B50"/>
    <w:rsid w:val="00F857BD"/>
    <w:rsid w:val="00F92E9B"/>
    <w:rsid w:val="00F950F5"/>
    <w:rsid w:val="00FB2BD1"/>
    <w:rsid w:val="00FC0480"/>
    <w:rsid w:val="00FC32D8"/>
    <w:rsid w:val="00FC4A1C"/>
    <w:rsid w:val="00FD3BB9"/>
    <w:rsid w:val="00FE37C1"/>
    <w:rsid w:val="00FE3ABA"/>
    <w:rsid w:val="00FE74F4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8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E1F8F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1F8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USTustnpkodeksu">
    <w:name w:val="UST(§) – ust. (§ np. kodeksu)"/>
    <w:basedOn w:val="Normalny"/>
    <w:uiPriority w:val="12"/>
    <w:qFormat/>
    <w:rsid w:val="003E1F8F"/>
    <w:pPr>
      <w:widowControl/>
      <w:suppressAutoHyphens/>
      <w:ind w:firstLine="510"/>
      <w:jc w:val="both"/>
    </w:pPr>
    <w:rPr>
      <w:rFonts w:ascii="Times" w:hAnsi="Times"/>
      <w:bCs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3E1F8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DANIENASTNOWYWIERSZnpzddrugienowywierszwust">
    <w:name w:val="ZDANIE_NAST_NOWY_WIERSZ – np. zd. drugie (nowy wiersz) w ust."/>
    <w:basedOn w:val="Normalny"/>
    <w:next w:val="USTustnpkodeksu"/>
    <w:uiPriority w:val="17"/>
    <w:qFormat/>
    <w:rsid w:val="003E1F8F"/>
    <w:pPr>
      <w:widowControl/>
      <w:autoSpaceDE/>
      <w:autoSpaceDN/>
      <w:adjustRightInd/>
      <w:jc w:val="both"/>
    </w:pPr>
    <w:rPr>
      <w:rFonts w:ascii="Times" w:hAnsi="Times"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89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89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89"/>
    <w:rPr>
      <w:rFonts w:ascii="Segoe UI" w:eastAsiaTheme="minorEastAsia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7B7A76"/>
    <w:pPr>
      <w:widowControl/>
      <w:autoSpaceDE/>
      <w:autoSpaceDN/>
      <w:adjustRightInd/>
      <w:spacing w:line="240" w:lineRule="auto"/>
      <w:jc w:val="center"/>
    </w:pPr>
    <w:rPr>
      <w:rFonts w:eastAsia="Times New Roman" w:cs="Times New Roman"/>
    </w:rPr>
  </w:style>
  <w:style w:type="character" w:customStyle="1" w:styleId="TytuZnak">
    <w:name w:val="Tytuł Znak"/>
    <w:basedOn w:val="Domylnaczcionkaakapitu"/>
    <w:link w:val="Tytu"/>
    <w:rsid w:val="007B7A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Standardowy1">
    <w:name w:val="Standardowy.Standardowy1"/>
    <w:rsid w:val="007B7A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93BF6"/>
    <w:pPr>
      <w:widowControl/>
      <w:suppressAutoHyphens/>
      <w:spacing w:before="120"/>
      <w:ind w:firstLine="510"/>
      <w:jc w:val="both"/>
    </w:pPr>
    <w:rPr>
      <w:rFonts w:ascii="Times" w:eastAsia="Times New Roman" w:hAnsi="Times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1DCE-6B89-47DE-B309-87BB51B8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27775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Zaliwski Tomasz</dc:creator>
  <cp:lastModifiedBy>apc</cp:lastModifiedBy>
  <cp:revision>2</cp:revision>
  <dcterms:created xsi:type="dcterms:W3CDTF">2016-12-08T12:57:00Z</dcterms:created>
  <dcterms:modified xsi:type="dcterms:W3CDTF">2016-12-08T12:57:00Z</dcterms:modified>
</cp:coreProperties>
</file>