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7" w:rsidRPr="00136AFB" w:rsidRDefault="00865797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AFB">
        <w:rPr>
          <w:rFonts w:ascii="Times New Roman" w:eastAsia="Times New Roman" w:hAnsi="Times New Roman" w:cs="Times New Roman"/>
          <w:b/>
          <w:sz w:val="24"/>
          <w:szCs w:val="24"/>
        </w:rPr>
        <w:t xml:space="preserve">Planowanie przestrzenne – propozycja zmian, umożliwiających realizację (w okresie pandemii) podstawowych procesów planistycznych. </w:t>
      </w:r>
    </w:p>
    <w:p w:rsidR="00826C72" w:rsidRPr="00136AFB" w:rsidRDefault="00865797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z w:val="23"/>
          <w:szCs w:val="23"/>
        </w:rPr>
        <w:t>Pozostawienie zapisów w ustawie antykryzysowej bez zmian doprowadzi do wstrzymania procedur planistycznych przed etapem opinii i uzgodnień zewnętrznych, a także wstrzymani</w:t>
      </w:r>
      <w:r w:rsidR="005F7B2C" w:rsidRPr="00136AF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36AFB">
        <w:rPr>
          <w:rFonts w:ascii="Times New Roman" w:eastAsia="Times New Roman" w:hAnsi="Times New Roman" w:cs="Times New Roman"/>
          <w:sz w:val="23"/>
          <w:szCs w:val="23"/>
        </w:rPr>
        <w:t xml:space="preserve"> wydawania decyzji o naliczeniu opłaty planistycznej (renta planistyczna)</w:t>
      </w:r>
      <w:r w:rsidR="005F7B2C" w:rsidRPr="00136AFB">
        <w:rPr>
          <w:rFonts w:ascii="Times New Roman" w:eastAsia="Times New Roman" w:hAnsi="Times New Roman" w:cs="Times New Roman"/>
          <w:sz w:val="23"/>
          <w:szCs w:val="23"/>
        </w:rPr>
        <w:t xml:space="preserve"> – przy jednoczesnym braku wstrzy</w:t>
      </w:r>
      <w:r w:rsidR="00136AFB">
        <w:rPr>
          <w:rFonts w:ascii="Times New Roman" w:eastAsia="Times New Roman" w:hAnsi="Times New Roman" w:cs="Times New Roman"/>
          <w:sz w:val="23"/>
          <w:szCs w:val="23"/>
        </w:rPr>
        <w:softHyphen/>
      </w:r>
      <w:r w:rsidR="005F7B2C" w:rsidRPr="00136AFB">
        <w:rPr>
          <w:rFonts w:ascii="Times New Roman" w:eastAsia="Times New Roman" w:hAnsi="Times New Roman" w:cs="Times New Roman"/>
          <w:sz w:val="23"/>
          <w:szCs w:val="23"/>
        </w:rPr>
        <w:t>mania biegu terminu</w:t>
      </w:r>
      <w:r w:rsidR="00A5338C" w:rsidRPr="00136AFB">
        <w:rPr>
          <w:rFonts w:ascii="Times New Roman" w:eastAsia="Times New Roman" w:hAnsi="Times New Roman" w:cs="Times New Roman"/>
          <w:sz w:val="23"/>
          <w:szCs w:val="23"/>
        </w:rPr>
        <w:t xml:space="preserve"> poboru opłaty</w:t>
      </w:r>
      <w:r w:rsidRPr="00136AFB">
        <w:rPr>
          <w:rFonts w:ascii="Times New Roman" w:eastAsia="Times New Roman" w:hAnsi="Times New Roman" w:cs="Times New Roman"/>
          <w:sz w:val="23"/>
          <w:szCs w:val="23"/>
        </w:rPr>
        <w:t>, a także decyzji o lokalizacji celu publicznego i decyzji o wa</w:t>
      </w:r>
      <w:r w:rsidR="00136AFB">
        <w:rPr>
          <w:rFonts w:ascii="Times New Roman" w:eastAsia="Times New Roman" w:hAnsi="Times New Roman" w:cs="Times New Roman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z w:val="23"/>
          <w:szCs w:val="23"/>
        </w:rPr>
        <w:t xml:space="preserve">runkach zabudowy. </w:t>
      </w:r>
    </w:p>
    <w:p w:rsidR="00865797" w:rsidRPr="00136AFB" w:rsidRDefault="00865797" w:rsidP="00136AFB">
      <w:pPr>
        <w:spacing w:after="120" w:line="264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Wstrzymanie procedur planistycznych doprowadzi w konsekwencji do zablokowania inwestycji nie tylko </w:t>
      </w:r>
      <w:r w:rsidR="004F5279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podczas</w:t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pandemii, ale również po tym czasie (</w:t>
      </w:r>
      <w:r w:rsidR="00826C72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o </w:t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czas równy okresowi koniecznemu na dokończe</w:t>
      </w:r>
      <w:r w:rsidR="004F5279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nie procedur), a także doprowadzi do zablokowania Wydziałów Nadzoru Prawnego w Urzędach Woje</w:t>
      </w:r>
      <w:r w:rsidR="004F5279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wódzkich (w tym samym czasie wpłynie do kontroli ogromna liczba dokumentów planistycznych).</w:t>
      </w:r>
    </w:p>
    <w:p w:rsidR="002F31AC" w:rsidRPr="00136AFB" w:rsidRDefault="002F31AC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36A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Procedury planistyczne</w:t>
      </w:r>
    </w:p>
    <w:p w:rsidR="002F31AC" w:rsidRPr="00136AFB" w:rsidRDefault="002F31AC" w:rsidP="00136AFB">
      <w:pPr>
        <w:pStyle w:val="Akapitzlist"/>
        <w:numPr>
          <w:ilvl w:val="0"/>
          <w:numId w:val="2"/>
        </w:numPr>
        <w:spacing w:after="80" w:line="264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b/>
          <w:sz w:val="23"/>
          <w:szCs w:val="23"/>
        </w:rPr>
        <w:t xml:space="preserve">Etap opinii i uzgodnień </w:t>
      </w:r>
      <w:r w:rsidR="00450E3C" w:rsidRPr="00136AFB">
        <w:rPr>
          <w:rFonts w:ascii="Times New Roman" w:eastAsia="Times New Roman" w:hAnsi="Times New Roman" w:cs="Times New Roman"/>
          <w:sz w:val="23"/>
          <w:szCs w:val="23"/>
        </w:rPr>
        <w:t>[</w:t>
      </w:r>
      <w:r w:rsidRPr="00136AFB">
        <w:rPr>
          <w:rFonts w:ascii="Times New Roman" w:eastAsia="Times New Roman" w:hAnsi="Times New Roman" w:cs="Times New Roman"/>
          <w:i/>
          <w:sz w:val="23"/>
          <w:szCs w:val="23"/>
        </w:rPr>
        <w:t>art. 17 pkt 6 lit. a), b)</w:t>
      </w:r>
      <w:r w:rsidR="005B6393" w:rsidRPr="00136AFB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5B6393" w:rsidRPr="00136AFB">
        <w:rPr>
          <w:rFonts w:ascii="Times New Roman" w:eastAsia="Times New Roman" w:hAnsi="Times New Roman" w:cs="Times New Roman"/>
          <w:i/>
          <w:sz w:val="23"/>
          <w:szCs w:val="23"/>
        </w:rPr>
        <w:t>uopizp</w:t>
      </w:r>
      <w:proofErr w:type="spellEnd"/>
      <w:r w:rsidR="00450E3C" w:rsidRPr="00136AFB">
        <w:rPr>
          <w:rFonts w:ascii="Times New Roman" w:eastAsia="Times New Roman" w:hAnsi="Times New Roman" w:cs="Times New Roman"/>
          <w:sz w:val="23"/>
          <w:szCs w:val="23"/>
        </w:rPr>
        <w:t>]</w:t>
      </w:r>
    </w:p>
    <w:p w:rsidR="002F31AC" w:rsidRPr="00136AFB" w:rsidRDefault="002F31AC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Bardzo wiele organów uprawnionych do opiniowania lub uzgadniania dokumentów planistycznych (miejscowe plany zagospodarowania przestrzennego, studium uwarunkowań i kierunków zagospoda</w:t>
      </w:r>
      <w:r w:rsid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rowania przestrzennego) milcząco załatwia sprawę. Wszystkie organy uprawnione do opiniowania lub uzgadniania mogą realizować te działania poprzez platformy </w:t>
      </w:r>
      <w:proofErr w:type="spellStart"/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ePUAP</w:t>
      </w:r>
      <w:proofErr w:type="spellEnd"/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/SEKAP. </w:t>
      </w:r>
    </w:p>
    <w:p w:rsidR="0021797E" w:rsidRPr="00136AFB" w:rsidRDefault="0021797E" w:rsidP="00136AFB">
      <w:pPr>
        <w:spacing w:after="80" w:line="264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36AFB">
        <w:rPr>
          <w:rFonts w:ascii="Times New Roman" w:eastAsia="Times New Roman" w:hAnsi="Times New Roman" w:cs="Times New Roman"/>
          <w:sz w:val="23"/>
          <w:szCs w:val="23"/>
          <w:u w:val="single"/>
        </w:rPr>
        <w:t>Wniosek:</w:t>
      </w:r>
    </w:p>
    <w:p w:rsidR="0021797E" w:rsidRPr="00136AFB" w:rsidRDefault="00B10119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Nie ma potrzeby blokowania tego etapu, należy pozostawić możliwość opinii i uzgodnień milczą</w:t>
      </w:r>
      <w:r w:rsidR="00891181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cych (jeśli jest potrzeba wydłużenia</w:t>
      </w:r>
      <w:r w:rsidR="005437FA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czasu koniecznego na opinie i uzgodnienia można tego doko</w:t>
      </w:r>
      <w:r w:rsidR="00891181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="005437FA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nać na mocy </w:t>
      </w:r>
      <w:r w:rsidR="005437FA" w:rsidRPr="00136AFB"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>art. 25 ust. 1a</w:t>
      </w:r>
      <w:r w:rsidR="005B6393" w:rsidRPr="00136AFB"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proofErr w:type="spellStart"/>
      <w:r w:rsidR="005B6393" w:rsidRPr="00136AFB"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>uopizp</w:t>
      </w:r>
      <w:proofErr w:type="spellEnd"/>
      <w:r w:rsidR="005437FA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)</w:t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, jak również – możliwość wyrażenia opinii i dokonania uzgod</w:t>
      </w:r>
      <w:r w:rsidR="00891181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nienia.</w:t>
      </w:r>
      <w:r w:rsidR="0021797E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Warto więc rozważyć </w:t>
      </w:r>
      <w:r w:rsidR="0021797E" w:rsidRPr="00136AF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 xml:space="preserve">wyłączenie w </w:t>
      </w:r>
      <w:r w:rsidR="0021797E" w:rsidRPr="00136AFB"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  <w:t>art. 15zzs ust. 2 ustawy o szczególnych rozwiązaniach związanych z zapobie</w:t>
      </w:r>
      <w:r w:rsidR="00136AFB"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  <w:softHyphen/>
      </w:r>
      <w:r w:rsidR="0021797E" w:rsidRPr="00136AFB"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  <w:t>ganiem, przeciwdziałaniem i zwalczaniem COVID-19</w:t>
      </w:r>
      <w:r w:rsidR="00517216" w:rsidRPr="00136AF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 xml:space="preserve"> </w:t>
      </w:r>
      <w:r w:rsidR="0021797E" w:rsidRPr="00136AF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spraw z zakresu planowania przestrzennego</w:t>
      </w:r>
      <w:r w:rsidR="0021797E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.</w:t>
      </w:r>
    </w:p>
    <w:p w:rsidR="005B6393" w:rsidRPr="00136AFB" w:rsidRDefault="005B6393" w:rsidP="00136AFB">
      <w:pPr>
        <w:pStyle w:val="Akapitzlist"/>
        <w:numPr>
          <w:ilvl w:val="0"/>
          <w:numId w:val="2"/>
        </w:numPr>
        <w:spacing w:after="80" w:line="264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b/>
          <w:sz w:val="23"/>
          <w:szCs w:val="23"/>
        </w:rPr>
        <w:t xml:space="preserve">Etap wyłożenia do publicznego wglądu </w:t>
      </w:r>
      <w:r w:rsidR="00450E3C" w:rsidRPr="00136AFB">
        <w:rPr>
          <w:rFonts w:ascii="Times New Roman" w:eastAsia="Times New Roman" w:hAnsi="Times New Roman" w:cs="Times New Roman"/>
          <w:i/>
          <w:sz w:val="23"/>
          <w:szCs w:val="23"/>
        </w:rPr>
        <w:t>[</w:t>
      </w:r>
      <w:r w:rsidRPr="00136AFB">
        <w:rPr>
          <w:rFonts w:ascii="Times New Roman" w:eastAsia="Times New Roman" w:hAnsi="Times New Roman" w:cs="Times New Roman"/>
          <w:i/>
          <w:sz w:val="23"/>
          <w:szCs w:val="23"/>
        </w:rPr>
        <w:t xml:space="preserve">art. 17 </w:t>
      </w:r>
      <w:proofErr w:type="spellStart"/>
      <w:r w:rsidRPr="00136AFB">
        <w:rPr>
          <w:rFonts w:ascii="Times New Roman" w:eastAsia="Times New Roman" w:hAnsi="Times New Roman" w:cs="Times New Roman"/>
          <w:i/>
          <w:sz w:val="23"/>
          <w:szCs w:val="23"/>
        </w:rPr>
        <w:t>pkt</w:t>
      </w:r>
      <w:proofErr w:type="spellEnd"/>
      <w:r w:rsidRPr="00136AFB">
        <w:rPr>
          <w:rFonts w:ascii="Times New Roman" w:eastAsia="Times New Roman" w:hAnsi="Times New Roman" w:cs="Times New Roman"/>
          <w:i/>
          <w:sz w:val="23"/>
          <w:szCs w:val="23"/>
        </w:rPr>
        <w:t xml:space="preserve"> 9 </w:t>
      </w:r>
      <w:proofErr w:type="spellStart"/>
      <w:r w:rsidRPr="00136AFB">
        <w:rPr>
          <w:rFonts w:ascii="Times New Roman" w:eastAsia="Times New Roman" w:hAnsi="Times New Roman" w:cs="Times New Roman"/>
          <w:i/>
          <w:sz w:val="23"/>
          <w:szCs w:val="23"/>
        </w:rPr>
        <w:t>uopizp</w:t>
      </w:r>
      <w:proofErr w:type="spellEnd"/>
      <w:r w:rsidR="00450E3C" w:rsidRPr="00136AFB">
        <w:rPr>
          <w:rFonts w:ascii="Times New Roman" w:eastAsia="Times New Roman" w:hAnsi="Times New Roman" w:cs="Times New Roman"/>
          <w:i/>
          <w:sz w:val="23"/>
          <w:szCs w:val="23"/>
        </w:rPr>
        <w:t>]</w:t>
      </w:r>
    </w:p>
    <w:p w:rsidR="005B6393" w:rsidRPr="00136AFB" w:rsidRDefault="004B5732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136AFB">
        <w:rPr>
          <w:rFonts w:ascii="Times New Roman" w:eastAsia="Times New Roman" w:hAnsi="Times New Roman" w:cs="Times New Roman"/>
          <w:i/>
          <w:sz w:val="23"/>
          <w:szCs w:val="23"/>
        </w:rPr>
        <w:t>Uopizp</w:t>
      </w:r>
      <w:proofErr w:type="spellEnd"/>
      <w:r w:rsidR="005B6393" w:rsidRPr="00136AFB">
        <w:rPr>
          <w:rFonts w:ascii="Times New Roman" w:eastAsia="Times New Roman" w:hAnsi="Times New Roman" w:cs="Times New Roman"/>
          <w:sz w:val="23"/>
          <w:szCs w:val="23"/>
        </w:rPr>
        <w:t xml:space="preserve"> nie definiuje pojęcia </w:t>
      </w:r>
      <w:r w:rsidR="005B6393" w:rsidRPr="00136AFB">
        <w:rPr>
          <w:rFonts w:ascii="Times New Roman" w:eastAsia="Times New Roman" w:hAnsi="Times New Roman" w:cs="Times New Roman"/>
          <w:i/>
          <w:sz w:val="23"/>
          <w:szCs w:val="23"/>
        </w:rPr>
        <w:t>publicznego wglądu,</w:t>
      </w:r>
      <w:r w:rsidR="005B6393" w:rsidRPr="00136AFB">
        <w:rPr>
          <w:rFonts w:ascii="Times New Roman" w:eastAsia="Times New Roman" w:hAnsi="Times New Roman" w:cs="Times New Roman"/>
          <w:sz w:val="23"/>
          <w:szCs w:val="23"/>
        </w:rPr>
        <w:t xml:space="preserve"> jednak N</w:t>
      </w:r>
      <w:r w:rsidR="00891181" w:rsidRPr="00136AFB">
        <w:rPr>
          <w:rFonts w:ascii="Times New Roman" w:eastAsia="Times New Roman" w:hAnsi="Times New Roman" w:cs="Times New Roman"/>
          <w:sz w:val="23"/>
          <w:szCs w:val="23"/>
        </w:rPr>
        <w:t>SA</w:t>
      </w:r>
      <w:r w:rsidR="005B6393" w:rsidRPr="00136AFB">
        <w:rPr>
          <w:rFonts w:ascii="Times New Roman" w:eastAsia="Times New Roman" w:hAnsi="Times New Roman" w:cs="Times New Roman"/>
          <w:sz w:val="23"/>
          <w:szCs w:val="23"/>
        </w:rPr>
        <w:t xml:space="preserve"> stwierdził</w:t>
      </w:r>
      <w:r w:rsidRPr="00136AFB">
        <w:rPr>
          <w:rFonts w:ascii="Times New Roman" w:eastAsia="Times New Roman" w:hAnsi="Times New Roman" w:cs="Times New Roman"/>
          <w:sz w:val="23"/>
          <w:szCs w:val="23"/>
        </w:rPr>
        <w:t xml:space="preserve"> w wyroku sygn. II OSK 1430/15 z dnia 16 lutego 2017 r.</w:t>
      </w:r>
      <w:r w:rsidR="005B6393" w:rsidRPr="00136AFB">
        <w:rPr>
          <w:rFonts w:ascii="Times New Roman" w:eastAsia="Times New Roman" w:hAnsi="Times New Roman" w:cs="Times New Roman"/>
          <w:sz w:val="23"/>
          <w:szCs w:val="23"/>
        </w:rPr>
        <w:t>, iż nie może to być wyłącznie strona internetowa organu.</w:t>
      </w:r>
    </w:p>
    <w:p w:rsidR="005B6393" w:rsidRPr="00136AFB" w:rsidRDefault="0021797E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Nie ma potrzeby blokowania tego etapu, gdyż strony mogą zapoznać się z projektami dokumentów planistycznych wyłożonymi do publicznego wglądu z wykorzystaniem</w:t>
      </w:r>
      <w:r w:rsidR="00826C72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wyłącznie</w:t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środków elektro</w:t>
      </w:r>
      <w:r w:rsidR="00891181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nicznych (takie „wyłożenie” do publicznego wglądu wyłącznie z wykorzystaniem środków elektro</w:t>
      </w:r>
      <w:r w:rsidR="00891181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nicznych funkcjonuje w </w:t>
      </w:r>
      <w:r w:rsidRPr="00136AFB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ustawie z dnia 5 lipca 2018 r. o ułatwieniach w przygotowaniu i realizacji inwestycji mieszkaniowych oraz inwestycji towarzyszących, </w:t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tzw. Specustawa deweloperska – </w:t>
      </w:r>
      <w:r w:rsidRPr="00136AFB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art. 7 ust. 10</w:t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). W ogłoszeniu</w:t>
      </w:r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o wyłożeniu do publicznego wglądu, oprócz elektronicznego wyłożenia moż</w:t>
      </w:r>
      <w:r w:rsidR="00891181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na by wskazać </w:t>
      </w:r>
      <w:r w:rsidR="00826C72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ewentualnie </w:t>
      </w:r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również inne „ścieżki” dotarcia do projektu planu (np. możliwość prze</w:t>
      </w:r>
      <w:r w:rsidR="00891181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słania/odbioru projektu planu na papierze. Jest to jednak rozwiązanie dość kontrowersyjne ze wzglę</w:t>
      </w:r>
      <w:r w:rsidR="00891181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du na konieczność zaangażowania w temat poczty, czy też ze względu na samą liczbę wydruków, czy </w:t>
      </w:r>
      <w:proofErr w:type="spellStart"/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wyplotów</w:t>
      </w:r>
      <w:proofErr w:type="spellEnd"/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rysunków – w przypadku dużych planów, czy dużej liczby ewentualnych zaintereso</w:t>
      </w:r>
      <w:r w:rsidR="00891181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wanych działanie to może być wysoce nieekonomiczne). W ogłoszeniu należałoby wskazać numery telefonów</w:t>
      </w:r>
      <w:r w:rsidR="004B5732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(dyżury telefoniczne)</w:t>
      </w:r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, gdzie można uzyskać wszelkie informacje</w:t>
      </w:r>
      <w:r w:rsidR="00826C72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na temat projektu</w:t>
      </w:r>
      <w:r w:rsidR="00AA16D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.</w:t>
      </w:r>
    </w:p>
    <w:p w:rsidR="004B5732" w:rsidRPr="00136AFB" w:rsidRDefault="00826C72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Sama d</w:t>
      </w:r>
      <w:r w:rsidR="004B5732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yskusja publiczna mogłaby być przeprowadzona z wykorzystaniem środków porozumie</w:t>
      </w:r>
      <w:r w:rsidR="00891181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softHyphen/>
      </w:r>
      <w:r w:rsidR="004B5732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wania się na odległość. Za głos w dyskusji publicznej można by uznać wówczas każdy głos przes</w:t>
      </w:r>
      <w:r w:rsidR="00891181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softHyphen/>
      </w:r>
      <w:r w:rsidR="004B5732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łany w formie elektronicznej</w:t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,</w:t>
      </w:r>
      <w:r w:rsidR="004B5732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na piśmie</w:t>
      </w:r>
      <w:r w:rsidR="009573E2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lub drogą telefoniczną</w:t>
      </w:r>
      <w:r w:rsidR="004B5732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, zawierający dane umożliwiające identyfi</w:t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softHyphen/>
      </w:r>
      <w:r w:rsidR="004B5732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kację autora. </w:t>
      </w:r>
    </w:p>
    <w:p w:rsidR="00B24CC2" w:rsidRPr="00136AFB" w:rsidRDefault="00B24CC2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z w:val="23"/>
          <w:szCs w:val="23"/>
        </w:rPr>
        <w:t xml:space="preserve">W danym dniu, w określonym przedziale godzinowym (np. przez 4 godziny) ludzie mogliby: </w:t>
      </w:r>
    </w:p>
    <w:p w:rsidR="00B24CC2" w:rsidRPr="00136AFB" w:rsidRDefault="00B24CC2" w:rsidP="00136AFB">
      <w:pPr>
        <w:pStyle w:val="Akapitzlist"/>
        <w:numPr>
          <w:ilvl w:val="0"/>
          <w:numId w:val="3"/>
        </w:numPr>
        <w:spacing w:after="8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z w:val="23"/>
          <w:szCs w:val="23"/>
        </w:rPr>
        <w:t>zadawać pytania w formie pisemnej – mail, chat i inne formy, a projektant udzielać będzie odpowiedzi online</w:t>
      </w:r>
      <w:r w:rsidR="00826C72" w:rsidRPr="00136AFB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B24CC2" w:rsidRPr="00136AFB" w:rsidRDefault="00B24CC2" w:rsidP="00136AFB">
      <w:pPr>
        <w:pStyle w:val="Akapitzlist"/>
        <w:numPr>
          <w:ilvl w:val="0"/>
          <w:numId w:val="3"/>
        </w:numPr>
        <w:spacing w:after="8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z w:val="23"/>
          <w:szCs w:val="23"/>
        </w:rPr>
        <w:lastRenderedPageBreak/>
        <w:t>dzwonić pod wskazany numer, gdzie rozmowy byłyby nagrywane, a projektant udzielałby odpowiedzi na bieżąco</w:t>
      </w:r>
      <w:r w:rsidR="00826C72" w:rsidRPr="00136AF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4CC2" w:rsidRPr="00136AFB" w:rsidRDefault="00B24CC2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z w:val="23"/>
          <w:szCs w:val="23"/>
        </w:rPr>
        <w:t>Z dyskusji publicznej przeprowadzonej w takiej formie sporządzony zostałby protokół, opub</w:t>
      </w:r>
      <w:r w:rsidR="00450E3C" w:rsidRPr="00136AFB">
        <w:rPr>
          <w:rFonts w:ascii="Times New Roman" w:eastAsia="Times New Roman" w:hAnsi="Times New Roman" w:cs="Times New Roman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z w:val="23"/>
          <w:szCs w:val="23"/>
        </w:rPr>
        <w:t>likowany na stronie internetowej.</w:t>
      </w:r>
    </w:p>
    <w:p w:rsidR="00AA16D7" w:rsidRPr="00136AFB" w:rsidRDefault="00AA16D7" w:rsidP="00136AFB">
      <w:pPr>
        <w:spacing w:after="80" w:line="264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36AFB">
        <w:rPr>
          <w:rFonts w:ascii="Times New Roman" w:eastAsia="Times New Roman" w:hAnsi="Times New Roman" w:cs="Times New Roman"/>
          <w:sz w:val="23"/>
          <w:szCs w:val="23"/>
          <w:u w:val="single"/>
        </w:rPr>
        <w:t>Wniosek</w:t>
      </w:r>
    </w:p>
    <w:p w:rsidR="00AA16D7" w:rsidRPr="00136AFB" w:rsidRDefault="00AA16D7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Nie ma potrzeby blokowania etapu wyłożenia projektu planu do publicznego wglądu</w:t>
      </w:r>
      <w:r w:rsidR="00826C72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, w tym dysku</w:t>
      </w:r>
      <w:r w:rsidR="00450E3C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="00826C72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sji publicznej</w:t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. Wyłożenie takie mogłoby odbywać się w pełni elektronicznie, jak ma to miejsce aktu</w:t>
      </w:r>
      <w:r w:rsidR="00450E3C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alnie w „namiastce” wyłożenia w specustawie deweloperskiej. Przypadki osób, które nie mają dostę</w:t>
      </w:r>
      <w:r w:rsidR="00450E3C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pu do </w:t>
      </w:r>
      <w:proofErr w:type="spellStart"/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internetu</w:t>
      </w:r>
      <w:proofErr w:type="spellEnd"/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, można by indywidualnie rozpatrywać, a sytuacje takie mogą być identyfikowane w rozmowach telefonicznych inicjowanych poprzez strony (na podany w ogłoszeniu numer telefonu)</w:t>
      </w:r>
      <w:r w:rsidR="004B5732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.</w:t>
      </w:r>
    </w:p>
    <w:p w:rsidR="009845F5" w:rsidRPr="00136AFB" w:rsidRDefault="009845F5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Dyskusja publiczna może być </w:t>
      </w:r>
      <w:r w:rsidR="00450E3C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przeprowadzona </w:t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z wykorzystaniem środków porozumiewania się na odległość.</w:t>
      </w:r>
    </w:p>
    <w:p w:rsidR="00517216" w:rsidRPr="00136AFB" w:rsidRDefault="00517216" w:rsidP="00136AFB">
      <w:pPr>
        <w:spacing w:after="120" w:line="264" w:lineRule="auto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Warto rozważyć wprowadzenie do </w:t>
      </w:r>
      <w:proofErr w:type="spellStart"/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uopizp</w:t>
      </w:r>
      <w:proofErr w:type="spellEnd"/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stosownych zapisów umożliwiających przeprowadzenie wyłożenia do publicznego wglądu dokumentów planistycznych z wykorzystaniem środków elektro</w:t>
      </w:r>
      <w:r w:rsidR="00450E3C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nicznych, a samej dyskusji publicznej z wykorzystaniem środków porozumiewania się na odległość. </w:t>
      </w:r>
    </w:p>
    <w:p w:rsidR="00865797" w:rsidRPr="00136AFB" w:rsidRDefault="009845F5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36A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Opłata planistyczna</w:t>
      </w:r>
      <w:r w:rsidR="00517216" w:rsidRPr="00136A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i </w:t>
      </w:r>
      <w:proofErr w:type="spellStart"/>
      <w:r w:rsidR="00517216" w:rsidRPr="00136A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wz</w:t>
      </w:r>
      <w:proofErr w:type="spellEnd"/>
    </w:p>
    <w:p w:rsidR="009845F5" w:rsidRPr="00136AFB" w:rsidRDefault="009845F5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z w:val="23"/>
          <w:szCs w:val="23"/>
        </w:rPr>
        <w:t>Nie ma potrzeby blokowania możliwości wydawania decyzji w związku z:</w:t>
      </w:r>
    </w:p>
    <w:p w:rsidR="00517216" w:rsidRPr="00136AFB" w:rsidRDefault="00865797" w:rsidP="00136AFB">
      <w:pPr>
        <w:pStyle w:val="Akapitzlist"/>
        <w:numPr>
          <w:ilvl w:val="0"/>
          <w:numId w:val="4"/>
        </w:numPr>
        <w:spacing w:after="80" w:line="264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ustalanie</w:t>
      </w:r>
      <w:r w:rsidR="00517216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wysokości jednorazowej opłaty od wzrostu wartości nieruchomości w wyniku uchwalenia (zmiany) miejscowego planu zagospodarowania przestrzennego (z urzędu po zbyciu i na wniosek przed zbyciem)</w:t>
      </w:r>
      <w:r w:rsidR="00517216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– </w:t>
      </w:r>
      <w:r w:rsidR="00826C72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jest tu </w:t>
      </w:r>
      <w:r w:rsidR="00517216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udział stron, </w:t>
      </w:r>
    </w:p>
    <w:p w:rsidR="00865797" w:rsidRPr="00136AFB" w:rsidRDefault="00865797" w:rsidP="00136AFB">
      <w:pPr>
        <w:pStyle w:val="Akapitzlist"/>
        <w:numPr>
          <w:ilvl w:val="0"/>
          <w:numId w:val="4"/>
        </w:numPr>
        <w:spacing w:after="80" w:line="264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ustalanie</w:t>
      </w:r>
      <w:r w:rsidR="00517216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w drodze decyzji administracyjnej warunków zabudowy i zagospodarowania terenu dla nieruchomości nieobjętych miejscowymi planami zagospodarowania przestrzen</w:t>
      </w:r>
      <w:r w:rsidR="00450E3C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nego (decyzje o warunkach zabudowy dla budowy i zmiany sposobu użytkowania budyn</w:t>
      </w:r>
      <w:r w:rsidR="00450E3C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ków i obiektów </w:t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  <w:u w:val="single"/>
        </w:rPr>
        <w:t>budowlanych</w:t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oraz decyzje ustalające lokalizację inwestycji celu publicz</w:t>
      </w:r>
      <w:r w:rsidR="00450E3C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nego)</w:t>
      </w:r>
      <w:r w:rsidR="00517216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– </w:t>
      </w:r>
      <w:r w:rsidR="00826C72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jest tu </w:t>
      </w:r>
      <w:r w:rsidR="00517216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udział stron </w:t>
      </w:r>
      <w:r w:rsidR="00826C72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>oraz udział</w:t>
      </w:r>
      <w:r w:rsidR="00517216" w:rsidRPr="00136AF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organów uzgadniających.</w:t>
      </w:r>
    </w:p>
    <w:p w:rsidR="00517216" w:rsidRPr="00136AFB" w:rsidRDefault="00865797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Obecne przepis</w:t>
      </w:r>
      <w:r w:rsidR="00826C72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136AFB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ustawy o </w:t>
      </w:r>
      <w:proofErr w:type="spellStart"/>
      <w:r w:rsidRPr="00136AFB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covid</w:t>
      </w:r>
      <w:proofErr w:type="spellEnd"/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właściwie wyłączają możliwość prowadzenia tych postępowań </w:t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po-przez</w:t>
      </w: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zawieszenie wszelkich terminów w postępowaniu administracyjnym, podyktowane</w:t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ko</w:t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niecz</w:t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softHyphen/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nością ograniczenia kontaktów strony i pracowników organu. Zgodnie z obowiązującymi prze</w:t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pisami (art. 7, 9, a zwłaszcza 10 oraz 77 </w:t>
      </w:r>
      <w:r w:rsidRPr="00136AFB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K</w:t>
      </w:r>
      <w:r w:rsidR="00450E3C" w:rsidRPr="00136AFB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>pa</w:t>
      </w: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) stronę należy zapoznać z zebranym w sprawie materia</w:t>
      </w:r>
      <w:r w:rsidR="00450E3C"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softHyphen/>
      </w:r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łem dowodowym – aktami sprawy, operatem szacunkowym, uzgodnieniami, projektem decyzji </w:t>
      </w:r>
      <w:proofErr w:type="spellStart"/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>wzizt</w:t>
      </w:r>
      <w:proofErr w:type="spellEnd"/>
      <w:r w:rsidRPr="00136AF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). </w:t>
      </w:r>
    </w:p>
    <w:p w:rsidR="00517216" w:rsidRPr="00136AFB" w:rsidRDefault="00517216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Postępowania te jednak mogłyby zostać odblokowane. </w:t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Dla umożliwienia dalszego </w:t>
      </w:r>
      <w:r w:rsidR="00136AFB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ich </w:t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prowadzenia – a przynajmniej doprowadzenia ich do etapu wydania decyzji administracyjnej – wystarczy</w:t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:</w:t>
      </w:r>
    </w:p>
    <w:p w:rsidR="00517216" w:rsidRPr="00136AFB" w:rsidRDefault="00517216" w:rsidP="00136AFB">
      <w:pPr>
        <w:pStyle w:val="Akapitzlist"/>
        <w:numPr>
          <w:ilvl w:val="0"/>
          <w:numId w:val="6"/>
        </w:numPr>
        <w:spacing w:after="80" w:line="264" w:lineRule="auto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U</w:t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możliwienie organowi prowadzenia pełnej korespondencji elektronicznej ze stroną (z wykorzystaniem platform </w:t>
      </w:r>
      <w:proofErr w:type="spellStart"/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ePUAP</w:t>
      </w:r>
      <w:proofErr w:type="spellEnd"/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/SEKAP), w tym umożliwienie przekazania stronie w formie elektronicznej zebranych w sprawie dowodów, a więc zeskanowanych: operatu szacunkowego</w:t>
      </w:r>
      <w:r w:rsidR="00826C72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(do renty planistycznej) oraz</w:t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uzgodnień, projektu decyzji </w:t>
      </w:r>
      <w:proofErr w:type="spellStart"/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wz</w:t>
      </w:r>
      <w:proofErr w:type="spellEnd"/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lub </w:t>
      </w:r>
      <w:proofErr w:type="spellStart"/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licp</w:t>
      </w:r>
      <w:proofErr w:type="spellEnd"/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, czy innych istotnych dla sprawy dokumentów.</w:t>
      </w:r>
    </w:p>
    <w:p w:rsidR="00865797" w:rsidRPr="00136AFB" w:rsidRDefault="00865797" w:rsidP="00136AFB">
      <w:pPr>
        <w:pStyle w:val="Akapitzlist"/>
        <w:numPr>
          <w:ilvl w:val="0"/>
          <w:numId w:val="6"/>
        </w:numPr>
        <w:spacing w:after="80" w:line="264" w:lineRule="auto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Przesyłanie w formie elektronicznej decyzji administracyjnej (z wykorzystaniem platform </w:t>
      </w:r>
      <w:proofErr w:type="spellStart"/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ePUAP</w:t>
      </w:r>
      <w:proofErr w:type="spellEnd"/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/SEKAP i elektronicznego podpisu) oraz nadanie potwierdzeniu odbioru korespondencji SEKAP waloru zwrotnego potwierdzenia odbioru korespondencji.</w:t>
      </w:r>
    </w:p>
    <w:p w:rsidR="000D187E" w:rsidRDefault="00517216" w:rsidP="00136AFB">
      <w:pPr>
        <w:spacing w:after="80" w:line="264" w:lineRule="auto"/>
        <w:jc w:val="both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Należałoby również</w:t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jednoznacznie uregulować kwestię biegu terminu opisanego w art. 37 ust. 3 </w:t>
      </w:r>
      <w:proofErr w:type="spellStart"/>
      <w:r w:rsidRPr="00136AFB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>uopizp</w:t>
      </w:r>
      <w:proofErr w:type="spellEnd"/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, który stanowi, że opłatę planistyczną pobiera się w okresie 5 lat od dnia wejścia w życie miejscowego planu zagospodarowania przestrzennego. Do zachowania terminu wystarcza wszczę</w:t>
      </w:r>
      <w:r w:rsidR="00450E3C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cie postępowania w tym terminie, lecz w chwili obecnej z uwagi na zawieszenie terminów proceso</w:t>
      </w:r>
      <w:r w:rsidR="00450E3C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wych obowiązujących w kpa możliwość skutecznego wszczęcia postępowania może zostać zakwe</w:t>
      </w:r>
      <w:r w:rsidR="00450E3C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softHyphen/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lastRenderedPageBreak/>
        <w:t>stionowana, podczas gdy</w:t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  <w:u w:val="single"/>
        </w:rPr>
        <w:t xml:space="preserve"> </w:t>
      </w:r>
      <w:r w:rsidR="00865797" w:rsidRPr="00136AFB">
        <w:rPr>
          <w:rFonts w:ascii="Times New Roman" w:eastAsia="Times New Roman" w:hAnsi="Times New Roman" w:cs="Times New Roman"/>
          <w:b/>
          <w:spacing w:val="-5"/>
          <w:sz w:val="23"/>
          <w:szCs w:val="23"/>
          <w:u w:val="single"/>
        </w:rPr>
        <w:t>bieg termin poboru opłaty nie został zawieszony</w:t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na czas stanu epidemii, zatem może on się skończyć, a</w:t>
      </w:r>
      <w:r w:rsid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 </w:t>
      </w:r>
      <w:r w:rsidR="00865797"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>gmina nie będzie mogła pobrać opłaty</w:t>
      </w:r>
      <w:r w:rsidRPr="00136AF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planistycznej.</w:t>
      </w:r>
    </w:p>
    <w:p w:rsidR="004B3311" w:rsidRPr="004B3311" w:rsidRDefault="004B3311" w:rsidP="00136AFB">
      <w:pPr>
        <w:spacing w:after="80" w:line="264" w:lineRule="auto"/>
        <w:jc w:val="both"/>
        <w:rPr>
          <w:rFonts w:ascii="Arial Narrow" w:eastAsia="Times New Roman" w:hAnsi="Arial Narrow" w:cs="Times New Roman"/>
          <w:spacing w:val="-5"/>
        </w:rPr>
      </w:pPr>
      <w:r w:rsidRPr="004B3311">
        <w:rPr>
          <w:rFonts w:ascii="Arial Narrow" w:eastAsia="Times New Roman" w:hAnsi="Arial Narrow" w:cs="Times New Roman"/>
          <w:spacing w:val="-5"/>
        </w:rPr>
        <w:t>Gliwice / Biuro ZMP</w:t>
      </w:r>
      <w:bookmarkStart w:id="0" w:name="_GoBack"/>
      <w:bookmarkEnd w:id="0"/>
    </w:p>
    <w:sectPr w:rsidR="004B3311" w:rsidRPr="004B3311" w:rsidSect="00450E3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15" w:rsidRDefault="00CB5815" w:rsidP="00F41170">
      <w:pPr>
        <w:spacing w:after="0" w:line="240" w:lineRule="auto"/>
      </w:pPr>
      <w:r>
        <w:separator/>
      </w:r>
    </w:p>
  </w:endnote>
  <w:endnote w:type="continuationSeparator" w:id="0">
    <w:p w:rsidR="00CB5815" w:rsidRDefault="00CB5815" w:rsidP="00F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15" w:rsidRDefault="00CB5815" w:rsidP="00F41170">
      <w:pPr>
        <w:spacing w:after="0" w:line="240" w:lineRule="auto"/>
      </w:pPr>
      <w:r>
        <w:separator/>
      </w:r>
    </w:p>
  </w:footnote>
  <w:footnote w:type="continuationSeparator" w:id="0">
    <w:p w:rsidR="00CB5815" w:rsidRDefault="00CB5815" w:rsidP="00F4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266188"/>
      <w:docPartObj>
        <w:docPartGallery w:val="Page Numbers (Top of Page)"/>
        <w:docPartUnique/>
      </w:docPartObj>
    </w:sdtPr>
    <w:sdtContent>
      <w:p w:rsidR="00F41170" w:rsidRDefault="0085287E">
        <w:pPr>
          <w:pStyle w:val="Nagwek"/>
          <w:jc w:val="right"/>
        </w:pPr>
        <w:r>
          <w:fldChar w:fldCharType="begin"/>
        </w:r>
        <w:r w:rsidR="00F41170">
          <w:instrText>PAGE   \* MERGEFORMAT</w:instrText>
        </w:r>
        <w:r>
          <w:fldChar w:fldCharType="separate"/>
        </w:r>
        <w:r w:rsidR="00CA64F2">
          <w:rPr>
            <w:noProof/>
          </w:rPr>
          <w:t>3</w:t>
        </w:r>
        <w:r>
          <w:fldChar w:fldCharType="end"/>
        </w:r>
      </w:p>
    </w:sdtContent>
  </w:sdt>
  <w:p w:rsidR="00F41170" w:rsidRDefault="00F41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E72"/>
    <w:multiLevelType w:val="hybridMultilevel"/>
    <w:tmpl w:val="1E4A3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CC4"/>
    <w:multiLevelType w:val="hybridMultilevel"/>
    <w:tmpl w:val="2B7A5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E29E4"/>
    <w:multiLevelType w:val="hybridMultilevel"/>
    <w:tmpl w:val="7A82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684F"/>
    <w:multiLevelType w:val="hybridMultilevel"/>
    <w:tmpl w:val="FE68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D46246"/>
    <w:multiLevelType w:val="hybridMultilevel"/>
    <w:tmpl w:val="E97E1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AD037C"/>
    <w:multiLevelType w:val="hybridMultilevel"/>
    <w:tmpl w:val="9C9C92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59B0"/>
    <w:rsid w:val="000D187E"/>
    <w:rsid w:val="00136AFB"/>
    <w:rsid w:val="0021797E"/>
    <w:rsid w:val="00234640"/>
    <w:rsid w:val="002F31AC"/>
    <w:rsid w:val="003967A1"/>
    <w:rsid w:val="00450E3C"/>
    <w:rsid w:val="004B3311"/>
    <w:rsid w:val="004B5732"/>
    <w:rsid w:val="004C113F"/>
    <w:rsid w:val="004F5279"/>
    <w:rsid w:val="00517216"/>
    <w:rsid w:val="005437FA"/>
    <w:rsid w:val="005B6393"/>
    <w:rsid w:val="005F7B2C"/>
    <w:rsid w:val="007A0077"/>
    <w:rsid w:val="00826C72"/>
    <w:rsid w:val="0085287E"/>
    <w:rsid w:val="00865797"/>
    <w:rsid w:val="00891181"/>
    <w:rsid w:val="009573E2"/>
    <w:rsid w:val="009845F5"/>
    <w:rsid w:val="00A5338C"/>
    <w:rsid w:val="00AA16D7"/>
    <w:rsid w:val="00B10119"/>
    <w:rsid w:val="00B24CC2"/>
    <w:rsid w:val="00CA64F2"/>
    <w:rsid w:val="00CB5815"/>
    <w:rsid w:val="00D859B0"/>
    <w:rsid w:val="00F41170"/>
    <w:rsid w:val="00F8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170"/>
  </w:style>
  <w:style w:type="paragraph" w:styleId="Stopka">
    <w:name w:val="footer"/>
    <w:basedOn w:val="Normalny"/>
    <w:link w:val="StopkaZnak"/>
    <w:uiPriority w:val="99"/>
    <w:unhideWhenUsed/>
    <w:rsid w:val="00F4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6493</Characters>
  <Application>Microsoft Office Word</Application>
  <DocSecurity>0</DocSecurity>
  <Lines>118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asia</cp:lastModifiedBy>
  <cp:revision>2</cp:revision>
  <dcterms:created xsi:type="dcterms:W3CDTF">2020-04-06T09:50:00Z</dcterms:created>
  <dcterms:modified xsi:type="dcterms:W3CDTF">2020-04-06T09:50:00Z</dcterms:modified>
</cp:coreProperties>
</file>