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286" w:rsidRDefault="004C3286" w:rsidP="006436E1">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UZASADNIENIE</w:t>
      </w:r>
    </w:p>
    <w:p w:rsidR="004C3286" w:rsidRDefault="004C3286" w:rsidP="006436E1">
      <w:pPr>
        <w:spacing w:after="120" w:line="240" w:lineRule="auto"/>
        <w:jc w:val="both"/>
        <w:rPr>
          <w:rFonts w:ascii="Times New Roman" w:hAnsi="Times New Roman" w:cs="Times New Roman"/>
          <w:sz w:val="24"/>
          <w:szCs w:val="24"/>
        </w:rPr>
      </w:pPr>
      <w:r w:rsidRPr="009A1503">
        <w:rPr>
          <w:rFonts w:ascii="Times New Roman" w:hAnsi="Times New Roman" w:cs="Times New Roman"/>
          <w:sz w:val="24"/>
          <w:szCs w:val="24"/>
        </w:rPr>
        <w:t>Projekt wprowadza zmiany do ustawy z dnia 26 lipca 1991 r. o podatku dochodowym od osób fizycznych (Dz. U.</w:t>
      </w:r>
      <w:r>
        <w:rPr>
          <w:rFonts w:ascii="Times New Roman" w:hAnsi="Times New Roman" w:cs="Times New Roman"/>
          <w:sz w:val="24"/>
          <w:szCs w:val="24"/>
        </w:rPr>
        <w:t xml:space="preserve"> z 2016 r. poz. 2032, z późn. zm.)</w:t>
      </w:r>
      <w:r w:rsidRPr="009A1503">
        <w:rPr>
          <w:rFonts w:ascii="Times New Roman" w:hAnsi="Times New Roman" w:cs="Times New Roman"/>
          <w:sz w:val="24"/>
          <w:szCs w:val="24"/>
        </w:rPr>
        <w:t>,</w:t>
      </w:r>
      <w:r>
        <w:rPr>
          <w:rFonts w:ascii="Times New Roman" w:hAnsi="Times New Roman" w:cs="Times New Roman"/>
          <w:sz w:val="24"/>
          <w:szCs w:val="24"/>
        </w:rPr>
        <w:t xml:space="preserve"> dalej zwanej „ustawą PIT”,</w:t>
      </w:r>
      <w:r w:rsidRPr="009A1503">
        <w:rPr>
          <w:rFonts w:ascii="Times New Roman" w:hAnsi="Times New Roman" w:cs="Times New Roman"/>
          <w:sz w:val="24"/>
          <w:szCs w:val="24"/>
        </w:rPr>
        <w:t xml:space="preserve"> </w:t>
      </w:r>
      <w:r>
        <w:rPr>
          <w:rFonts w:ascii="Times New Roman" w:hAnsi="Times New Roman" w:cs="Times New Roman"/>
          <w:sz w:val="24"/>
          <w:szCs w:val="24"/>
        </w:rPr>
        <w:t>ustawy z dnia 15 lutego 1992 r.</w:t>
      </w:r>
      <w:r w:rsidRPr="009A1503">
        <w:rPr>
          <w:rFonts w:ascii="Times New Roman" w:hAnsi="Times New Roman" w:cs="Times New Roman"/>
          <w:sz w:val="24"/>
          <w:szCs w:val="24"/>
        </w:rPr>
        <w:t xml:space="preserve"> o podatku dochodowym od osób prawnych</w:t>
      </w:r>
      <w:r>
        <w:rPr>
          <w:rFonts w:ascii="Times New Roman" w:hAnsi="Times New Roman" w:cs="Times New Roman"/>
          <w:sz w:val="24"/>
          <w:szCs w:val="24"/>
        </w:rPr>
        <w:t xml:space="preserve"> (Dz. U. z 2017 r. poz. 2343, z późn. zm.), dalej zwanej „ustawą CIT”,</w:t>
      </w:r>
      <w:r w:rsidRPr="009A1503">
        <w:rPr>
          <w:rFonts w:ascii="Times New Roman" w:hAnsi="Times New Roman" w:cs="Times New Roman"/>
          <w:sz w:val="24"/>
          <w:szCs w:val="24"/>
        </w:rPr>
        <w:t xml:space="preserve"> oraz ustawy </w:t>
      </w:r>
      <w:r>
        <w:rPr>
          <w:rFonts w:ascii="Times New Roman" w:hAnsi="Times New Roman" w:cs="Times New Roman"/>
          <w:sz w:val="24"/>
          <w:szCs w:val="24"/>
        </w:rPr>
        <w:t xml:space="preserve">z dnia 20 listopada 1998 r. </w:t>
      </w:r>
      <w:r w:rsidRPr="009A1503">
        <w:rPr>
          <w:rFonts w:ascii="Times New Roman" w:hAnsi="Times New Roman" w:cs="Times New Roman"/>
          <w:sz w:val="24"/>
          <w:szCs w:val="24"/>
        </w:rPr>
        <w:t>o</w:t>
      </w:r>
      <w:r>
        <w:rPr>
          <w:rFonts w:ascii="Times New Roman" w:hAnsi="Times New Roman" w:cs="Times New Roman"/>
          <w:sz w:val="24"/>
          <w:szCs w:val="24"/>
        </w:rPr>
        <w:t> </w:t>
      </w:r>
      <w:r w:rsidRPr="009A1503">
        <w:rPr>
          <w:rFonts w:ascii="Times New Roman" w:hAnsi="Times New Roman" w:cs="Times New Roman"/>
          <w:sz w:val="24"/>
          <w:szCs w:val="24"/>
        </w:rPr>
        <w:t xml:space="preserve">zryczałtowanym podatku dochodowym od niektórych przychodów </w:t>
      </w:r>
      <w:r>
        <w:rPr>
          <w:rFonts w:ascii="Times New Roman" w:hAnsi="Times New Roman" w:cs="Times New Roman"/>
          <w:sz w:val="24"/>
          <w:szCs w:val="24"/>
        </w:rPr>
        <w:t>osiąganych przez osoby fizyczne (Dz. U. z 2017 r. poz. 2157, z późn. zm.), dalej zwanej „ustawą o zryczałtowanym podatku dochodowym”</w:t>
      </w:r>
      <w:r w:rsidRPr="009A1503">
        <w:rPr>
          <w:rFonts w:ascii="Times New Roman" w:hAnsi="Times New Roman" w:cs="Times New Roman"/>
          <w:sz w:val="24"/>
          <w:szCs w:val="24"/>
        </w:rPr>
        <w:t>.</w:t>
      </w:r>
    </w:p>
    <w:p w:rsidR="004C3286" w:rsidRDefault="004C3286" w:rsidP="006436E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Wprowadzane zmiany </w:t>
      </w:r>
      <w:r w:rsidR="00EA0721">
        <w:rPr>
          <w:rFonts w:ascii="Times New Roman" w:hAnsi="Times New Roman" w:cs="Times New Roman"/>
          <w:sz w:val="24"/>
          <w:szCs w:val="24"/>
        </w:rPr>
        <w:t xml:space="preserve">przede wszystkim </w:t>
      </w:r>
      <w:r>
        <w:rPr>
          <w:rFonts w:ascii="Times New Roman" w:hAnsi="Times New Roman" w:cs="Times New Roman"/>
          <w:sz w:val="24"/>
          <w:szCs w:val="24"/>
        </w:rPr>
        <w:t xml:space="preserve">modyfikują regulacje, które zaczęły obowiązywać od dnia 1 stycznia 2018 r. na podstawie ustawy z dnia 27 października 2017 r. </w:t>
      </w:r>
      <w:r w:rsidRPr="00DD7D7D">
        <w:rPr>
          <w:rFonts w:ascii="Times New Roman" w:hAnsi="Times New Roman" w:cs="Times New Roman"/>
          <w:i/>
          <w:sz w:val="24"/>
          <w:szCs w:val="24"/>
        </w:rPr>
        <w:t xml:space="preserve">o zmianie ustawy o podatku dochodowym od osób fizycznych, ustawy o podatku dochodowym od osób prawnych oraz ustawy o zryczałtowanym podatku dochodowym od niektórych przychodów osiąganych przez osoby fizyczne </w:t>
      </w:r>
      <w:r>
        <w:rPr>
          <w:rFonts w:ascii="Times New Roman" w:hAnsi="Times New Roman" w:cs="Times New Roman"/>
          <w:sz w:val="24"/>
          <w:szCs w:val="24"/>
        </w:rPr>
        <w:t xml:space="preserve">(Dz. U. poz. 2175), dalej zwanej „nowelizacją z dnia 27 października 2017 r.”. </w:t>
      </w:r>
    </w:p>
    <w:p w:rsidR="004C3286" w:rsidRDefault="004C3286" w:rsidP="006436E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Projekt ustawy</w:t>
      </w:r>
      <w:r w:rsidRPr="002519F2">
        <w:rPr>
          <w:rFonts w:ascii="Times New Roman" w:hAnsi="Times New Roman" w:cs="Times New Roman"/>
          <w:sz w:val="24"/>
          <w:szCs w:val="24"/>
        </w:rPr>
        <w:t xml:space="preserve"> </w:t>
      </w:r>
      <w:r>
        <w:rPr>
          <w:rFonts w:ascii="Times New Roman" w:hAnsi="Times New Roman" w:cs="Times New Roman"/>
          <w:sz w:val="24"/>
          <w:szCs w:val="24"/>
        </w:rPr>
        <w:t>przewiduje następujące zmiany:</w:t>
      </w:r>
    </w:p>
    <w:p w:rsidR="004C3286" w:rsidRPr="00DD7D7D" w:rsidRDefault="004C3286" w:rsidP="006436E1">
      <w:pPr>
        <w:pStyle w:val="Akapitzlist"/>
        <w:numPr>
          <w:ilvl w:val="0"/>
          <w:numId w:val="5"/>
        </w:numPr>
        <w:spacing w:after="120" w:line="240" w:lineRule="auto"/>
        <w:contextualSpacing w:val="0"/>
        <w:jc w:val="both"/>
        <w:rPr>
          <w:rFonts w:ascii="Times New Roman" w:hAnsi="Times New Roman" w:cs="Times New Roman"/>
          <w:sz w:val="24"/>
          <w:szCs w:val="24"/>
        </w:rPr>
      </w:pPr>
      <w:r w:rsidRPr="00DD7D7D">
        <w:rPr>
          <w:rFonts w:ascii="Times New Roman" w:hAnsi="Times New Roman" w:cs="Times New Roman"/>
          <w:sz w:val="24"/>
          <w:szCs w:val="24"/>
        </w:rPr>
        <w:t>uchylenie w ustawie PIT oraz w ustawie o zryczałtowanym podatku dochodowym przepisów umożliwiających podatnikom podatku dochodowego od osób fizycznych składanie za pomocą środków elektronicznych oświadczeń/zawiadomień z</w:t>
      </w:r>
      <w:r>
        <w:rPr>
          <w:rFonts w:ascii="Times New Roman" w:hAnsi="Times New Roman" w:cs="Times New Roman"/>
          <w:sz w:val="24"/>
          <w:szCs w:val="24"/>
        </w:rPr>
        <w:t> </w:t>
      </w:r>
      <w:r w:rsidRPr="00DD7D7D">
        <w:rPr>
          <w:rFonts w:ascii="Times New Roman" w:hAnsi="Times New Roman" w:cs="Times New Roman"/>
          <w:sz w:val="24"/>
          <w:szCs w:val="24"/>
        </w:rPr>
        <w:t>wykorzystaniem wzorów ogłoszonych w drodze rozporządze</w:t>
      </w:r>
      <w:r>
        <w:rPr>
          <w:rFonts w:ascii="Times New Roman" w:hAnsi="Times New Roman" w:cs="Times New Roman"/>
          <w:sz w:val="24"/>
          <w:szCs w:val="24"/>
        </w:rPr>
        <w:t>nia (</w:t>
      </w:r>
      <w:r w:rsidR="00D275D8">
        <w:rPr>
          <w:rFonts w:ascii="Times New Roman" w:hAnsi="Times New Roman" w:cs="Times New Roman"/>
          <w:sz w:val="24"/>
          <w:szCs w:val="24"/>
        </w:rPr>
        <w:t>zmiana</w:t>
      </w:r>
      <w:r>
        <w:rPr>
          <w:rFonts w:ascii="Times New Roman" w:hAnsi="Times New Roman" w:cs="Times New Roman"/>
          <w:sz w:val="24"/>
          <w:szCs w:val="24"/>
        </w:rPr>
        <w:t>: art. 1 pkt 1, 2 i </w:t>
      </w:r>
      <w:r w:rsidR="002631EF">
        <w:rPr>
          <w:rFonts w:ascii="Times New Roman" w:hAnsi="Times New Roman" w:cs="Times New Roman"/>
          <w:sz w:val="24"/>
          <w:szCs w:val="24"/>
        </w:rPr>
        <w:t>7</w:t>
      </w:r>
      <w:r w:rsidRPr="00DD7D7D">
        <w:rPr>
          <w:rFonts w:ascii="Times New Roman" w:hAnsi="Times New Roman" w:cs="Times New Roman"/>
          <w:sz w:val="24"/>
          <w:szCs w:val="24"/>
        </w:rPr>
        <w:t xml:space="preserve"> oraz art. 3</w:t>
      </w:r>
      <w:r w:rsidR="00D275D8">
        <w:rPr>
          <w:rFonts w:ascii="Times New Roman" w:hAnsi="Times New Roman" w:cs="Times New Roman"/>
          <w:sz w:val="24"/>
          <w:szCs w:val="24"/>
        </w:rPr>
        <w:t xml:space="preserve"> projektu</w:t>
      </w:r>
      <w:r w:rsidRPr="00DD7D7D">
        <w:rPr>
          <w:rFonts w:ascii="Times New Roman" w:hAnsi="Times New Roman" w:cs="Times New Roman"/>
          <w:sz w:val="24"/>
          <w:szCs w:val="24"/>
        </w:rPr>
        <w:t>).</w:t>
      </w:r>
    </w:p>
    <w:p w:rsidR="004C3286" w:rsidRDefault="004C3286" w:rsidP="006436E1">
      <w:pPr>
        <w:spacing w:after="120" w:line="240" w:lineRule="auto"/>
        <w:jc w:val="both"/>
        <w:rPr>
          <w:rFonts w:ascii="Times New Roman" w:hAnsi="Times New Roman" w:cs="Times New Roman"/>
          <w:sz w:val="24"/>
          <w:szCs w:val="24"/>
        </w:rPr>
      </w:pPr>
      <w:r w:rsidRPr="003E681A">
        <w:rPr>
          <w:rFonts w:ascii="Times New Roman" w:hAnsi="Times New Roman" w:cs="Times New Roman"/>
          <w:sz w:val="24"/>
          <w:szCs w:val="24"/>
        </w:rPr>
        <w:t>Zmiana jest spowodowana rozwiązaniami procedowanymi w projekcie ustawy o Centralnej Ewidencji i Informacji o Działalności Gospodarczej i Punkcie Informacji dla Przedsiębiorcy (UD198). Pierwotnie projekt ten przewidywał, że podatnik będzie miał możliwość elektronicznego przesyłania oświadczeń/zawiadomień za pomocą CEiDG, poczynając od dnia 1 stycznia 2018 r. Jednakże w przyjętym w dniu 14 listopada 2017 r. projekcie ustawy zaproponowano, aby regulacje te weszły w życie z dniem 1 marca 2018 r. Z tego względu konieczne stało się odpowiednie dostosowanie ustaw zmienionych nowelizacją z dnia 27 października 2017 r.</w:t>
      </w:r>
    </w:p>
    <w:p w:rsidR="004C3286" w:rsidRDefault="004C3286" w:rsidP="006436E1">
      <w:pPr>
        <w:pStyle w:val="Akapitzlist"/>
        <w:numPr>
          <w:ilvl w:val="0"/>
          <w:numId w:val="5"/>
        </w:numPr>
        <w:spacing w:after="120" w:line="240" w:lineRule="auto"/>
        <w:contextualSpacing w:val="0"/>
        <w:jc w:val="both"/>
        <w:rPr>
          <w:rFonts w:ascii="Times New Roman" w:hAnsi="Times New Roman" w:cs="Times New Roman"/>
          <w:sz w:val="24"/>
          <w:szCs w:val="24"/>
        </w:rPr>
      </w:pPr>
      <w:r w:rsidRPr="00FB5AA7">
        <w:rPr>
          <w:rFonts w:ascii="Times New Roman" w:hAnsi="Times New Roman" w:cs="Times New Roman"/>
          <w:sz w:val="24"/>
          <w:szCs w:val="24"/>
        </w:rPr>
        <w:t>zmiany w zakresie opodatkowania wygranych uzyskanych w grach na automatach, grach w karty, grach w kości, grach cylindrycznych  urządzanych i prowadzonych przez uprawniony podmiot na podstawie przepisów o grach hazardowych obowiązujących w</w:t>
      </w:r>
      <w:r>
        <w:rPr>
          <w:rFonts w:ascii="Times New Roman" w:hAnsi="Times New Roman" w:cs="Times New Roman"/>
          <w:sz w:val="24"/>
          <w:szCs w:val="24"/>
        </w:rPr>
        <w:t> </w:t>
      </w:r>
      <w:r w:rsidRPr="00FB5AA7">
        <w:rPr>
          <w:rFonts w:ascii="Times New Roman" w:hAnsi="Times New Roman" w:cs="Times New Roman"/>
          <w:sz w:val="24"/>
          <w:szCs w:val="24"/>
        </w:rPr>
        <w:t>państwie członkowskim Unii Europejskiej lub w innym pań</w:t>
      </w:r>
      <w:r w:rsidR="000B35EC">
        <w:rPr>
          <w:rFonts w:ascii="Times New Roman" w:hAnsi="Times New Roman" w:cs="Times New Roman"/>
          <w:sz w:val="24"/>
          <w:szCs w:val="24"/>
        </w:rPr>
        <w:t>stwie należącym do </w:t>
      </w:r>
      <w:r w:rsidRPr="00B70245">
        <w:rPr>
          <w:rFonts w:ascii="Times New Roman" w:hAnsi="Times New Roman" w:cs="Times New Roman"/>
          <w:sz w:val="24"/>
          <w:szCs w:val="24"/>
        </w:rPr>
        <w:t>Europejskiego Obszaru Gospodarczego. Projektowane zmiany odnoszą się również do wygranych uzyskanych w grach bingo pieniężne i grach bingo fantowe</w:t>
      </w:r>
      <w:r>
        <w:rPr>
          <w:rFonts w:ascii="Times New Roman" w:hAnsi="Times New Roman" w:cs="Times New Roman"/>
          <w:sz w:val="24"/>
          <w:szCs w:val="24"/>
        </w:rPr>
        <w:t xml:space="preserve"> (zmiana</w:t>
      </w:r>
      <w:r w:rsidR="00D275D8">
        <w:rPr>
          <w:rFonts w:ascii="Times New Roman" w:hAnsi="Times New Roman" w:cs="Times New Roman"/>
          <w:sz w:val="24"/>
          <w:szCs w:val="24"/>
        </w:rPr>
        <w:t>:</w:t>
      </w:r>
      <w:r>
        <w:rPr>
          <w:rFonts w:ascii="Times New Roman" w:hAnsi="Times New Roman" w:cs="Times New Roman"/>
          <w:sz w:val="24"/>
          <w:szCs w:val="24"/>
        </w:rPr>
        <w:t> art. 1 pkt 3 lit. a tiret pierwsze i drugie oraz lit. b i c</w:t>
      </w:r>
      <w:r w:rsidR="00D275D8">
        <w:rPr>
          <w:rFonts w:ascii="Times New Roman" w:hAnsi="Times New Roman" w:cs="Times New Roman"/>
          <w:sz w:val="24"/>
          <w:szCs w:val="24"/>
        </w:rPr>
        <w:t xml:space="preserve"> projektu</w:t>
      </w:r>
      <w:r>
        <w:rPr>
          <w:rFonts w:ascii="Times New Roman" w:hAnsi="Times New Roman" w:cs="Times New Roman"/>
          <w:sz w:val="24"/>
          <w:szCs w:val="24"/>
        </w:rPr>
        <w:t>)</w:t>
      </w:r>
      <w:r w:rsidRPr="00B70245">
        <w:rPr>
          <w:rFonts w:ascii="Times New Roman" w:hAnsi="Times New Roman" w:cs="Times New Roman"/>
          <w:sz w:val="24"/>
          <w:szCs w:val="24"/>
        </w:rPr>
        <w:t>.</w:t>
      </w:r>
    </w:p>
    <w:p w:rsidR="004C3286" w:rsidRPr="00DD7D7D" w:rsidRDefault="004C3286" w:rsidP="006436E1">
      <w:pPr>
        <w:spacing w:after="120" w:line="240" w:lineRule="auto"/>
        <w:jc w:val="both"/>
        <w:rPr>
          <w:rFonts w:ascii="Times New Roman" w:hAnsi="Times New Roman" w:cs="Times New Roman"/>
          <w:sz w:val="24"/>
          <w:szCs w:val="24"/>
        </w:rPr>
      </w:pPr>
      <w:r w:rsidRPr="00DD7D7D">
        <w:rPr>
          <w:rFonts w:ascii="Times New Roman" w:hAnsi="Times New Roman" w:cs="Times New Roman"/>
          <w:sz w:val="24"/>
          <w:szCs w:val="24"/>
        </w:rPr>
        <w:t>Podstawowym celem tej zmiany jest zapewnienie jednolitego traktowania uczestników gier w</w:t>
      </w:r>
      <w:r>
        <w:rPr>
          <w:rFonts w:ascii="Times New Roman" w:hAnsi="Times New Roman" w:cs="Times New Roman"/>
          <w:sz w:val="24"/>
          <w:szCs w:val="24"/>
        </w:rPr>
        <w:t> </w:t>
      </w:r>
      <w:r w:rsidRPr="00DD7D7D">
        <w:rPr>
          <w:rFonts w:ascii="Times New Roman" w:hAnsi="Times New Roman" w:cs="Times New Roman"/>
          <w:sz w:val="24"/>
          <w:szCs w:val="24"/>
        </w:rPr>
        <w:t>zakresie podatku dochodowego od osób fizycznych (PIT) od wygranych uzyskanych w grach na automatach, grach w karty, grach w kości i grach cylindrycznych.</w:t>
      </w:r>
    </w:p>
    <w:p w:rsidR="004C3286" w:rsidRDefault="004C3286" w:rsidP="006436E1">
      <w:pPr>
        <w:spacing w:after="120" w:line="240" w:lineRule="auto"/>
        <w:jc w:val="both"/>
        <w:rPr>
          <w:rFonts w:ascii="Times New Roman" w:hAnsi="Times New Roman" w:cs="Times New Roman"/>
          <w:sz w:val="24"/>
          <w:szCs w:val="24"/>
        </w:rPr>
      </w:pPr>
      <w:r w:rsidRPr="00DD7D7D">
        <w:rPr>
          <w:rFonts w:ascii="Times New Roman" w:hAnsi="Times New Roman" w:cs="Times New Roman"/>
          <w:sz w:val="24"/>
          <w:szCs w:val="24"/>
        </w:rPr>
        <w:t xml:space="preserve">Przepisy ustawy </w:t>
      </w:r>
      <w:r>
        <w:rPr>
          <w:rFonts w:ascii="Times New Roman" w:hAnsi="Times New Roman" w:cs="Times New Roman"/>
          <w:sz w:val="24"/>
          <w:szCs w:val="24"/>
        </w:rPr>
        <w:t>PIT</w:t>
      </w:r>
      <w:r w:rsidRPr="00DD7D7D">
        <w:rPr>
          <w:rFonts w:ascii="Times New Roman" w:hAnsi="Times New Roman" w:cs="Times New Roman"/>
          <w:sz w:val="24"/>
          <w:szCs w:val="24"/>
        </w:rPr>
        <w:t xml:space="preserve">, w brzmieniu obwiązującym do 31 grudnia 2017 r., w sposób nierówny traktowały uczestników gier hazardowych przewidując, że całkowicie wolne od podatku dochodowego były wygrane uzyskane w kasynach gier oraz wygrane w grach bingo pieniężne i grach bingo fantowe, natomiast w przypadku wygranych uzyskanych w grach na automatach, grach w karty, grach w kości i grach cylindrycznych urządzanych przez spółkę wykonującą monopol państwa w tym zakresie takie zwolnienie nie przysługiwało. Utrzymanie w mocy zróżnicowania opodatkowania wygranych w zależności od podmiotu urządzającego grę, nie znajdowało uzasadnienia. W związku z czym, </w:t>
      </w:r>
      <w:r>
        <w:rPr>
          <w:rFonts w:ascii="Times New Roman" w:hAnsi="Times New Roman" w:cs="Times New Roman"/>
          <w:sz w:val="24"/>
          <w:szCs w:val="24"/>
        </w:rPr>
        <w:t>nowelizacja z dnia</w:t>
      </w:r>
      <w:r w:rsidRPr="00DD7D7D">
        <w:rPr>
          <w:rFonts w:ascii="Times New Roman" w:hAnsi="Times New Roman" w:cs="Times New Roman"/>
          <w:sz w:val="24"/>
          <w:szCs w:val="24"/>
        </w:rPr>
        <w:t xml:space="preserve"> 27 października 2017 r.</w:t>
      </w:r>
      <w:r w:rsidR="00CB1E1D">
        <w:rPr>
          <w:rFonts w:ascii="Times New Roman" w:hAnsi="Times New Roman" w:cs="Times New Roman"/>
          <w:sz w:val="24"/>
          <w:szCs w:val="24"/>
        </w:rPr>
        <w:t>,</w:t>
      </w:r>
      <w:r w:rsidRPr="00DD7D7D">
        <w:rPr>
          <w:rFonts w:ascii="Times New Roman" w:hAnsi="Times New Roman" w:cs="Times New Roman"/>
          <w:sz w:val="24"/>
          <w:szCs w:val="24"/>
        </w:rPr>
        <w:t xml:space="preserve"> </w:t>
      </w:r>
      <w:r w:rsidR="00CB1E1D" w:rsidRPr="00CB1E1D">
        <w:rPr>
          <w:rFonts w:ascii="Times New Roman" w:hAnsi="Times New Roman" w:cs="Times New Roman"/>
          <w:sz w:val="24"/>
          <w:szCs w:val="24"/>
        </w:rPr>
        <w:t xml:space="preserve">która weszła </w:t>
      </w:r>
      <w:r w:rsidR="00CB1E1D">
        <w:rPr>
          <w:rFonts w:ascii="Times New Roman" w:hAnsi="Times New Roman" w:cs="Times New Roman"/>
          <w:sz w:val="24"/>
          <w:szCs w:val="24"/>
        </w:rPr>
        <w:t xml:space="preserve">w życie z dniem 1 stycznia br., wprowadzono zasadę, zgodnie z którą </w:t>
      </w:r>
      <w:r w:rsidRPr="00DD7D7D">
        <w:rPr>
          <w:rFonts w:ascii="Times New Roman" w:hAnsi="Times New Roman" w:cs="Times New Roman"/>
          <w:sz w:val="24"/>
          <w:szCs w:val="24"/>
        </w:rPr>
        <w:t xml:space="preserve">wszystkie </w:t>
      </w:r>
      <w:r w:rsidRPr="00DD7D7D">
        <w:rPr>
          <w:rFonts w:ascii="Times New Roman" w:hAnsi="Times New Roman" w:cs="Times New Roman"/>
          <w:sz w:val="24"/>
          <w:szCs w:val="24"/>
        </w:rPr>
        <w:lastRenderedPageBreak/>
        <w:t xml:space="preserve">wygrane w grach hazardowych, podlegają 10% opodatkowaniu podatkiem PIT od wygranej, jeżeli ich jednorazowa wartość wygranej przekracza 2280 zł. </w:t>
      </w:r>
      <w:r>
        <w:rPr>
          <w:rFonts w:ascii="Times New Roman" w:hAnsi="Times New Roman" w:cs="Times New Roman"/>
          <w:sz w:val="24"/>
          <w:szCs w:val="24"/>
        </w:rPr>
        <w:t xml:space="preserve">Przepisy zawarte w nowelizacji </w:t>
      </w:r>
      <w:r w:rsidRPr="00DD7D7D">
        <w:rPr>
          <w:rFonts w:ascii="Times New Roman" w:hAnsi="Times New Roman" w:cs="Times New Roman"/>
          <w:sz w:val="24"/>
          <w:szCs w:val="24"/>
        </w:rPr>
        <w:t>z</w:t>
      </w:r>
      <w:r>
        <w:rPr>
          <w:rFonts w:ascii="Times New Roman" w:hAnsi="Times New Roman" w:cs="Times New Roman"/>
          <w:sz w:val="24"/>
          <w:szCs w:val="24"/>
        </w:rPr>
        <w:t xml:space="preserve"> dnia</w:t>
      </w:r>
      <w:r w:rsidRPr="00DD7D7D">
        <w:rPr>
          <w:rFonts w:ascii="Times New Roman" w:hAnsi="Times New Roman" w:cs="Times New Roman"/>
          <w:sz w:val="24"/>
          <w:szCs w:val="24"/>
        </w:rPr>
        <w:t xml:space="preserve"> 27 października 2017 r., w zakresie zmiany zasad opodatkowania wygranych, nie </w:t>
      </w:r>
      <w:r w:rsidR="00923A9B" w:rsidRPr="00DD7D7D">
        <w:rPr>
          <w:rFonts w:ascii="Times New Roman" w:hAnsi="Times New Roman" w:cs="Times New Roman"/>
          <w:sz w:val="24"/>
          <w:szCs w:val="24"/>
        </w:rPr>
        <w:t>był</w:t>
      </w:r>
      <w:r w:rsidR="00923A9B">
        <w:rPr>
          <w:rFonts w:ascii="Times New Roman" w:hAnsi="Times New Roman" w:cs="Times New Roman"/>
          <w:sz w:val="24"/>
          <w:szCs w:val="24"/>
        </w:rPr>
        <w:t>y</w:t>
      </w:r>
      <w:r w:rsidR="00923A9B" w:rsidRPr="00DD7D7D">
        <w:rPr>
          <w:rFonts w:ascii="Times New Roman" w:hAnsi="Times New Roman" w:cs="Times New Roman"/>
          <w:sz w:val="24"/>
          <w:szCs w:val="24"/>
        </w:rPr>
        <w:t xml:space="preserve"> </w:t>
      </w:r>
      <w:r w:rsidRPr="00DD7D7D">
        <w:rPr>
          <w:rFonts w:ascii="Times New Roman" w:hAnsi="Times New Roman" w:cs="Times New Roman"/>
          <w:sz w:val="24"/>
          <w:szCs w:val="24"/>
        </w:rPr>
        <w:t>jednak przedmiotem wystarczająco długich konsultacji z</w:t>
      </w:r>
      <w:r>
        <w:rPr>
          <w:rFonts w:ascii="Times New Roman" w:hAnsi="Times New Roman" w:cs="Times New Roman"/>
          <w:sz w:val="24"/>
          <w:szCs w:val="24"/>
        </w:rPr>
        <w:t> </w:t>
      </w:r>
      <w:r w:rsidRPr="00DD7D7D">
        <w:rPr>
          <w:rFonts w:ascii="Times New Roman" w:hAnsi="Times New Roman" w:cs="Times New Roman"/>
          <w:sz w:val="24"/>
          <w:szCs w:val="24"/>
        </w:rPr>
        <w:t xml:space="preserve">zainteresowanymi podmiotami. </w:t>
      </w:r>
      <w:r w:rsidR="00CB1E1D" w:rsidRPr="00CB1E1D">
        <w:rPr>
          <w:rFonts w:ascii="Times New Roman" w:hAnsi="Times New Roman" w:cs="Times New Roman"/>
          <w:sz w:val="24"/>
          <w:szCs w:val="24"/>
        </w:rPr>
        <w:t>Tym samym zachodzi konieczność dokonania ich nowelizacji.</w:t>
      </w:r>
    </w:p>
    <w:p w:rsidR="004C3286" w:rsidRDefault="00CB1E1D" w:rsidP="006436E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O</w:t>
      </w:r>
      <w:r w:rsidR="004C3286">
        <w:rPr>
          <w:rFonts w:ascii="Times New Roman" w:hAnsi="Times New Roman" w:cs="Times New Roman"/>
          <w:sz w:val="24"/>
          <w:szCs w:val="24"/>
        </w:rPr>
        <w:t>mawiana zmiana ma na</w:t>
      </w:r>
      <w:r w:rsidR="004C3286" w:rsidRPr="00FB5AA7">
        <w:rPr>
          <w:rFonts w:ascii="Times New Roman" w:hAnsi="Times New Roman" w:cs="Times New Roman"/>
          <w:sz w:val="24"/>
          <w:szCs w:val="24"/>
        </w:rPr>
        <w:t xml:space="preserve"> celu zagwarantowanie jednolitego traktowania uczestników legalnych gier kasynowych niezależnie od podmiotu urządzającego grę, przy jednoczesnym zachowaniu obowiązujących do 31 grudnia 2017 r. zasad opodatkowania wygranych w kasynach gry, polegających na całkowitym zwolnieniu od podatku dochodowego od osób fizycznych wygranych w tych grach i zastosowanie tych rozwiązań również do wygranych w grach na automatach, grach w karty, grach w kości i grach cylindrycznych urządzanych przez spółkę wykonującą monopol państwa w tym zakresie.</w:t>
      </w:r>
    </w:p>
    <w:p w:rsidR="004C3286" w:rsidRDefault="004C3286" w:rsidP="006436E1">
      <w:pPr>
        <w:spacing w:after="120" w:line="240" w:lineRule="auto"/>
        <w:jc w:val="both"/>
        <w:rPr>
          <w:rFonts w:ascii="Times New Roman" w:hAnsi="Times New Roman" w:cs="Times New Roman"/>
          <w:sz w:val="24"/>
          <w:szCs w:val="24"/>
        </w:rPr>
      </w:pPr>
      <w:r w:rsidRPr="00FB5AA7">
        <w:rPr>
          <w:rFonts w:ascii="Times New Roman" w:hAnsi="Times New Roman" w:cs="Times New Roman"/>
          <w:sz w:val="24"/>
          <w:szCs w:val="24"/>
        </w:rPr>
        <w:t xml:space="preserve">W pozostałym zakresie zasady opodatkowania pozostaną niezmienione, w stosunku do przepisów dotychczas obowiązujących oraz rozwiązań zawartych w </w:t>
      </w:r>
      <w:r>
        <w:rPr>
          <w:rFonts w:ascii="Times New Roman" w:hAnsi="Times New Roman" w:cs="Times New Roman"/>
          <w:sz w:val="24"/>
          <w:szCs w:val="24"/>
        </w:rPr>
        <w:t>nowelizacji</w:t>
      </w:r>
      <w:r w:rsidRPr="00FB5AA7">
        <w:rPr>
          <w:rFonts w:ascii="Times New Roman" w:hAnsi="Times New Roman" w:cs="Times New Roman"/>
          <w:sz w:val="24"/>
          <w:szCs w:val="24"/>
        </w:rPr>
        <w:t xml:space="preserve"> z dnia 27 października 2017 r., co oznacza, że z tytułu wygranych w grach liczbowych, loteriach pieniężnych, grze telebingo, zakładach wzajemnych, loteriach promocyjnych, loteriach audioteksowych i loteriach fantowych, jeżeli jednorazowa wartość tych wygranych przekroczy 2280 zł, zostanie pobrany podatek dochodowy w wysokości 10% wartości wygranej – zgodnie z obecnie obowiązującym art. 30 ust. 1 pkt 2 ustawy </w:t>
      </w:r>
      <w:r w:rsidR="00FC2C8D">
        <w:rPr>
          <w:rFonts w:ascii="Times New Roman" w:hAnsi="Times New Roman" w:cs="Times New Roman"/>
          <w:sz w:val="24"/>
          <w:szCs w:val="24"/>
        </w:rPr>
        <w:t>PIT</w:t>
      </w:r>
      <w:r w:rsidRPr="00FB5AA7">
        <w:rPr>
          <w:rFonts w:ascii="Times New Roman" w:hAnsi="Times New Roman" w:cs="Times New Roman"/>
          <w:sz w:val="24"/>
          <w:szCs w:val="24"/>
        </w:rPr>
        <w:t>.</w:t>
      </w:r>
    </w:p>
    <w:p w:rsidR="004C3286" w:rsidRDefault="004C3286" w:rsidP="006436E1">
      <w:pPr>
        <w:spacing w:after="120" w:line="240" w:lineRule="auto"/>
        <w:jc w:val="both"/>
        <w:rPr>
          <w:rFonts w:ascii="Times New Roman" w:hAnsi="Times New Roman" w:cs="Times New Roman"/>
          <w:sz w:val="24"/>
          <w:szCs w:val="24"/>
        </w:rPr>
      </w:pPr>
      <w:r w:rsidRPr="00FB5AA7">
        <w:rPr>
          <w:rFonts w:ascii="Times New Roman" w:hAnsi="Times New Roman" w:cs="Times New Roman"/>
          <w:sz w:val="24"/>
          <w:szCs w:val="24"/>
        </w:rPr>
        <w:t xml:space="preserve">Należy wskazać, że zmianie nie ulega również, w stosunku do przepisów dotychczas obowiązujących oraz regulacji zawartych w nowelizacji z dnia 27 października 2017 r., zakres zwolnienia od podatku dochodowego wygranych uzyskanych w innym niż Rzeczpospolita Polska państwie członkowskim Unii Europejskiej lub innym państwie należącym do Europejskiego Obszaru Gospodarczego. </w:t>
      </w:r>
    </w:p>
    <w:p w:rsidR="004C3286" w:rsidRDefault="004C3286" w:rsidP="006436E1">
      <w:pPr>
        <w:spacing w:after="120" w:line="240" w:lineRule="auto"/>
        <w:jc w:val="both"/>
        <w:rPr>
          <w:rFonts w:ascii="Times New Roman" w:hAnsi="Times New Roman" w:cs="Times New Roman"/>
          <w:sz w:val="24"/>
          <w:szCs w:val="24"/>
        </w:rPr>
      </w:pPr>
      <w:r w:rsidRPr="00FB5AA7">
        <w:rPr>
          <w:rFonts w:ascii="Times New Roman" w:hAnsi="Times New Roman" w:cs="Times New Roman"/>
          <w:sz w:val="24"/>
          <w:szCs w:val="24"/>
        </w:rPr>
        <w:t xml:space="preserve">Obowiązujące do 31 grudnia 2017 r. przepisy ustawy </w:t>
      </w:r>
      <w:r w:rsidR="00FC2C8D">
        <w:rPr>
          <w:rFonts w:ascii="Times New Roman" w:hAnsi="Times New Roman" w:cs="Times New Roman"/>
          <w:sz w:val="24"/>
          <w:szCs w:val="24"/>
        </w:rPr>
        <w:t>PIT</w:t>
      </w:r>
      <w:r w:rsidRPr="00FB5AA7">
        <w:rPr>
          <w:rFonts w:ascii="Times New Roman" w:hAnsi="Times New Roman" w:cs="Times New Roman"/>
          <w:sz w:val="24"/>
          <w:szCs w:val="24"/>
        </w:rPr>
        <w:t xml:space="preserve"> przewidywały, że zwolnieniu podlegały wygrane uzyskane w kasynach gry oraz grach bingo pieniężne i grach bingo fantowe, urządzanych i prowadzonych przez uprawniony podmiot na podstawie przepisów o grach hazardowych obowiązujących w państwie członkowskim Unii Europejskiej (UE) lub w innym państwie należącym do Europejskiego Obszaru Gospodarczego (EOG). Oznacza to, że zarówno wygrane uzyskane w kasynach gry (w których urządzane są gry na automatach, gry w karty, gry w kości i gry cylindryczne) w</w:t>
      </w:r>
      <w:r>
        <w:rPr>
          <w:rFonts w:ascii="Times New Roman" w:hAnsi="Times New Roman" w:cs="Times New Roman"/>
          <w:sz w:val="24"/>
          <w:szCs w:val="24"/>
        </w:rPr>
        <w:t> </w:t>
      </w:r>
      <w:r w:rsidRPr="00FB5AA7">
        <w:rPr>
          <w:rFonts w:ascii="Times New Roman" w:hAnsi="Times New Roman" w:cs="Times New Roman"/>
          <w:sz w:val="24"/>
          <w:szCs w:val="24"/>
        </w:rPr>
        <w:t>Polsce jak i w innym kraju UE lub EOG podlegały zwolnieniu od podatku PIT. Takie rozumienie tego przepisu potwierdzają też m.in. liczne interpretacje podatkowe wydawane przez Dyrektorów Krajowej Informacji Skarbowej.</w:t>
      </w:r>
    </w:p>
    <w:p w:rsidR="004C3286" w:rsidRDefault="004C3286" w:rsidP="006436E1">
      <w:pPr>
        <w:spacing w:after="120" w:line="240" w:lineRule="auto"/>
        <w:jc w:val="both"/>
        <w:rPr>
          <w:rFonts w:ascii="Times New Roman" w:hAnsi="Times New Roman" w:cs="Times New Roman"/>
          <w:sz w:val="24"/>
          <w:szCs w:val="24"/>
        </w:rPr>
      </w:pPr>
      <w:r w:rsidRPr="00FB5AA7">
        <w:rPr>
          <w:rFonts w:ascii="Times New Roman" w:hAnsi="Times New Roman" w:cs="Times New Roman"/>
          <w:sz w:val="24"/>
          <w:szCs w:val="24"/>
        </w:rPr>
        <w:t>Analogiczna zasada traktowania wygranych w grach hazardowych uzyskanych za granicą odnosi się również do wygranych w grach liczbowych, loteriach pieniężnych i zakładach wzajemnych. Zmienia się jedynie zakres gier objętych tym zwolnieniem.</w:t>
      </w:r>
    </w:p>
    <w:p w:rsidR="004C3286" w:rsidRDefault="00FC2C8D" w:rsidP="006436E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Nowelizacja</w:t>
      </w:r>
      <w:r w:rsidRPr="00FB5AA7">
        <w:rPr>
          <w:rFonts w:ascii="Times New Roman" w:hAnsi="Times New Roman" w:cs="Times New Roman"/>
          <w:sz w:val="24"/>
          <w:szCs w:val="24"/>
        </w:rPr>
        <w:t xml:space="preserve"> </w:t>
      </w:r>
      <w:r w:rsidR="004C3286" w:rsidRPr="00FB5AA7">
        <w:rPr>
          <w:rFonts w:ascii="Times New Roman" w:hAnsi="Times New Roman" w:cs="Times New Roman"/>
          <w:sz w:val="24"/>
          <w:szCs w:val="24"/>
        </w:rPr>
        <w:t>z dnia 27 października 2017 r. w zakresie zwolnienia od PIT wygranych przewiduje, że wszystkie wygrane w grach hazardowych podlegają 10% opodatkowaniu podatkiem PIT od wygranej, jeżeli ich jednorazowa wartość wygranej przekracza 2280 zł. W uzasadnieniu do tej zmiany nie wspominano o terytorialnych zmianach w tym zakresie, ponieważ nie zmieniała się sytuacja prawna i intencje projektodawcy, że wygrane uzyskane w zagranicznych grach hazardowych (urządzanych częściowo w kasynach gier) urządzanych i prowadzonych przez uprawniony podmiot na podstawie przepisów o grach hazardowych obowiązujących w</w:t>
      </w:r>
      <w:r w:rsidR="004C3286">
        <w:rPr>
          <w:rFonts w:ascii="Times New Roman" w:hAnsi="Times New Roman" w:cs="Times New Roman"/>
          <w:sz w:val="24"/>
          <w:szCs w:val="24"/>
        </w:rPr>
        <w:t> </w:t>
      </w:r>
      <w:r w:rsidR="004C3286" w:rsidRPr="00FB5AA7">
        <w:rPr>
          <w:rFonts w:ascii="Times New Roman" w:hAnsi="Times New Roman" w:cs="Times New Roman"/>
          <w:sz w:val="24"/>
          <w:szCs w:val="24"/>
        </w:rPr>
        <w:t>państwie członkowskim UE lub w innym państwie należącym do EOG podlegają takim samym zasadom opodatkowani</w:t>
      </w:r>
      <w:r w:rsidR="004C3286">
        <w:rPr>
          <w:rFonts w:ascii="Times New Roman" w:hAnsi="Times New Roman" w:cs="Times New Roman"/>
          <w:sz w:val="24"/>
          <w:szCs w:val="24"/>
        </w:rPr>
        <w:t>a jak wygrane uzyskane w Polsce.</w:t>
      </w:r>
    </w:p>
    <w:p w:rsidR="004C3286" w:rsidRDefault="004C3286" w:rsidP="006436E1">
      <w:pPr>
        <w:spacing w:after="120" w:line="240" w:lineRule="auto"/>
        <w:jc w:val="both"/>
        <w:rPr>
          <w:rFonts w:ascii="Times New Roman" w:hAnsi="Times New Roman" w:cs="Times New Roman"/>
          <w:sz w:val="24"/>
          <w:szCs w:val="24"/>
        </w:rPr>
      </w:pPr>
      <w:r w:rsidRPr="00FB5AA7">
        <w:rPr>
          <w:rFonts w:ascii="Times New Roman" w:hAnsi="Times New Roman" w:cs="Times New Roman"/>
          <w:sz w:val="24"/>
          <w:szCs w:val="24"/>
        </w:rPr>
        <w:t xml:space="preserve">Zaproponowana w omawianym projekcie ustawy zmiana dotyczy przywrócenia obowiązujących do 31 grudnia 2017 r. zasad opodatkowania wygranych uzyskanych </w:t>
      </w:r>
      <w:r w:rsidRPr="00FB5AA7">
        <w:rPr>
          <w:rFonts w:ascii="Times New Roman" w:hAnsi="Times New Roman" w:cs="Times New Roman"/>
          <w:sz w:val="24"/>
          <w:szCs w:val="24"/>
        </w:rPr>
        <w:lastRenderedPageBreak/>
        <w:t>w</w:t>
      </w:r>
      <w:r>
        <w:rPr>
          <w:rFonts w:ascii="Times New Roman" w:hAnsi="Times New Roman" w:cs="Times New Roman"/>
          <w:sz w:val="24"/>
          <w:szCs w:val="24"/>
        </w:rPr>
        <w:t> </w:t>
      </w:r>
      <w:r w:rsidRPr="00FB5AA7">
        <w:rPr>
          <w:rFonts w:ascii="Times New Roman" w:hAnsi="Times New Roman" w:cs="Times New Roman"/>
          <w:sz w:val="24"/>
          <w:szCs w:val="24"/>
        </w:rPr>
        <w:t>kasynach gry (zwolnienie z PIT) i takim samym traktowaniu wygranych uzyskanych w grach hazardowych urządzanych przez spółkę wykonującą monopol państwa w tym zakresie. W</w:t>
      </w:r>
      <w:r>
        <w:rPr>
          <w:rFonts w:ascii="Times New Roman" w:hAnsi="Times New Roman" w:cs="Times New Roman"/>
          <w:sz w:val="24"/>
          <w:szCs w:val="24"/>
        </w:rPr>
        <w:t> </w:t>
      </w:r>
      <w:r w:rsidRPr="00FB5AA7">
        <w:rPr>
          <w:rFonts w:ascii="Times New Roman" w:hAnsi="Times New Roman" w:cs="Times New Roman"/>
          <w:sz w:val="24"/>
          <w:szCs w:val="24"/>
        </w:rPr>
        <w:t>konsekwencji proponuje się wprowadzenie całkowitego zwolnienia od podatku dochodowego od osób fizycznych wygranych w określonych grach hazardowych urządzanych i prowadzonych przez uprawniony podmiot na podstawie przepisów o grach hazardowych obowiązujących w państwie członkowskim UE lub w innym państwie należącym do EOG .</w:t>
      </w:r>
    </w:p>
    <w:p w:rsidR="004C3286" w:rsidRPr="00FB5AA7" w:rsidRDefault="004C3286" w:rsidP="006436E1">
      <w:pPr>
        <w:spacing w:after="120" w:line="240" w:lineRule="auto"/>
        <w:jc w:val="both"/>
        <w:rPr>
          <w:rFonts w:ascii="Times New Roman" w:hAnsi="Times New Roman" w:cs="Times New Roman"/>
          <w:sz w:val="24"/>
          <w:szCs w:val="24"/>
        </w:rPr>
      </w:pPr>
      <w:r w:rsidRPr="00FB5AA7">
        <w:rPr>
          <w:rFonts w:ascii="Times New Roman" w:hAnsi="Times New Roman" w:cs="Times New Roman"/>
          <w:sz w:val="24"/>
          <w:szCs w:val="24"/>
        </w:rPr>
        <w:t>Projekt przewiduje również uchylenie art. 21 ust. 6a</w:t>
      </w:r>
      <w:r>
        <w:rPr>
          <w:rFonts w:ascii="Times New Roman" w:hAnsi="Times New Roman" w:cs="Times New Roman"/>
          <w:sz w:val="24"/>
          <w:szCs w:val="24"/>
        </w:rPr>
        <w:t xml:space="preserve"> ustawy PIT</w:t>
      </w:r>
      <w:r w:rsidRPr="00FB5AA7">
        <w:rPr>
          <w:rFonts w:ascii="Times New Roman" w:hAnsi="Times New Roman" w:cs="Times New Roman"/>
          <w:sz w:val="24"/>
          <w:szCs w:val="24"/>
        </w:rPr>
        <w:t xml:space="preserve"> zawierającego definicję jednorazowej wygranej. Zaznaczyć należy, że do tej pory definicja jednorazowej wygranej w</w:t>
      </w:r>
      <w:r>
        <w:rPr>
          <w:rFonts w:ascii="Times New Roman" w:hAnsi="Times New Roman" w:cs="Times New Roman"/>
          <w:sz w:val="24"/>
          <w:szCs w:val="24"/>
        </w:rPr>
        <w:t> </w:t>
      </w:r>
      <w:r w:rsidRPr="00FB5AA7">
        <w:rPr>
          <w:rFonts w:ascii="Times New Roman" w:hAnsi="Times New Roman" w:cs="Times New Roman"/>
          <w:sz w:val="24"/>
          <w:szCs w:val="24"/>
        </w:rPr>
        <w:t xml:space="preserve">grach liczbowych, loteriach pieniężnych, grze telebingo, zakładach wzajemnych, loteriach promocyjnych, loteriach audioteksowych i loteriach fantowych nie budziła wątpliwości. Definicja ta została dodana </w:t>
      </w:r>
      <w:r>
        <w:rPr>
          <w:rFonts w:ascii="Times New Roman" w:hAnsi="Times New Roman" w:cs="Times New Roman"/>
          <w:sz w:val="24"/>
          <w:szCs w:val="24"/>
        </w:rPr>
        <w:t>nowelizacją</w:t>
      </w:r>
      <w:r w:rsidRPr="00FB5AA7">
        <w:rPr>
          <w:rFonts w:ascii="Times New Roman" w:hAnsi="Times New Roman" w:cs="Times New Roman"/>
          <w:sz w:val="24"/>
          <w:szCs w:val="24"/>
        </w:rPr>
        <w:t xml:space="preserve"> z</w:t>
      </w:r>
      <w:r>
        <w:rPr>
          <w:rFonts w:ascii="Times New Roman" w:hAnsi="Times New Roman" w:cs="Times New Roman"/>
          <w:sz w:val="24"/>
          <w:szCs w:val="24"/>
        </w:rPr>
        <w:t xml:space="preserve"> dnia</w:t>
      </w:r>
      <w:r w:rsidRPr="00FB5AA7">
        <w:rPr>
          <w:rFonts w:ascii="Times New Roman" w:hAnsi="Times New Roman" w:cs="Times New Roman"/>
          <w:sz w:val="24"/>
          <w:szCs w:val="24"/>
        </w:rPr>
        <w:t xml:space="preserve"> 27 października 2017 r. w związku ze zmianą zasad opodatkowania wygranych uzyskanych w grach na automatach, grach w karty, grach w</w:t>
      </w:r>
      <w:r>
        <w:rPr>
          <w:rFonts w:ascii="Times New Roman" w:hAnsi="Times New Roman" w:cs="Times New Roman"/>
          <w:sz w:val="24"/>
          <w:szCs w:val="24"/>
        </w:rPr>
        <w:t> </w:t>
      </w:r>
      <w:r w:rsidRPr="00FB5AA7">
        <w:rPr>
          <w:rFonts w:ascii="Times New Roman" w:hAnsi="Times New Roman" w:cs="Times New Roman"/>
          <w:sz w:val="24"/>
          <w:szCs w:val="24"/>
        </w:rPr>
        <w:t xml:space="preserve">kości, grach cylindrycznych, grach bingo pieniężne i grach bingo fantowe. Mając na uwadze, że niniejsza ustawa przewiduje przywrócenie zasad opodatkowania obowiązujących do 31 grudnia 2017 r. i zastosowanie ich zarówno do gier urządzanych w kasynie gry, jak i gier urządzanych przez spółkę wykonującą monopol państwa w tym zakresie, pozostawienie przepisu art. 21 ust. 6a nie znajduje uzasadnienia. </w:t>
      </w:r>
    </w:p>
    <w:p w:rsidR="004C3286" w:rsidRDefault="004C3286" w:rsidP="006436E1">
      <w:pPr>
        <w:pStyle w:val="Akapitzlist"/>
        <w:numPr>
          <w:ilvl w:val="0"/>
          <w:numId w:val="5"/>
        </w:numPr>
        <w:spacing w:after="120" w:line="240" w:lineRule="auto"/>
        <w:contextualSpacing w:val="0"/>
        <w:jc w:val="both"/>
        <w:rPr>
          <w:rFonts w:ascii="Times New Roman" w:hAnsi="Times New Roman" w:cs="Times New Roman"/>
          <w:sz w:val="24"/>
          <w:szCs w:val="24"/>
        </w:rPr>
      </w:pPr>
      <w:r w:rsidRPr="00DD7D7D">
        <w:rPr>
          <w:rFonts w:ascii="Times New Roman" w:hAnsi="Times New Roman" w:cs="Times New Roman"/>
          <w:sz w:val="24"/>
          <w:szCs w:val="24"/>
        </w:rPr>
        <w:t>poszerzenie zwolnienia wprowadzonego w art. 21 ust. 1 pkt 83b</w:t>
      </w:r>
      <w:r w:rsidR="00FC2C8D">
        <w:rPr>
          <w:rFonts w:ascii="Times New Roman" w:hAnsi="Times New Roman" w:cs="Times New Roman"/>
          <w:sz w:val="24"/>
          <w:szCs w:val="24"/>
        </w:rPr>
        <w:t xml:space="preserve"> ustawy PIT</w:t>
      </w:r>
      <w:r w:rsidRPr="00DD7D7D">
        <w:rPr>
          <w:rFonts w:ascii="Times New Roman" w:hAnsi="Times New Roman" w:cs="Times New Roman"/>
          <w:sz w:val="24"/>
          <w:szCs w:val="24"/>
        </w:rPr>
        <w:t xml:space="preserve"> o zwolnienie przychodów z tytułu pomocy finansowej otrzymanej od Policji</w:t>
      </w:r>
      <w:r w:rsidR="00FC2C8D">
        <w:rPr>
          <w:rFonts w:ascii="Times New Roman" w:hAnsi="Times New Roman" w:cs="Times New Roman"/>
          <w:sz w:val="24"/>
          <w:szCs w:val="24"/>
        </w:rPr>
        <w:t xml:space="preserve">, a także innych świadczeń o podobnym charakterze </w:t>
      </w:r>
      <w:r>
        <w:rPr>
          <w:rFonts w:ascii="Times New Roman" w:hAnsi="Times New Roman" w:cs="Times New Roman"/>
          <w:sz w:val="24"/>
          <w:szCs w:val="24"/>
        </w:rPr>
        <w:t>(zmiana: art. 1 pkt 3 lit. a tiret trzecie</w:t>
      </w:r>
      <w:r w:rsidR="00D275D8">
        <w:rPr>
          <w:rFonts w:ascii="Times New Roman" w:hAnsi="Times New Roman" w:cs="Times New Roman"/>
          <w:sz w:val="24"/>
          <w:szCs w:val="24"/>
        </w:rPr>
        <w:t xml:space="preserve"> projektu</w:t>
      </w:r>
      <w:r>
        <w:rPr>
          <w:rFonts w:ascii="Times New Roman" w:hAnsi="Times New Roman" w:cs="Times New Roman"/>
          <w:sz w:val="24"/>
          <w:szCs w:val="24"/>
        </w:rPr>
        <w:t>)</w:t>
      </w:r>
      <w:r w:rsidRPr="00DD7D7D">
        <w:rPr>
          <w:rFonts w:ascii="Times New Roman" w:hAnsi="Times New Roman" w:cs="Times New Roman"/>
          <w:sz w:val="24"/>
          <w:szCs w:val="24"/>
        </w:rPr>
        <w:t xml:space="preserve">.  </w:t>
      </w:r>
    </w:p>
    <w:p w:rsidR="004C3286" w:rsidRDefault="00D275D8" w:rsidP="006436E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Zwolnieniem objęte zostaną przychody</w:t>
      </w:r>
      <w:r w:rsidRPr="00D275D8">
        <w:rPr>
          <w:rFonts w:ascii="Times New Roman" w:hAnsi="Times New Roman" w:cs="Times New Roman"/>
          <w:sz w:val="24"/>
          <w:szCs w:val="24"/>
        </w:rPr>
        <w:t xml:space="preserve"> z tytułu pomocy finansowej otrzymanej od Policji przez osoby przez nią chronione na podstawie ustawy z dnia 25 czerwca 1997 r. o świadku koronnym oraz ustawy z dnia 28 listopada 2014 r. o ochronie i pomocy dla pokrzywdzonego i świadka (pkt 83c).</w:t>
      </w:r>
      <w:r>
        <w:rPr>
          <w:rFonts w:ascii="Times New Roman" w:hAnsi="Times New Roman" w:cs="Times New Roman"/>
          <w:sz w:val="24"/>
          <w:szCs w:val="24"/>
        </w:rPr>
        <w:t xml:space="preserve"> </w:t>
      </w:r>
      <w:r w:rsidR="00FC2C8D">
        <w:rPr>
          <w:rFonts w:ascii="Times New Roman" w:hAnsi="Times New Roman" w:cs="Times New Roman"/>
          <w:sz w:val="24"/>
          <w:szCs w:val="24"/>
        </w:rPr>
        <w:t xml:space="preserve">Zwolnieniem zostaną objęte </w:t>
      </w:r>
      <w:r w:rsidR="00FC2C8D" w:rsidRPr="00FC2C8D">
        <w:rPr>
          <w:rFonts w:ascii="Times New Roman" w:hAnsi="Times New Roman" w:cs="Times New Roman"/>
          <w:sz w:val="24"/>
          <w:szCs w:val="24"/>
        </w:rPr>
        <w:t>także inn</w:t>
      </w:r>
      <w:r w:rsidR="00FC2C8D">
        <w:rPr>
          <w:rFonts w:ascii="Times New Roman" w:hAnsi="Times New Roman" w:cs="Times New Roman"/>
          <w:sz w:val="24"/>
          <w:szCs w:val="24"/>
        </w:rPr>
        <w:t>e</w:t>
      </w:r>
      <w:r w:rsidR="00FC2C8D" w:rsidRPr="00FC2C8D">
        <w:rPr>
          <w:rFonts w:ascii="Times New Roman" w:hAnsi="Times New Roman" w:cs="Times New Roman"/>
          <w:sz w:val="24"/>
          <w:szCs w:val="24"/>
        </w:rPr>
        <w:t xml:space="preserve"> świadcze</w:t>
      </w:r>
      <w:r w:rsidR="00FC2C8D">
        <w:rPr>
          <w:rFonts w:ascii="Times New Roman" w:hAnsi="Times New Roman" w:cs="Times New Roman"/>
          <w:sz w:val="24"/>
          <w:szCs w:val="24"/>
        </w:rPr>
        <w:t>nia</w:t>
      </w:r>
      <w:r w:rsidR="00FC2C8D" w:rsidRPr="00FC2C8D">
        <w:rPr>
          <w:rFonts w:ascii="Times New Roman" w:hAnsi="Times New Roman" w:cs="Times New Roman"/>
          <w:sz w:val="24"/>
          <w:szCs w:val="24"/>
        </w:rPr>
        <w:t xml:space="preserve"> o podobnym charakterze wypłac</w:t>
      </w:r>
      <w:r w:rsidR="00FC2C8D">
        <w:rPr>
          <w:rFonts w:ascii="Times New Roman" w:hAnsi="Times New Roman" w:cs="Times New Roman"/>
          <w:sz w:val="24"/>
          <w:szCs w:val="24"/>
        </w:rPr>
        <w:t>ane</w:t>
      </w:r>
      <w:r w:rsidR="00FC2C8D" w:rsidRPr="00FC2C8D">
        <w:rPr>
          <w:rFonts w:ascii="Times New Roman" w:hAnsi="Times New Roman" w:cs="Times New Roman"/>
          <w:sz w:val="24"/>
          <w:szCs w:val="24"/>
        </w:rPr>
        <w:t xml:space="preserve"> w związku z ujawnieniem wobec organu powołanego do ścigania przestępstw informacji dotyczących osób uczestniczących w popełnieniu przestępstwa oraz istotnych okoliczności jego popełnienia.</w:t>
      </w:r>
      <w:r w:rsidR="00FC2C8D">
        <w:rPr>
          <w:rFonts w:ascii="Times New Roman" w:hAnsi="Times New Roman" w:cs="Times New Roman"/>
          <w:sz w:val="24"/>
          <w:szCs w:val="24"/>
        </w:rPr>
        <w:t xml:space="preserve"> Dotyczy</w:t>
      </w:r>
      <w:r w:rsidR="00FC2C8D" w:rsidRPr="00FC2C8D">
        <w:rPr>
          <w:rFonts w:ascii="Times New Roman" w:hAnsi="Times New Roman" w:cs="Times New Roman"/>
          <w:sz w:val="24"/>
          <w:szCs w:val="24"/>
        </w:rPr>
        <w:t xml:space="preserve"> </w:t>
      </w:r>
      <w:r w:rsidR="00FC2C8D">
        <w:rPr>
          <w:rFonts w:ascii="Times New Roman" w:hAnsi="Times New Roman" w:cs="Times New Roman"/>
          <w:sz w:val="24"/>
          <w:szCs w:val="24"/>
        </w:rPr>
        <w:t xml:space="preserve">to </w:t>
      </w:r>
      <w:r w:rsidR="00FC2C8D" w:rsidRPr="00FC2C8D">
        <w:rPr>
          <w:rFonts w:ascii="Times New Roman" w:hAnsi="Times New Roman" w:cs="Times New Roman"/>
          <w:sz w:val="24"/>
          <w:szCs w:val="24"/>
        </w:rPr>
        <w:t xml:space="preserve">instytucji tzw. „małego świadka koronnego” określonej w art. 60 § 4 ustawy z dnia 6 czerwca 1997 r. - Kodeks karny (Dz. U. z 2016 r. poz. 1137, z późn .zm.), której zastosowanie niejednokrotnie generuje konieczność objęcia korzystającej z niej osoby, stosowną ochroną i pomocą. Osoby takie nie mogą jednak korzystać </w:t>
      </w:r>
      <w:r w:rsidR="00923A9B">
        <w:rPr>
          <w:rFonts w:ascii="Times New Roman" w:hAnsi="Times New Roman" w:cs="Times New Roman"/>
          <w:sz w:val="24"/>
          <w:szCs w:val="24"/>
        </w:rPr>
        <w:t xml:space="preserve">z </w:t>
      </w:r>
      <w:r w:rsidR="00FC2C8D" w:rsidRPr="00FC2C8D">
        <w:rPr>
          <w:rFonts w:ascii="Times New Roman" w:hAnsi="Times New Roman" w:cs="Times New Roman"/>
          <w:sz w:val="24"/>
          <w:szCs w:val="24"/>
        </w:rPr>
        <w:t>ochrony i pomocy określonej w powyższych ustawach, albowiem nie przyznano im statusu świadka koronnego, nie występują również w postępowaniu w charakterze pokrzywdzonego, czy też świadka. Wskazać przy tym należy, że formy ochrony i pomocy stosowane wobec takich osób są niemalże tożsame z formami ochrony i pomocy określonymi w ramach wymienionych wyżej ustaw.</w:t>
      </w:r>
      <w:r>
        <w:rPr>
          <w:rFonts w:ascii="Times New Roman" w:hAnsi="Times New Roman" w:cs="Times New Roman"/>
          <w:sz w:val="24"/>
          <w:szCs w:val="24"/>
        </w:rPr>
        <w:t xml:space="preserve"> </w:t>
      </w:r>
      <w:r w:rsidR="004C3286" w:rsidRPr="00DD7D7D">
        <w:rPr>
          <w:rFonts w:ascii="Times New Roman" w:hAnsi="Times New Roman" w:cs="Times New Roman"/>
          <w:sz w:val="24"/>
          <w:szCs w:val="24"/>
        </w:rPr>
        <w:t>Udziel</w:t>
      </w:r>
      <w:r w:rsidR="004C3286">
        <w:rPr>
          <w:rFonts w:ascii="Times New Roman" w:hAnsi="Times New Roman" w:cs="Times New Roman"/>
          <w:sz w:val="24"/>
          <w:szCs w:val="24"/>
        </w:rPr>
        <w:t>a</w:t>
      </w:r>
      <w:r w:rsidR="004C3286" w:rsidRPr="00DD7D7D">
        <w:rPr>
          <w:rFonts w:ascii="Times New Roman" w:hAnsi="Times New Roman" w:cs="Times New Roman"/>
          <w:sz w:val="24"/>
          <w:szCs w:val="24"/>
        </w:rPr>
        <w:t>nie takiej pomocy nie stanowi wynagrodzenia osoby fizycznej. Jednocześnie konieczność odprowadzania podatku od tego rodzaju wypłat mogłaby narażać na niebezpieczeństwo osoby chronione przez Policj</w:t>
      </w:r>
      <w:r w:rsidR="004C3286">
        <w:rPr>
          <w:rFonts w:ascii="Times New Roman" w:hAnsi="Times New Roman" w:cs="Times New Roman"/>
          <w:sz w:val="24"/>
          <w:szCs w:val="24"/>
        </w:rPr>
        <w:t>ę</w:t>
      </w:r>
      <w:r w:rsidR="004C3286" w:rsidRPr="00DD7D7D">
        <w:rPr>
          <w:rFonts w:ascii="Times New Roman" w:hAnsi="Times New Roman" w:cs="Times New Roman"/>
          <w:sz w:val="24"/>
          <w:szCs w:val="24"/>
        </w:rPr>
        <w:t>, w związku z ryzykiem ujawnienia informacji, które mogłyby przyczynić się do identyfikacji ich tożsamości lub miejsca pobytu.</w:t>
      </w:r>
    </w:p>
    <w:p w:rsidR="004C3286" w:rsidRDefault="004C3286" w:rsidP="006436E1">
      <w:pPr>
        <w:pStyle w:val="Akapitzlist"/>
        <w:numPr>
          <w:ilvl w:val="0"/>
          <w:numId w:val="5"/>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zmianę w zakresie art. 22 </w:t>
      </w:r>
      <w:r w:rsidR="00EA0721">
        <w:rPr>
          <w:rFonts w:ascii="Times New Roman" w:hAnsi="Times New Roman" w:cs="Times New Roman"/>
          <w:sz w:val="24"/>
          <w:szCs w:val="24"/>
        </w:rPr>
        <w:t xml:space="preserve">ustawy PIT </w:t>
      </w:r>
      <w:r>
        <w:rPr>
          <w:rFonts w:ascii="Times New Roman" w:hAnsi="Times New Roman" w:cs="Times New Roman"/>
          <w:sz w:val="24"/>
          <w:szCs w:val="24"/>
        </w:rPr>
        <w:t>dotyczą</w:t>
      </w:r>
      <w:r w:rsidR="004D54C5">
        <w:rPr>
          <w:rFonts w:ascii="Times New Roman" w:hAnsi="Times New Roman" w:cs="Times New Roman"/>
          <w:sz w:val="24"/>
          <w:szCs w:val="24"/>
        </w:rPr>
        <w:t>cą</w:t>
      </w:r>
      <w:r>
        <w:rPr>
          <w:rFonts w:ascii="Times New Roman" w:hAnsi="Times New Roman" w:cs="Times New Roman"/>
          <w:sz w:val="24"/>
          <w:szCs w:val="24"/>
        </w:rPr>
        <w:t xml:space="preserve"> przychodów uzyskiwanych z tytułu korzystania z praw autorskich i praw pokrewnych i związanych z nimi uprawnieniem do st</w:t>
      </w:r>
      <w:r w:rsidR="005B6B13">
        <w:rPr>
          <w:rFonts w:ascii="Times New Roman" w:hAnsi="Times New Roman" w:cs="Times New Roman"/>
          <w:sz w:val="24"/>
          <w:szCs w:val="24"/>
        </w:rPr>
        <w:t>osowania</w:t>
      </w:r>
      <w:r>
        <w:rPr>
          <w:rFonts w:ascii="Times New Roman" w:hAnsi="Times New Roman" w:cs="Times New Roman"/>
          <w:sz w:val="24"/>
          <w:szCs w:val="24"/>
        </w:rPr>
        <w:t xml:space="preserve"> 50% kos</w:t>
      </w:r>
      <w:r w:rsidR="00C93D4C">
        <w:rPr>
          <w:rFonts w:ascii="Times New Roman" w:hAnsi="Times New Roman" w:cs="Times New Roman"/>
          <w:sz w:val="24"/>
          <w:szCs w:val="24"/>
        </w:rPr>
        <w:t>ztów uzyskania przychodów</w:t>
      </w:r>
      <w:r w:rsidR="00D275D8">
        <w:rPr>
          <w:rFonts w:ascii="Times New Roman" w:hAnsi="Times New Roman" w:cs="Times New Roman"/>
          <w:sz w:val="24"/>
          <w:szCs w:val="24"/>
        </w:rPr>
        <w:t xml:space="preserve"> (zmiana: art. 1 pkt 4 projektu)</w:t>
      </w:r>
      <w:r w:rsidR="00C93D4C">
        <w:rPr>
          <w:rFonts w:ascii="Times New Roman" w:hAnsi="Times New Roman" w:cs="Times New Roman"/>
          <w:sz w:val="24"/>
          <w:szCs w:val="24"/>
        </w:rPr>
        <w:t>.</w:t>
      </w:r>
    </w:p>
    <w:p w:rsidR="00C93D4C" w:rsidRPr="00C93D4C" w:rsidRDefault="00C93D4C" w:rsidP="006436E1">
      <w:pPr>
        <w:spacing w:after="120" w:line="240" w:lineRule="auto"/>
        <w:jc w:val="both"/>
        <w:rPr>
          <w:rFonts w:ascii="Times New Roman" w:hAnsi="Times New Roman" w:cs="Times New Roman"/>
          <w:sz w:val="24"/>
          <w:szCs w:val="24"/>
        </w:rPr>
      </w:pPr>
      <w:r w:rsidRPr="00C93D4C">
        <w:rPr>
          <w:rFonts w:ascii="Times New Roman" w:hAnsi="Times New Roman" w:cs="Times New Roman"/>
          <w:sz w:val="24"/>
          <w:szCs w:val="24"/>
        </w:rPr>
        <w:t xml:space="preserve">Zmiana ust. 9b w art. 22 ustawy PIT polega na nadaniu nowego brzmienia </w:t>
      </w:r>
      <w:r w:rsidR="00CB1E1D" w:rsidRPr="00C93D4C">
        <w:rPr>
          <w:rFonts w:ascii="Times New Roman" w:hAnsi="Times New Roman" w:cs="Times New Roman"/>
          <w:sz w:val="24"/>
          <w:szCs w:val="24"/>
        </w:rPr>
        <w:t>przepis</w:t>
      </w:r>
      <w:r w:rsidR="00CB1E1D">
        <w:rPr>
          <w:rFonts w:ascii="Times New Roman" w:hAnsi="Times New Roman" w:cs="Times New Roman"/>
          <w:sz w:val="24"/>
          <w:szCs w:val="24"/>
        </w:rPr>
        <w:t xml:space="preserve">owi dodanemu </w:t>
      </w:r>
      <w:r w:rsidR="00D275D8">
        <w:rPr>
          <w:rFonts w:ascii="Times New Roman" w:hAnsi="Times New Roman" w:cs="Times New Roman"/>
          <w:sz w:val="24"/>
          <w:szCs w:val="24"/>
        </w:rPr>
        <w:t>nowelizacją z dnia 27 października 2017 r</w:t>
      </w:r>
      <w:r w:rsidRPr="00C93D4C">
        <w:rPr>
          <w:rFonts w:ascii="Times New Roman" w:hAnsi="Times New Roman" w:cs="Times New Roman"/>
          <w:sz w:val="24"/>
          <w:szCs w:val="24"/>
        </w:rPr>
        <w:t xml:space="preserve">. Zmiana ta porządkuje i dodaje dziedziny, w odniesieniu do których można zastosować 50% </w:t>
      </w:r>
      <w:r w:rsidR="00D275D8">
        <w:rPr>
          <w:rFonts w:ascii="Times New Roman" w:hAnsi="Times New Roman" w:cs="Times New Roman"/>
          <w:sz w:val="24"/>
          <w:szCs w:val="24"/>
        </w:rPr>
        <w:t>koszty uzyskania przychodów</w:t>
      </w:r>
      <w:r w:rsidRPr="00C93D4C">
        <w:rPr>
          <w:rFonts w:ascii="Times New Roman" w:hAnsi="Times New Roman" w:cs="Times New Roman"/>
          <w:sz w:val="24"/>
          <w:szCs w:val="24"/>
        </w:rPr>
        <w:t>. Z uwagi na to, że dodany przepis budził wątpliwości interpretacyjne wśród przedstawicieli zawodów twórczych zaproponowano przeredagowanie i dodanie dziedzin m.in. w zakresie: inżynierii budowlanej, tłumaczeń, czy gier komputerowych.</w:t>
      </w:r>
      <w:r w:rsidR="00EA0721" w:rsidRPr="00EA0721">
        <w:t xml:space="preserve"> </w:t>
      </w:r>
      <w:r w:rsidR="00EA0721">
        <w:rPr>
          <w:rFonts w:ascii="Times New Roman" w:hAnsi="Times New Roman" w:cs="Times New Roman"/>
          <w:sz w:val="24"/>
          <w:szCs w:val="24"/>
        </w:rPr>
        <w:t>P</w:t>
      </w:r>
      <w:r w:rsidR="00EA0721" w:rsidRPr="00EA0721">
        <w:rPr>
          <w:rFonts w:ascii="Times New Roman" w:hAnsi="Times New Roman" w:cs="Times New Roman"/>
          <w:sz w:val="24"/>
          <w:szCs w:val="24"/>
        </w:rPr>
        <w:t xml:space="preserve">rzepis został </w:t>
      </w:r>
      <w:r w:rsidR="00EA0721">
        <w:rPr>
          <w:rFonts w:ascii="Times New Roman" w:hAnsi="Times New Roman" w:cs="Times New Roman"/>
          <w:sz w:val="24"/>
          <w:szCs w:val="24"/>
        </w:rPr>
        <w:t xml:space="preserve">ponadto </w:t>
      </w:r>
      <w:r w:rsidR="00EA0721" w:rsidRPr="00EA0721">
        <w:rPr>
          <w:rFonts w:ascii="Times New Roman" w:hAnsi="Times New Roman" w:cs="Times New Roman"/>
          <w:sz w:val="24"/>
          <w:szCs w:val="24"/>
        </w:rPr>
        <w:t xml:space="preserve">doprecyzowany </w:t>
      </w:r>
      <w:r w:rsidR="00EA0721" w:rsidRPr="00EA0721">
        <w:rPr>
          <w:rFonts w:ascii="Times New Roman" w:hAnsi="Times New Roman" w:cs="Times New Roman"/>
          <w:sz w:val="24"/>
          <w:szCs w:val="24"/>
        </w:rPr>
        <w:lastRenderedPageBreak/>
        <w:t>poprzez wskazanie, że dyspozycją przepisu objęte są również: działalność naukowa i prowadzona na uczelni działalność dydaktyczna.</w:t>
      </w:r>
    </w:p>
    <w:p w:rsidR="004C3286" w:rsidRPr="000B0462" w:rsidRDefault="004C3286" w:rsidP="006436E1">
      <w:pPr>
        <w:pStyle w:val="Akapitzlist"/>
        <w:numPr>
          <w:ilvl w:val="0"/>
          <w:numId w:val="5"/>
        </w:numPr>
        <w:spacing w:after="120" w:line="240" w:lineRule="auto"/>
        <w:contextualSpacing w:val="0"/>
        <w:jc w:val="both"/>
        <w:rPr>
          <w:rFonts w:ascii="Times New Roman" w:hAnsi="Times New Roman" w:cs="Times New Roman"/>
          <w:sz w:val="24"/>
          <w:szCs w:val="24"/>
        </w:rPr>
      </w:pPr>
      <w:r w:rsidRPr="000B0462">
        <w:rPr>
          <w:rFonts w:ascii="Times New Roman" w:hAnsi="Times New Roman" w:cs="Times New Roman"/>
          <w:sz w:val="24"/>
          <w:szCs w:val="24"/>
        </w:rPr>
        <w:t>zmianę w ustawie PIT odnoszącą się do zasad zaliczania w koszty podatkowe odpisów amortyzacyjnych od nabytych w drodze darowizny oraz spadku środków trwałych oraz wartości niematerialnych i prawnych, w przypadku gdy ich nabycie było zwolnione z podatku od spadków i darowizn (zmiana: art. 1 pkt 5</w:t>
      </w:r>
      <w:r w:rsidR="00D275D8">
        <w:rPr>
          <w:rFonts w:ascii="Times New Roman" w:hAnsi="Times New Roman" w:cs="Times New Roman"/>
          <w:sz w:val="24"/>
          <w:szCs w:val="24"/>
        </w:rPr>
        <w:t xml:space="preserve"> projektu</w:t>
      </w:r>
      <w:r w:rsidRPr="000B0462">
        <w:rPr>
          <w:rFonts w:ascii="Times New Roman" w:hAnsi="Times New Roman" w:cs="Times New Roman"/>
          <w:sz w:val="24"/>
          <w:szCs w:val="24"/>
        </w:rPr>
        <w:t xml:space="preserve">). </w:t>
      </w:r>
    </w:p>
    <w:p w:rsidR="004C3286" w:rsidRPr="00DD7D7D" w:rsidRDefault="00EF7BC6" w:rsidP="006436E1">
      <w:pPr>
        <w:spacing w:after="120" w:line="240" w:lineRule="auto"/>
        <w:jc w:val="both"/>
        <w:rPr>
          <w:rFonts w:ascii="Times New Roman" w:hAnsi="Times New Roman" w:cs="Times New Roman"/>
          <w:sz w:val="24"/>
          <w:szCs w:val="24"/>
        </w:rPr>
      </w:pPr>
      <w:r w:rsidRPr="00EF7BC6">
        <w:rPr>
          <w:rFonts w:ascii="Times New Roman" w:hAnsi="Times New Roman" w:cs="Times New Roman"/>
          <w:sz w:val="24"/>
          <w:szCs w:val="24"/>
        </w:rPr>
        <w:t xml:space="preserve">Dodawany ustęp 9 w art. 23 ustawy </w:t>
      </w:r>
      <w:r w:rsidR="00D275D8">
        <w:rPr>
          <w:rFonts w:ascii="Times New Roman" w:hAnsi="Times New Roman" w:cs="Times New Roman"/>
          <w:sz w:val="24"/>
          <w:szCs w:val="24"/>
        </w:rPr>
        <w:t>PIT</w:t>
      </w:r>
      <w:r w:rsidRPr="00EF7BC6">
        <w:rPr>
          <w:rFonts w:ascii="Times New Roman" w:hAnsi="Times New Roman" w:cs="Times New Roman"/>
          <w:sz w:val="24"/>
          <w:szCs w:val="24"/>
        </w:rPr>
        <w:t xml:space="preserve"> pozwoli na zaliczenie do kosztów podatkowych odpisów amortyzacyjnych od środków trwałych i wartości niematerialnych i prawnych nabytych w drodze darowizny, zwolnionych od podatku od spadków i darowizn, w przypadku gdy</w:t>
      </w:r>
      <w:r>
        <w:rPr>
          <w:rFonts w:ascii="Times New Roman" w:hAnsi="Times New Roman" w:cs="Times New Roman"/>
          <w:sz w:val="24"/>
          <w:szCs w:val="24"/>
        </w:rPr>
        <w:t xml:space="preserve"> środki te wykorzystywane</w:t>
      </w:r>
      <w:r w:rsidRPr="00EF7BC6">
        <w:rPr>
          <w:rFonts w:ascii="Times New Roman" w:hAnsi="Times New Roman" w:cs="Times New Roman"/>
          <w:sz w:val="24"/>
          <w:szCs w:val="24"/>
        </w:rPr>
        <w:t xml:space="preserve"> przez darczyńcę </w:t>
      </w:r>
      <w:r w:rsidR="006017CF">
        <w:rPr>
          <w:rFonts w:ascii="Times New Roman" w:hAnsi="Times New Roman" w:cs="Times New Roman"/>
          <w:sz w:val="24"/>
          <w:szCs w:val="24"/>
        </w:rPr>
        <w:t xml:space="preserve">były </w:t>
      </w:r>
      <w:r w:rsidR="005C43B2">
        <w:rPr>
          <w:rFonts w:ascii="Times New Roman" w:hAnsi="Times New Roman" w:cs="Times New Roman"/>
          <w:sz w:val="24"/>
          <w:szCs w:val="24"/>
        </w:rPr>
        <w:t xml:space="preserve">przez niego </w:t>
      </w:r>
      <w:r w:rsidRPr="00EF7BC6">
        <w:rPr>
          <w:rFonts w:ascii="Times New Roman" w:hAnsi="Times New Roman" w:cs="Times New Roman"/>
          <w:sz w:val="24"/>
          <w:szCs w:val="24"/>
        </w:rPr>
        <w:t>amortyzowane. Oznacza to, że obdarowany przyjmie je w wartości określonej przez darczyńcę (kontynuacja). Kontynuując amortyzację tych składników uwzględni też wysokość dokonanych już przez darczyńcę odpisów oraz przyjętą metodę amortyzacji.</w:t>
      </w:r>
      <w:r w:rsidR="004C3286" w:rsidRPr="00DD7D7D">
        <w:rPr>
          <w:rFonts w:ascii="Times New Roman" w:hAnsi="Times New Roman" w:cs="Times New Roman"/>
          <w:sz w:val="24"/>
          <w:szCs w:val="24"/>
        </w:rPr>
        <w:t xml:space="preserve"> </w:t>
      </w:r>
    </w:p>
    <w:p w:rsidR="004C3286" w:rsidRDefault="004C3286" w:rsidP="006436E1">
      <w:pPr>
        <w:spacing w:after="120" w:line="240" w:lineRule="auto"/>
        <w:jc w:val="both"/>
        <w:rPr>
          <w:rFonts w:ascii="Times New Roman" w:hAnsi="Times New Roman" w:cs="Times New Roman"/>
          <w:sz w:val="24"/>
          <w:szCs w:val="24"/>
        </w:rPr>
      </w:pPr>
      <w:r w:rsidRPr="001768CD">
        <w:rPr>
          <w:rFonts w:ascii="Times New Roman" w:hAnsi="Times New Roman" w:cs="Times New Roman"/>
          <w:sz w:val="24"/>
          <w:szCs w:val="24"/>
        </w:rPr>
        <w:t xml:space="preserve">W przypadku środków trwałych i wartości niematerialnych i prawnych nabytych w drodze spadku, projekt ustawy zmierza do umożliwienia spadkobiercom ponownego określania wartości początkowej nabytych w ten sposób środków trwałych oraz wartości niematerialnych i prawnych.   </w:t>
      </w:r>
    </w:p>
    <w:p w:rsidR="004C3286" w:rsidRPr="002519F2" w:rsidRDefault="004C3286" w:rsidP="006436E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Nowelizacja z dnia </w:t>
      </w:r>
      <w:r w:rsidRPr="002519F2">
        <w:rPr>
          <w:rFonts w:ascii="Times New Roman" w:hAnsi="Times New Roman" w:cs="Times New Roman"/>
          <w:sz w:val="24"/>
          <w:szCs w:val="24"/>
        </w:rPr>
        <w:t>27</w:t>
      </w:r>
      <w:r>
        <w:rPr>
          <w:rFonts w:ascii="Times New Roman" w:hAnsi="Times New Roman" w:cs="Times New Roman"/>
          <w:sz w:val="24"/>
          <w:szCs w:val="24"/>
        </w:rPr>
        <w:t xml:space="preserve"> października </w:t>
      </w:r>
      <w:r w:rsidRPr="002519F2">
        <w:rPr>
          <w:rFonts w:ascii="Times New Roman" w:hAnsi="Times New Roman" w:cs="Times New Roman"/>
          <w:sz w:val="24"/>
          <w:szCs w:val="24"/>
        </w:rPr>
        <w:t xml:space="preserve">2017 r. </w:t>
      </w:r>
      <w:r>
        <w:rPr>
          <w:rFonts w:ascii="Times New Roman" w:hAnsi="Times New Roman" w:cs="Times New Roman"/>
          <w:sz w:val="24"/>
          <w:szCs w:val="24"/>
        </w:rPr>
        <w:t xml:space="preserve">pozbawiła </w:t>
      </w:r>
      <w:r w:rsidR="004D54C5">
        <w:rPr>
          <w:rFonts w:ascii="Times New Roman" w:hAnsi="Times New Roman" w:cs="Times New Roman"/>
          <w:sz w:val="24"/>
          <w:szCs w:val="24"/>
        </w:rPr>
        <w:t xml:space="preserve">obdarowanych </w:t>
      </w:r>
      <w:r>
        <w:rPr>
          <w:rFonts w:ascii="Times New Roman" w:hAnsi="Times New Roman" w:cs="Times New Roman"/>
          <w:sz w:val="24"/>
          <w:szCs w:val="24"/>
        </w:rPr>
        <w:t xml:space="preserve">jak i spadkobierców możliwości zaliczania do </w:t>
      </w:r>
      <w:r w:rsidRPr="002519F2">
        <w:rPr>
          <w:rFonts w:ascii="Times New Roman" w:hAnsi="Times New Roman" w:cs="Times New Roman"/>
          <w:sz w:val="24"/>
          <w:szCs w:val="24"/>
        </w:rPr>
        <w:t xml:space="preserve">kosztów podatkowych </w:t>
      </w:r>
      <w:r>
        <w:rPr>
          <w:rFonts w:ascii="Times New Roman" w:hAnsi="Times New Roman" w:cs="Times New Roman"/>
          <w:sz w:val="24"/>
          <w:szCs w:val="24"/>
        </w:rPr>
        <w:t>odpisów amortyzacyjnych</w:t>
      </w:r>
      <w:r w:rsidRPr="002519F2">
        <w:rPr>
          <w:rFonts w:ascii="Times New Roman" w:hAnsi="Times New Roman" w:cs="Times New Roman"/>
          <w:sz w:val="24"/>
          <w:szCs w:val="24"/>
        </w:rPr>
        <w:t xml:space="preserve"> od nabytych w</w:t>
      </w:r>
      <w:r>
        <w:rPr>
          <w:rFonts w:ascii="Times New Roman" w:hAnsi="Times New Roman" w:cs="Times New Roman"/>
          <w:sz w:val="24"/>
          <w:szCs w:val="24"/>
        </w:rPr>
        <w:t> </w:t>
      </w:r>
      <w:r w:rsidRPr="002519F2">
        <w:rPr>
          <w:rFonts w:ascii="Times New Roman" w:hAnsi="Times New Roman" w:cs="Times New Roman"/>
          <w:sz w:val="24"/>
          <w:szCs w:val="24"/>
        </w:rPr>
        <w:t>drodze darowizny lub spadku środków trwałych oraz wartości niematerialnych i prawnych, jeżeli  nabycie to było zwolnione z</w:t>
      </w:r>
      <w:r>
        <w:rPr>
          <w:rFonts w:ascii="Times New Roman" w:hAnsi="Times New Roman" w:cs="Times New Roman"/>
          <w:sz w:val="24"/>
          <w:szCs w:val="24"/>
        </w:rPr>
        <w:t xml:space="preserve"> podatku od spadków i darowizn. </w:t>
      </w:r>
      <w:r w:rsidRPr="002519F2">
        <w:rPr>
          <w:rFonts w:ascii="Times New Roman" w:hAnsi="Times New Roman" w:cs="Times New Roman"/>
          <w:sz w:val="24"/>
          <w:szCs w:val="24"/>
        </w:rPr>
        <w:t xml:space="preserve">Zmiana </w:t>
      </w:r>
      <w:r>
        <w:rPr>
          <w:rFonts w:ascii="Times New Roman" w:hAnsi="Times New Roman" w:cs="Times New Roman"/>
          <w:sz w:val="24"/>
          <w:szCs w:val="24"/>
        </w:rPr>
        <w:t xml:space="preserve">wprowadzana niniejszym projektem </w:t>
      </w:r>
      <w:r w:rsidRPr="002519F2">
        <w:rPr>
          <w:rFonts w:ascii="Times New Roman" w:hAnsi="Times New Roman" w:cs="Times New Roman"/>
          <w:sz w:val="24"/>
          <w:szCs w:val="24"/>
        </w:rPr>
        <w:t>oznacza zatem – w zakresie spadków – powrót do obowiązującego</w:t>
      </w:r>
      <w:r w:rsidR="007321D9">
        <w:rPr>
          <w:rFonts w:ascii="Times New Roman" w:hAnsi="Times New Roman" w:cs="Times New Roman"/>
          <w:sz w:val="24"/>
          <w:szCs w:val="24"/>
        </w:rPr>
        <w:t xml:space="preserve"> przed 1 stycznia 2018 r.</w:t>
      </w:r>
      <w:r w:rsidRPr="002519F2">
        <w:rPr>
          <w:rFonts w:ascii="Times New Roman" w:hAnsi="Times New Roman" w:cs="Times New Roman"/>
          <w:sz w:val="24"/>
          <w:szCs w:val="24"/>
        </w:rPr>
        <w:t xml:space="preserve"> stanu prawnego, a w zakresie darowizn – do złagodzenia regulacji wprowadzonej </w:t>
      </w:r>
      <w:r>
        <w:rPr>
          <w:rFonts w:ascii="Times New Roman" w:hAnsi="Times New Roman" w:cs="Times New Roman"/>
          <w:sz w:val="24"/>
          <w:szCs w:val="24"/>
        </w:rPr>
        <w:t>nowelizacją</w:t>
      </w:r>
      <w:r w:rsidRPr="002519F2">
        <w:rPr>
          <w:rFonts w:ascii="Times New Roman" w:hAnsi="Times New Roman" w:cs="Times New Roman"/>
          <w:sz w:val="24"/>
          <w:szCs w:val="24"/>
        </w:rPr>
        <w:t xml:space="preserve"> </w:t>
      </w:r>
      <w:r>
        <w:rPr>
          <w:rFonts w:ascii="Times New Roman" w:hAnsi="Times New Roman" w:cs="Times New Roman"/>
          <w:sz w:val="24"/>
          <w:szCs w:val="24"/>
        </w:rPr>
        <w:t xml:space="preserve">z dnia </w:t>
      </w:r>
      <w:r w:rsidRPr="002519F2">
        <w:rPr>
          <w:rFonts w:ascii="Times New Roman" w:hAnsi="Times New Roman" w:cs="Times New Roman"/>
          <w:sz w:val="24"/>
          <w:szCs w:val="24"/>
        </w:rPr>
        <w:t>27</w:t>
      </w:r>
      <w:r>
        <w:rPr>
          <w:rFonts w:ascii="Times New Roman" w:hAnsi="Times New Roman" w:cs="Times New Roman"/>
          <w:sz w:val="24"/>
          <w:szCs w:val="24"/>
        </w:rPr>
        <w:t xml:space="preserve"> października </w:t>
      </w:r>
      <w:r w:rsidRPr="002519F2">
        <w:rPr>
          <w:rFonts w:ascii="Times New Roman" w:hAnsi="Times New Roman" w:cs="Times New Roman"/>
          <w:sz w:val="24"/>
          <w:szCs w:val="24"/>
        </w:rPr>
        <w:t xml:space="preserve">2017 r. </w:t>
      </w:r>
    </w:p>
    <w:p w:rsidR="004C3286" w:rsidRPr="00DA5CB5" w:rsidRDefault="004C3286" w:rsidP="006436E1">
      <w:pPr>
        <w:spacing w:after="120" w:line="240" w:lineRule="auto"/>
        <w:jc w:val="both"/>
        <w:rPr>
          <w:rFonts w:ascii="Times New Roman" w:hAnsi="Times New Roman" w:cs="Times New Roman"/>
          <w:sz w:val="24"/>
          <w:szCs w:val="24"/>
        </w:rPr>
      </w:pPr>
      <w:r w:rsidRPr="00DA5CB5">
        <w:rPr>
          <w:rFonts w:ascii="Times New Roman" w:hAnsi="Times New Roman" w:cs="Times New Roman"/>
          <w:sz w:val="24"/>
          <w:szCs w:val="24"/>
        </w:rPr>
        <w:t>Proponowana zmiana wychodzi naprzeciw oczekiwaniom firm rodzinnych.</w:t>
      </w:r>
    </w:p>
    <w:p w:rsidR="004C3286" w:rsidRPr="00DD7D7D" w:rsidRDefault="004C3286" w:rsidP="006436E1">
      <w:pPr>
        <w:pStyle w:val="Akapitzlist"/>
        <w:numPr>
          <w:ilvl w:val="0"/>
          <w:numId w:val="5"/>
        </w:numPr>
        <w:spacing w:after="120" w:line="240" w:lineRule="auto"/>
        <w:contextualSpacing w:val="0"/>
        <w:jc w:val="both"/>
        <w:rPr>
          <w:rFonts w:ascii="Times New Roman" w:hAnsi="Times New Roman" w:cs="Times New Roman"/>
          <w:sz w:val="24"/>
          <w:szCs w:val="24"/>
        </w:rPr>
      </w:pPr>
      <w:r w:rsidRPr="00DD7D7D">
        <w:rPr>
          <w:rFonts w:ascii="Times New Roman" w:hAnsi="Times New Roman" w:cs="Times New Roman"/>
          <w:sz w:val="24"/>
          <w:szCs w:val="24"/>
        </w:rPr>
        <w:t xml:space="preserve">zmianę w ustawie PIT dotyczącą regulacji zasad opodatkowania dochodów uzyskiwanych ze zbycia akcji nabytych w ramach tzw. programów motywacyjnych (zmiana: art. 1 pkt </w:t>
      </w:r>
      <w:r>
        <w:rPr>
          <w:rFonts w:ascii="Times New Roman" w:hAnsi="Times New Roman" w:cs="Times New Roman"/>
          <w:sz w:val="24"/>
          <w:szCs w:val="24"/>
        </w:rPr>
        <w:t>6</w:t>
      </w:r>
      <w:r w:rsidRPr="00DD7D7D">
        <w:rPr>
          <w:rFonts w:ascii="Times New Roman" w:hAnsi="Times New Roman" w:cs="Times New Roman"/>
          <w:sz w:val="24"/>
          <w:szCs w:val="24"/>
        </w:rPr>
        <w:t>).</w:t>
      </w:r>
    </w:p>
    <w:p w:rsidR="004C3286" w:rsidRDefault="004C3286" w:rsidP="006436E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Zmiana ma charakter doprecyzowujący i polega na wyjaśnieniu, że zasady uregulowane w art. 24 ust. 11–11b ustawy PIT mają zastosowanie również do dochodu uzyskanego przez osoby uprawnione z tytułu objęcia lub nabycia akcji spółek akcyjnych, których siedziba </w:t>
      </w:r>
      <w:r w:rsidR="005C43B2">
        <w:rPr>
          <w:rFonts w:ascii="Times New Roman" w:hAnsi="Times New Roman" w:cs="Times New Roman"/>
          <w:sz w:val="24"/>
          <w:szCs w:val="24"/>
        </w:rPr>
        <w:t xml:space="preserve">lub zarząd </w:t>
      </w:r>
      <w:r>
        <w:rPr>
          <w:rFonts w:ascii="Times New Roman" w:hAnsi="Times New Roman" w:cs="Times New Roman"/>
          <w:sz w:val="24"/>
          <w:szCs w:val="24"/>
        </w:rPr>
        <w:t>znajduje się na terytorium państw</w:t>
      </w:r>
      <w:r w:rsidR="005C43B2">
        <w:rPr>
          <w:rFonts w:ascii="Times New Roman" w:hAnsi="Times New Roman" w:cs="Times New Roman"/>
          <w:sz w:val="24"/>
          <w:szCs w:val="24"/>
        </w:rPr>
        <w:t>a</w:t>
      </w:r>
      <w:r>
        <w:rPr>
          <w:rFonts w:ascii="Times New Roman" w:hAnsi="Times New Roman" w:cs="Times New Roman"/>
          <w:sz w:val="24"/>
          <w:szCs w:val="24"/>
        </w:rPr>
        <w:t xml:space="preserve"> członkowski</w:t>
      </w:r>
      <w:r w:rsidR="005C43B2">
        <w:rPr>
          <w:rFonts w:ascii="Times New Roman" w:hAnsi="Times New Roman" w:cs="Times New Roman"/>
          <w:sz w:val="24"/>
          <w:szCs w:val="24"/>
        </w:rPr>
        <w:t>ego</w:t>
      </w:r>
      <w:r>
        <w:rPr>
          <w:rFonts w:ascii="Times New Roman" w:hAnsi="Times New Roman" w:cs="Times New Roman"/>
          <w:sz w:val="24"/>
          <w:szCs w:val="24"/>
        </w:rPr>
        <w:t xml:space="preserve"> Unii Europejskiej lub Europejskiego Obszaru Gospodarczego.</w:t>
      </w:r>
    </w:p>
    <w:p w:rsidR="00F3613B" w:rsidRPr="00F3613B" w:rsidRDefault="00F3613B" w:rsidP="006436E1">
      <w:pPr>
        <w:suppressAutoHyphens/>
        <w:autoSpaceDE w:val="0"/>
        <w:autoSpaceDN w:val="0"/>
        <w:adjustRightInd w:val="0"/>
        <w:spacing w:after="120" w:line="240" w:lineRule="auto"/>
        <w:ind w:left="426" w:hanging="426"/>
        <w:jc w:val="both"/>
        <w:rPr>
          <w:rFonts w:ascii="Times New Roman" w:eastAsiaTheme="minorEastAsia" w:hAnsi="Times New Roman" w:cs="Times New Roman"/>
          <w:bCs/>
          <w:sz w:val="24"/>
          <w:szCs w:val="20"/>
          <w:lang w:eastAsia="pl-PL"/>
        </w:rPr>
      </w:pPr>
      <w:r w:rsidRPr="00F3613B">
        <w:rPr>
          <w:rFonts w:ascii="Times New Roman" w:eastAsiaTheme="minorEastAsia" w:hAnsi="Times New Roman" w:cs="Times New Roman"/>
          <w:bCs/>
          <w:sz w:val="24"/>
          <w:szCs w:val="24"/>
          <w:lang w:eastAsia="pl-PL"/>
        </w:rPr>
        <w:t>7)</w:t>
      </w:r>
      <w:r w:rsidRPr="00F3613B">
        <w:rPr>
          <w:rFonts w:ascii="Times New Roman" w:eastAsiaTheme="minorEastAsia" w:hAnsi="Times New Roman" w:cs="Times New Roman"/>
          <w:bCs/>
          <w:sz w:val="24"/>
          <w:szCs w:val="24"/>
          <w:lang w:eastAsia="pl-PL"/>
        </w:rPr>
        <w:tab/>
        <w:t>dodanie w ustawie PIT</w:t>
      </w:r>
      <w:r w:rsidR="003157FB">
        <w:rPr>
          <w:rFonts w:ascii="Times New Roman" w:eastAsiaTheme="minorEastAsia" w:hAnsi="Times New Roman" w:cs="Times New Roman"/>
          <w:bCs/>
          <w:sz w:val="24"/>
          <w:szCs w:val="24"/>
          <w:lang w:eastAsia="pl-PL"/>
        </w:rPr>
        <w:t xml:space="preserve"> (art. 52i)</w:t>
      </w:r>
      <w:r w:rsidR="00EA0721">
        <w:rPr>
          <w:rFonts w:ascii="Times New Roman" w:eastAsiaTheme="minorEastAsia" w:hAnsi="Times New Roman" w:cs="Times New Roman"/>
          <w:bCs/>
          <w:sz w:val="24"/>
          <w:szCs w:val="24"/>
          <w:lang w:eastAsia="pl-PL"/>
        </w:rPr>
        <w:t xml:space="preserve"> i w ustawi</w:t>
      </w:r>
      <w:r w:rsidR="003157FB">
        <w:rPr>
          <w:rFonts w:ascii="Times New Roman" w:eastAsiaTheme="minorEastAsia" w:hAnsi="Times New Roman" w:cs="Times New Roman"/>
          <w:bCs/>
          <w:sz w:val="24"/>
          <w:szCs w:val="24"/>
          <w:lang w:eastAsia="pl-PL"/>
        </w:rPr>
        <w:t>e</w:t>
      </w:r>
      <w:r w:rsidR="00EA0721">
        <w:rPr>
          <w:rFonts w:ascii="Times New Roman" w:eastAsiaTheme="minorEastAsia" w:hAnsi="Times New Roman" w:cs="Times New Roman"/>
          <w:bCs/>
          <w:sz w:val="24"/>
          <w:szCs w:val="24"/>
          <w:lang w:eastAsia="pl-PL"/>
        </w:rPr>
        <w:t xml:space="preserve"> CIT</w:t>
      </w:r>
      <w:r w:rsidRPr="00F3613B">
        <w:rPr>
          <w:rFonts w:ascii="Times New Roman" w:eastAsiaTheme="minorEastAsia" w:hAnsi="Times New Roman" w:cs="Times New Roman"/>
          <w:bCs/>
          <w:sz w:val="24"/>
          <w:szCs w:val="24"/>
          <w:lang w:eastAsia="pl-PL"/>
        </w:rPr>
        <w:t xml:space="preserve"> </w:t>
      </w:r>
      <w:r w:rsidR="003157FB">
        <w:rPr>
          <w:rFonts w:ascii="Times New Roman" w:eastAsiaTheme="minorEastAsia" w:hAnsi="Times New Roman" w:cs="Times New Roman"/>
          <w:bCs/>
          <w:sz w:val="24"/>
          <w:szCs w:val="24"/>
          <w:lang w:eastAsia="pl-PL"/>
        </w:rPr>
        <w:t xml:space="preserve">(art. 38d) </w:t>
      </w:r>
      <w:r w:rsidRPr="00F3613B">
        <w:rPr>
          <w:rFonts w:ascii="Times New Roman" w:eastAsiaTheme="minorEastAsia" w:hAnsi="Times New Roman" w:cs="Times New Roman"/>
          <w:bCs/>
          <w:sz w:val="24"/>
          <w:szCs w:val="24"/>
          <w:lang w:eastAsia="pl-PL"/>
        </w:rPr>
        <w:t xml:space="preserve">zwolnienia obejmującego </w:t>
      </w:r>
      <w:r w:rsidRPr="00F3613B">
        <w:rPr>
          <w:rFonts w:ascii="Times New Roman" w:eastAsiaTheme="minorEastAsia" w:hAnsi="Times New Roman" w:cs="Times New Roman"/>
          <w:bCs/>
          <w:sz w:val="24"/>
          <w:szCs w:val="20"/>
          <w:lang w:eastAsia="pl-PL"/>
        </w:rPr>
        <w:t>kwoty umorzonego zadłużenia związanego z zaciągniętym kredytem mieszkaniowym dokonanego na podstawie ustawy o</w:t>
      </w:r>
      <w:r w:rsidR="00426B01">
        <w:rPr>
          <w:rFonts w:ascii="Times New Roman" w:eastAsiaTheme="minorEastAsia" w:hAnsi="Times New Roman" w:cs="Times New Roman"/>
          <w:bCs/>
          <w:sz w:val="24"/>
          <w:szCs w:val="20"/>
          <w:lang w:eastAsia="pl-PL"/>
        </w:rPr>
        <w:t> </w:t>
      </w:r>
      <w:r w:rsidRPr="00F3613B">
        <w:rPr>
          <w:rFonts w:ascii="Times New Roman" w:eastAsiaTheme="minorEastAsia" w:hAnsi="Times New Roman" w:cs="Times New Roman"/>
          <w:bCs/>
          <w:sz w:val="24"/>
          <w:szCs w:val="20"/>
          <w:lang w:eastAsia="pl-PL"/>
        </w:rPr>
        <w:t>pomocy państwa w spłacie niektórych kredytów mieszkaniowych, udzielaniu premii gwarancyjnych oraz refundacji bankom wypłaconych premii gwarancyjnych.</w:t>
      </w:r>
    </w:p>
    <w:p w:rsidR="00F3613B" w:rsidRPr="00F3613B" w:rsidRDefault="00F3613B" w:rsidP="00426B01">
      <w:pPr>
        <w:spacing w:after="120" w:line="240" w:lineRule="auto"/>
        <w:jc w:val="both"/>
        <w:rPr>
          <w:rFonts w:ascii="Times New Roman" w:eastAsia="Times New Roman" w:hAnsi="Times New Roman" w:cs="Times New Roman"/>
          <w:color w:val="000000"/>
          <w:sz w:val="24"/>
          <w:szCs w:val="24"/>
          <w:lang w:eastAsia="pl-PL"/>
        </w:rPr>
      </w:pPr>
      <w:r w:rsidRPr="00F3613B">
        <w:rPr>
          <w:rFonts w:ascii="Times New Roman" w:eastAsia="Times New Roman" w:hAnsi="Times New Roman" w:cs="Times New Roman"/>
          <w:sz w:val="24"/>
          <w:szCs w:val="24"/>
          <w:lang w:eastAsia="pl-PL"/>
        </w:rPr>
        <w:t xml:space="preserve">Ustawa z dnia 30 listopada 1995 r. o pomocy państwa w spłacie niektórych kredytów mieszkaniowych, udzielaniu premii gwarancyjnych oraz refundacji wypłacanych bankom premii gwarancyjnych (Dz. U. z 2016 r. poz. 1779) - dalej „ustawa o pomocy państwa”  -  </w:t>
      </w:r>
      <w:r w:rsidRPr="00F3613B">
        <w:rPr>
          <w:rFonts w:ascii="Times New Roman" w:eastAsia="Times New Roman" w:hAnsi="Times New Roman" w:cs="Times New Roman"/>
          <w:color w:val="000000"/>
          <w:sz w:val="24"/>
          <w:szCs w:val="24"/>
          <w:lang w:eastAsia="pl-PL"/>
        </w:rPr>
        <w:t>określa zasady przyznawania bankom środków z budżetu państwa, określonych w ustawie budżetowej, które udzieliły kredytów mieszkaniowych oraz bankom prowadzącym obsługę rachunków wkładów oszczędnościowych na książeczkach mieszkaniowych, jak również zasady udzielania premii gwarancyjnych.</w:t>
      </w:r>
    </w:p>
    <w:p w:rsidR="00F3613B" w:rsidRPr="00F3613B" w:rsidRDefault="00F3613B">
      <w:pPr>
        <w:spacing w:after="120" w:line="240" w:lineRule="auto"/>
        <w:jc w:val="both"/>
        <w:rPr>
          <w:rFonts w:ascii="Times New Roman" w:eastAsia="Times New Roman" w:hAnsi="Times New Roman" w:cs="Times New Roman"/>
          <w:sz w:val="24"/>
          <w:szCs w:val="24"/>
          <w:lang w:eastAsia="pl-PL"/>
        </w:rPr>
      </w:pPr>
      <w:r w:rsidRPr="00F3613B">
        <w:rPr>
          <w:rFonts w:ascii="Times New Roman" w:eastAsia="Times New Roman" w:hAnsi="Times New Roman" w:cs="Times New Roman"/>
          <w:sz w:val="24"/>
          <w:szCs w:val="24"/>
          <w:lang w:eastAsia="pl-PL"/>
        </w:rPr>
        <w:t xml:space="preserve">Ustawa o pomocy państwa stworzyła podstawy prawne do udzielenia pomocy w spłacie kredytów mieszkaniowych tzw. „starego portfela” zaciągniętych głównie przez spółdzielnie </w:t>
      </w:r>
      <w:r w:rsidRPr="00F3613B">
        <w:rPr>
          <w:rFonts w:ascii="Times New Roman" w:eastAsia="Times New Roman" w:hAnsi="Times New Roman" w:cs="Times New Roman"/>
          <w:sz w:val="24"/>
          <w:szCs w:val="24"/>
          <w:lang w:eastAsia="pl-PL"/>
        </w:rPr>
        <w:lastRenderedPageBreak/>
        <w:t>mieszkaniowe (i w mniejszym stopniu przez osoby fizyczne) do dnia 31 maja 1992 roku, między innymi w formie przejściowego wykupu ze środków budżetu państwa odsetek od kredytów mieszkaniowych. Nowelizacja ustawy z 1997 r. (</w:t>
      </w:r>
      <w:r w:rsidRPr="00F3613B">
        <w:rPr>
          <w:rFonts w:ascii="Times New Roman" w:eastAsia="Times New Roman" w:hAnsi="Times New Roman" w:cs="Times New Roman"/>
          <w:color w:val="000000"/>
          <w:sz w:val="24"/>
          <w:szCs w:val="24"/>
          <w:lang w:eastAsia="pl-PL"/>
        </w:rPr>
        <w:t xml:space="preserve">Dz. U. poz. 652) </w:t>
      </w:r>
      <w:r w:rsidRPr="00F3613B">
        <w:rPr>
          <w:rFonts w:ascii="Times New Roman" w:eastAsia="Times New Roman" w:hAnsi="Times New Roman" w:cs="Times New Roman"/>
          <w:sz w:val="24"/>
          <w:szCs w:val="24"/>
          <w:lang w:eastAsia="pl-PL"/>
        </w:rPr>
        <w:t>uzupełniła istniejący katalog form pomocy o możliwość umarzania w ciężar budżetu państwa zadłużenia z tytułu skapitalizowanych odsetek oraz z tytułu przejściowego wykupu odsetek od kredytu.</w:t>
      </w:r>
    </w:p>
    <w:p w:rsidR="00F3613B" w:rsidRPr="00F3613B" w:rsidRDefault="00F3613B">
      <w:pPr>
        <w:spacing w:after="120" w:line="240" w:lineRule="auto"/>
        <w:jc w:val="both"/>
        <w:rPr>
          <w:rFonts w:ascii="Times New Roman" w:eastAsia="Times New Roman" w:hAnsi="Times New Roman" w:cs="Times New Roman"/>
          <w:sz w:val="24"/>
          <w:szCs w:val="24"/>
          <w:lang w:eastAsia="pl-PL"/>
        </w:rPr>
      </w:pPr>
      <w:r w:rsidRPr="00F3613B">
        <w:rPr>
          <w:rFonts w:ascii="Times New Roman" w:eastAsia="Times New Roman" w:hAnsi="Times New Roman" w:cs="Times New Roman"/>
          <w:sz w:val="24"/>
          <w:szCs w:val="24"/>
          <w:lang w:eastAsia="pl-PL"/>
        </w:rPr>
        <w:t>Należy podkreślić, że przyjęte rozwiązania zostały podjęte w celu zrekompensowania skutków transformacji gospodarczej i ustrojowej, w tym urynkowienia oprocentowania kredytów mieszkaniowych (które nastąpiło od 1 stycznia 1990 r.) oraz stworzenia systemu zachęt dla kredytobiorców do prawidłowego regulowania zobowiązań kredytowych lub dokonywania wcześniejszych spłat zadłużenia. Należy zauważyć, iż znaczny wzrost oprocentowania kredytów po urynkowieniu oprocentowania doprowadził do sytuacji, w której kredytobiorcy nie byli w stanie obsługiwać zaciągniętych kredytów. Sprawa była nośna społecznie i dotyczyła dużej liczby spółdzielni.</w:t>
      </w:r>
    </w:p>
    <w:p w:rsidR="00F3613B" w:rsidRPr="00F3613B" w:rsidRDefault="00F3613B">
      <w:pPr>
        <w:spacing w:after="120" w:line="240" w:lineRule="auto"/>
        <w:jc w:val="both"/>
        <w:rPr>
          <w:rFonts w:ascii="Times New Roman" w:eastAsia="Times New Roman" w:hAnsi="Times New Roman" w:cs="Times New Roman"/>
          <w:sz w:val="24"/>
          <w:szCs w:val="24"/>
          <w:lang w:eastAsia="pl-PL"/>
        </w:rPr>
      </w:pPr>
      <w:r w:rsidRPr="00F3613B">
        <w:rPr>
          <w:rFonts w:ascii="Times New Roman" w:eastAsia="Times New Roman" w:hAnsi="Times New Roman" w:cs="Times New Roman"/>
          <w:sz w:val="24"/>
          <w:szCs w:val="24"/>
          <w:lang w:eastAsia="pl-PL"/>
        </w:rPr>
        <w:t>Przyjęte w ustawie o pomocy państwa rozwiązania wprowadzają czasowe zwolnienie kredytobiorców z obowiązku spłaty odsetek od kredytu, po to aby środki wnoszone przez kredytobiorców na obsługę zadłużenia kredytowego skierować w całości na spłatę kapitału kredytowego. Bieżące odsetki od kredytu naliczane przez bank (głównie bank PKO) przejściowo wykupywane są przez budżet państwa, co skutkuje powstaniem należności Skarbu Państwa. Warunkiem przejściowego wykupu środków z budżetu państwa należności banków z tytułu niespłaconych przez kredytobiorców odsetek od kredytów jest comiesięczna obsługa zadłużenia kredytowego (spłata kapitału na warunkach określonych w ustawie).</w:t>
      </w:r>
    </w:p>
    <w:p w:rsidR="00F3613B" w:rsidRPr="00F3613B" w:rsidRDefault="00F3613B">
      <w:pPr>
        <w:spacing w:after="120" w:line="240" w:lineRule="auto"/>
        <w:jc w:val="both"/>
        <w:rPr>
          <w:rFonts w:ascii="Times New Roman" w:eastAsia="Times New Roman" w:hAnsi="Times New Roman" w:cs="Times New Roman"/>
          <w:sz w:val="24"/>
          <w:szCs w:val="24"/>
          <w:lang w:eastAsia="pl-PL"/>
        </w:rPr>
      </w:pPr>
      <w:r w:rsidRPr="00F3613B">
        <w:rPr>
          <w:rFonts w:ascii="Times New Roman" w:eastAsia="Times New Roman" w:hAnsi="Times New Roman" w:cs="Times New Roman"/>
          <w:sz w:val="24"/>
          <w:szCs w:val="24"/>
          <w:lang w:eastAsia="pl-PL"/>
        </w:rPr>
        <w:t>Jednocześnie zgodnie z art. 10a ustawy o pomocy państwa na wniosek kredytobiorcy (spółdzielni mieszkaniowej albo osoby fizycznej), który od dnia 1 stycznia 1998 r. lub od każdego kwartału następującego po I kwartale 1998 r., lecz nie później niż od dnia 1 stycznia 2006 r., dokonywał przez 20 lat systematycznej i terminowej spłaty kredytu, w wysokości wynikającej z art. 7 i 8, bank umarza w ciężar budżetu państwa pozostałe zadłużenie z tytułu skapitalizowanych odsetek oraz z tytułu przejściowego wykupu odsetek od kredytu. Takie rozwiązanie pozwala na uprządkowanie kwestii problemu kredytów tzw. „starego portfela” gdyż mobilizuje kredytobiorców do spłaty kapitału, ustala obciążenia kredytobiorców na poziomie możliwym do obsługi, zapobiega narastaniu zadłużenia kredytobiorców i ogranicza zaangażowanie budżetu w przyszłości w obsługę tych kredytów.</w:t>
      </w:r>
    </w:p>
    <w:p w:rsidR="00F3613B" w:rsidRPr="00F3613B" w:rsidRDefault="00F3613B">
      <w:pPr>
        <w:spacing w:after="120" w:line="240" w:lineRule="auto"/>
        <w:jc w:val="both"/>
        <w:rPr>
          <w:rFonts w:ascii="Times New Roman" w:eastAsia="Times New Roman" w:hAnsi="Times New Roman" w:cs="Times New Roman"/>
          <w:sz w:val="24"/>
          <w:szCs w:val="24"/>
          <w:lang w:eastAsia="pl-PL"/>
        </w:rPr>
      </w:pPr>
      <w:r w:rsidRPr="00F3613B">
        <w:rPr>
          <w:rFonts w:ascii="Times New Roman" w:eastAsia="Times New Roman" w:hAnsi="Times New Roman" w:cs="Times New Roman"/>
          <w:sz w:val="24"/>
          <w:szCs w:val="24"/>
          <w:lang w:eastAsia="pl-PL"/>
        </w:rPr>
        <w:t>W związku z tym od 1 stycznia 2018 r. kredytobiorcy mogą składać wnioski w sprawie umorzeń na podstawie art. 10a ustawy o pomocy państwa. Przy czym zakłada się, iż większość wniosków będzie złożona w 2018 r., a ostatnie będą złożone w 2026 r.</w:t>
      </w:r>
    </w:p>
    <w:p w:rsidR="00F3613B" w:rsidRPr="00F3613B" w:rsidRDefault="00F3613B">
      <w:pPr>
        <w:spacing w:after="120" w:line="240" w:lineRule="auto"/>
        <w:jc w:val="both"/>
        <w:rPr>
          <w:rFonts w:ascii="Times New Roman" w:eastAsia="Times New Roman" w:hAnsi="Times New Roman" w:cs="Times New Roman"/>
          <w:sz w:val="24"/>
          <w:szCs w:val="24"/>
          <w:lang w:eastAsia="pl-PL"/>
        </w:rPr>
      </w:pPr>
      <w:r w:rsidRPr="00F3613B">
        <w:rPr>
          <w:rFonts w:ascii="Times New Roman" w:eastAsia="Times New Roman" w:hAnsi="Times New Roman" w:cs="Times New Roman"/>
          <w:sz w:val="24"/>
          <w:szCs w:val="24"/>
          <w:lang w:eastAsia="pl-PL"/>
        </w:rPr>
        <w:t xml:space="preserve">Należy dodać, iż na ten cel w budżecie państwa na 2018 r. zostały zarezerwowane środki w wysokości 390 mln zł. </w:t>
      </w:r>
    </w:p>
    <w:p w:rsidR="00F3613B" w:rsidRPr="00F3613B" w:rsidRDefault="00F3613B">
      <w:pPr>
        <w:spacing w:after="120" w:line="240" w:lineRule="auto"/>
        <w:jc w:val="both"/>
        <w:rPr>
          <w:rFonts w:ascii="Times New Roman" w:eastAsia="Times New Roman" w:hAnsi="Times New Roman" w:cs="Times New Roman"/>
          <w:sz w:val="24"/>
          <w:szCs w:val="24"/>
          <w:lang w:eastAsia="pl-PL"/>
        </w:rPr>
      </w:pPr>
      <w:r w:rsidRPr="00F3613B">
        <w:rPr>
          <w:rFonts w:ascii="Times New Roman" w:eastAsia="Times New Roman" w:hAnsi="Times New Roman" w:cs="Times New Roman"/>
          <w:sz w:val="24"/>
          <w:szCs w:val="24"/>
          <w:lang w:eastAsia="pl-PL"/>
        </w:rPr>
        <w:t>Ustawa o pomocy państwa zawiera ponadto inne podstawy prawne stanowiące aktualne tytuły do dokonywania umorzeń zobowiązań związanych z zaciągniętym kredytem mieszkaniowym. Są to następujące przepisy tej ustawy: art. 6 ust. 3, art. 10 ust. 1 pkt 1-4, na podstawie których umorzeniu podlegają:</w:t>
      </w:r>
    </w:p>
    <w:p w:rsidR="00F3613B" w:rsidRPr="00F3613B" w:rsidRDefault="00F3613B" w:rsidP="006436E1">
      <w:pPr>
        <w:numPr>
          <w:ilvl w:val="0"/>
          <w:numId w:val="9"/>
        </w:numPr>
        <w:spacing w:after="120" w:line="240" w:lineRule="auto"/>
        <w:ind w:left="426" w:hanging="426"/>
        <w:jc w:val="both"/>
        <w:rPr>
          <w:rFonts w:ascii="Times New Roman" w:eastAsia="Times New Roman" w:hAnsi="Times New Roman" w:cs="Times New Roman"/>
          <w:sz w:val="24"/>
          <w:szCs w:val="24"/>
          <w:lang w:eastAsia="pl-PL"/>
        </w:rPr>
      </w:pPr>
      <w:r w:rsidRPr="00F3613B">
        <w:rPr>
          <w:rFonts w:ascii="Times New Roman" w:eastAsia="Times New Roman" w:hAnsi="Times New Roman" w:cs="Times New Roman"/>
          <w:sz w:val="24"/>
          <w:szCs w:val="24"/>
          <w:lang w:eastAsia="pl-PL"/>
        </w:rPr>
        <w:t>nieodzyskane przez bank, w drodze windykacji kwoty zadłużenia kredytobiorców z tytułu przejściowego wykupienia odsetek od kredytów mieszkaniowych (art. 6 ust. 3),</w:t>
      </w:r>
    </w:p>
    <w:p w:rsidR="00F3613B" w:rsidRPr="00F3613B" w:rsidRDefault="00F3613B" w:rsidP="006436E1">
      <w:pPr>
        <w:numPr>
          <w:ilvl w:val="0"/>
          <w:numId w:val="9"/>
        </w:numPr>
        <w:spacing w:after="120" w:line="240" w:lineRule="auto"/>
        <w:ind w:left="426" w:hanging="426"/>
        <w:jc w:val="both"/>
        <w:rPr>
          <w:rFonts w:ascii="Times New Roman" w:eastAsia="Times New Roman" w:hAnsi="Times New Roman" w:cs="Times New Roman"/>
          <w:sz w:val="24"/>
          <w:szCs w:val="24"/>
          <w:lang w:eastAsia="pl-PL"/>
        </w:rPr>
      </w:pPr>
      <w:r w:rsidRPr="00F3613B">
        <w:rPr>
          <w:rFonts w:ascii="Times New Roman" w:eastAsia="Times New Roman" w:hAnsi="Times New Roman" w:cs="Times New Roman"/>
          <w:sz w:val="24"/>
          <w:szCs w:val="24"/>
          <w:lang w:eastAsia="pl-PL"/>
        </w:rPr>
        <w:t xml:space="preserve">należności z tytułu przejściowego wykupu odsetek od kredytu w części odpowiadającej: </w:t>
      </w:r>
    </w:p>
    <w:p w:rsidR="00F3613B" w:rsidRPr="00F3613B" w:rsidRDefault="00F3613B" w:rsidP="006436E1">
      <w:pPr>
        <w:numPr>
          <w:ilvl w:val="1"/>
          <w:numId w:val="10"/>
        </w:numPr>
        <w:spacing w:after="120" w:line="240" w:lineRule="auto"/>
        <w:ind w:left="851" w:hanging="425"/>
        <w:jc w:val="both"/>
        <w:rPr>
          <w:rFonts w:ascii="Times New Roman" w:eastAsia="Times New Roman" w:hAnsi="Times New Roman" w:cs="Times New Roman"/>
          <w:sz w:val="24"/>
          <w:szCs w:val="24"/>
          <w:lang w:eastAsia="pl-PL"/>
        </w:rPr>
      </w:pPr>
      <w:r w:rsidRPr="00F3613B">
        <w:rPr>
          <w:rFonts w:ascii="Times New Roman" w:eastAsia="Times New Roman" w:hAnsi="Times New Roman" w:cs="Times New Roman"/>
          <w:sz w:val="24"/>
          <w:szCs w:val="24"/>
          <w:lang w:eastAsia="pl-PL"/>
        </w:rPr>
        <w:t xml:space="preserve">nadwyżce przypadającego na dany lokal zadłużenia kredytu i skapitalizowanych odsetek oraz przejściowego wykupienia odsetek od kredytu ponad wartość lokalu (powierzchnia razy wskaźnik przeliczeniowy kosztu odtworzenia) ustalonej na dzień </w:t>
      </w:r>
      <w:r w:rsidRPr="00F3613B">
        <w:rPr>
          <w:rFonts w:ascii="Times New Roman" w:eastAsia="Times New Roman" w:hAnsi="Times New Roman" w:cs="Times New Roman"/>
          <w:sz w:val="24"/>
          <w:szCs w:val="24"/>
          <w:lang w:eastAsia="pl-PL"/>
        </w:rPr>
        <w:lastRenderedPageBreak/>
        <w:t>31 marca 1996 r.; na analogicznych zasadach następuje umorzenie w przypadku rezygnacji z członkostwa w spółdzielni mieszkaniowej i pozostawieniu lokalu do dyspozycji spółdzielni, przekształcenia praw do lokalu z lokatorskiego na własnościowe itp. (art. 10 ust. 1 pkt 1-3),</w:t>
      </w:r>
    </w:p>
    <w:p w:rsidR="00F3613B" w:rsidRPr="00F3613B" w:rsidRDefault="00F3613B" w:rsidP="006436E1">
      <w:pPr>
        <w:numPr>
          <w:ilvl w:val="1"/>
          <w:numId w:val="10"/>
        </w:numPr>
        <w:spacing w:after="120" w:line="240" w:lineRule="auto"/>
        <w:ind w:left="851" w:hanging="425"/>
        <w:jc w:val="both"/>
        <w:rPr>
          <w:rFonts w:ascii="Times New Roman" w:eastAsia="Times New Roman" w:hAnsi="Times New Roman" w:cs="Times New Roman"/>
          <w:sz w:val="24"/>
          <w:szCs w:val="24"/>
          <w:lang w:eastAsia="pl-PL"/>
        </w:rPr>
      </w:pPr>
      <w:r w:rsidRPr="00F3613B">
        <w:rPr>
          <w:rFonts w:ascii="Times New Roman" w:eastAsia="Times New Roman" w:hAnsi="Times New Roman" w:cs="Times New Roman"/>
          <w:sz w:val="24"/>
          <w:szCs w:val="24"/>
          <w:lang w:eastAsia="pl-PL"/>
        </w:rPr>
        <w:t>nadwyżce miesięcznej spłaty nad minimalną wartość określoną w ustawie (art. 10 ust. 1 pkt 4).</w:t>
      </w:r>
    </w:p>
    <w:p w:rsidR="00F3613B" w:rsidRPr="00F3613B" w:rsidRDefault="00F3613B" w:rsidP="00426B01">
      <w:pPr>
        <w:spacing w:after="120" w:line="240" w:lineRule="auto"/>
        <w:jc w:val="both"/>
        <w:rPr>
          <w:rFonts w:ascii="Times New Roman" w:eastAsia="Times New Roman" w:hAnsi="Times New Roman" w:cs="Times New Roman"/>
          <w:sz w:val="24"/>
          <w:szCs w:val="24"/>
          <w:lang w:eastAsia="pl-PL"/>
        </w:rPr>
      </w:pPr>
      <w:r w:rsidRPr="00F3613B">
        <w:rPr>
          <w:rFonts w:ascii="Times New Roman" w:eastAsia="Times New Roman" w:hAnsi="Times New Roman" w:cs="Times New Roman"/>
          <w:sz w:val="24"/>
          <w:szCs w:val="24"/>
          <w:lang w:eastAsia="pl-PL"/>
        </w:rPr>
        <w:t>Należy dodać, iż z tych tytułów umorzenia są obecnie dokonywane sporadycznie.</w:t>
      </w:r>
    </w:p>
    <w:p w:rsidR="003157FB" w:rsidRDefault="00F3613B">
      <w:pPr>
        <w:spacing w:after="120" w:line="240" w:lineRule="auto"/>
        <w:jc w:val="both"/>
        <w:rPr>
          <w:rFonts w:ascii="Times New Roman" w:eastAsia="Times New Roman" w:hAnsi="Times New Roman" w:cs="Times New Roman"/>
          <w:color w:val="000000"/>
          <w:sz w:val="24"/>
          <w:szCs w:val="24"/>
          <w:lang w:eastAsia="pl-PL"/>
        </w:rPr>
      </w:pPr>
      <w:r w:rsidRPr="00F3613B">
        <w:rPr>
          <w:rFonts w:ascii="Times New Roman" w:eastAsia="Times New Roman" w:hAnsi="Times New Roman" w:cs="Times New Roman"/>
          <w:color w:val="000000"/>
          <w:sz w:val="24"/>
          <w:szCs w:val="24"/>
          <w:lang w:eastAsia="pl-PL"/>
        </w:rPr>
        <w:t>Umorzenie pozostałego do spłaty kredytu korzysta powoduje powstanie u osoby</w:t>
      </w:r>
      <w:r w:rsidR="008A33E3">
        <w:rPr>
          <w:rFonts w:ascii="Times New Roman" w:eastAsia="Times New Roman" w:hAnsi="Times New Roman" w:cs="Times New Roman"/>
          <w:color w:val="000000"/>
          <w:sz w:val="24"/>
          <w:szCs w:val="24"/>
          <w:lang w:eastAsia="pl-PL"/>
        </w:rPr>
        <w:t xml:space="preserve"> będącej kredytobiorcą</w:t>
      </w:r>
      <w:r w:rsidRPr="00F3613B">
        <w:rPr>
          <w:rFonts w:ascii="Times New Roman" w:eastAsia="Times New Roman" w:hAnsi="Times New Roman" w:cs="Times New Roman"/>
          <w:color w:val="000000"/>
          <w:sz w:val="24"/>
          <w:szCs w:val="24"/>
          <w:lang w:eastAsia="pl-PL"/>
        </w:rPr>
        <w:t xml:space="preserve"> przychodu z innych źródeł w rozumieniu przepisów art. 10 ust. 1 pkt 9 i art. 20 ust. 1 ustawy PIT odpowiadającego równowartości kwoty objętej umorzeniem.</w:t>
      </w:r>
      <w:r w:rsidR="003157FB" w:rsidRPr="003157FB">
        <w:t xml:space="preserve"> </w:t>
      </w:r>
    </w:p>
    <w:p w:rsidR="00F3613B" w:rsidRPr="00F3613B" w:rsidRDefault="003157FB">
      <w:pPr>
        <w:spacing w:after="12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Pr="003157FB">
        <w:rPr>
          <w:rFonts w:ascii="Times New Roman" w:eastAsia="Times New Roman" w:hAnsi="Times New Roman" w:cs="Times New Roman"/>
          <w:color w:val="000000"/>
          <w:sz w:val="24"/>
          <w:szCs w:val="24"/>
          <w:lang w:eastAsia="pl-PL"/>
        </w:rPr>
        <w:t xml:space="preserve"> obecnym stanie prawnym umorzenie kredytu będzie skutkować</w:t>
      </w:r>
      <w:r>
        <w:rPr>
          <w:rFonts w:ascii="Times New Roman" w:eastAsia="Times New Roman" w:hAnsi="Times New Roman" w:cs="Times New Roman"/>
          <w:color w:val="000000"/>
          <w:sz w:val="24"/>
          <w:szCs w:val="24"/>
          <w:lang w:eastAsia="pl-PL"/>
        </w:rPr>
        <w:t xml:space="preserve"> również</w:t>
      </w:r>
      <w:r w:rsidRPr="003157FB">
        <w:rPr>
          <w:rFonts w:ascii="Times New Roman" w:eastAsia="Times New Roman" w:hAnsi="Times New Roman" w:cs="Times New Roman"/>
          <w:color w:val="000000"/>
          <w:sz w:val="24"/>
          <w:szCs w:val="24"/>
          <w:lang w:eastAsia="pl-PL"/>
        </w:rPr>
        <w:t xml:space="preserve"> powstaniem w spółdzielni przychodu podatkowego odpowiadającego kwocie umorzonego kredytu. Zgodnie bowiem z art. 12 ust. 1 pkt 3 ustawy </w:t>
      </w:r>
      <w:r>
        <w:rPr>
          <w:rFonts w:ascii="Times New Roman" w:eastAsia="Times New Roman" w:hAnsi="Times New Roman" w:cs="Times New Roman"/>
          <w:color w:val="000000"/>
          <w:sz w:val="24"/>
          <w:szCs w:val="24"/>
          <w:lang w:eastAsia="pl-PL"/>
        </w:rPr>
        <w:t>CIT</w:t>
      </w:r>
      <w:r w:rsidRPr="003157FB">
        <w:rPr>
          <w:rFonts w:ascii="Times New Roman" w:eastAsia="Times New Roman" w:hAnsi="Times New Roman" w:cs="Times New Roman"/>
          <w:color w:val="000000"/>
          <w:sz w:val="24"/>
          <w:szCs w:val="24"/>
          <w:lang w:eastAsia="pl-PL"/>
        </w:rPr>
        <w:t xml:space="preserve"> przychodem jest m.in. wartość umorzonych zobowiązań, w tym z tytułu zaciągniętych pożyczek (kredytów).</w:t>
      </w:r>
    </w:p>
    <w:p w:rsidR="00F3613B" w:rsidRPr="00F3613B" w:rsidRDefault="00F3613B">
      <w:pPr>
        <w:spacing w:after="120" w:line="240" w:lineRule="auto"/>
        <w:jc w:val="both"/>
        <w:rPr>
          <w:rFonts w:ascii="Times New Roman" w:eastAsia="Times New Roman" w:hAnsi="Times New Roman" w:cs="Times New Roman"/>
          <w:color w:val="000000"/>
          <w:sz w:val="24"/>
          <w:szCs w:val="24"/>
          <w:lang w:eastAsia="pl-PL"/>
        </w:rPr>
      </w:pPr>
      <w:r w:rsidRPr="00F3613B">
        <w:rPr>
          <w:rFonts w:ascii="Times New Roman" w:eastAsia="Times New Roman" w:hAnsi="Times New Roman" w:cs="Times New Roman"/>
          <w:color w:val="000000"/>
          <w:sz w:val="24"/>
          <w:szCs w:val="24"/>
          <w:lang w:eastAsia="pl-PL"/>
        </w:rPr>
        <w:t xml:space="preserve">Ustawa PIT </w:t>
      </w:r>
      <w:r w:rsidR="003157FB">
        <w:rPr>
          <w:rFonts w:ascii="Times New Roman" w:eastAsia="Times New Roman" w:hAnsi="Times New Roman" w:cs="Times New Roman"/>
          <w:color w:val="000000"/>
          <w:sz w:val="24"/>
          <w:szCs w:val="24"/>
          <w:lang w:eastAsia="pl-PL"/>
        </w:rPr>
        <w:t xml:space="preserve">i ustawa CIT </w:t>
      </w:r>
      <w:r w:rsidRPr="00F3613B">
        <w:rPr>
          <w:rFonts w:ascii="Times New Roman" w:eastAsia="Times New Roman" w:hAnsi="Times New Roman" w:cs="Times New Roman"/>
          <w:color w:val="000000"/>
          <w:sz w:val="24"/>
          <w:szCs w:val="24"/>
          <w:lang w:eastAsia="pl-PL"/>
        </w:rPr>
        <w:t>nie przewiduj</w:t>
      </w:r>
      <w:r w:rsidR="003157FB">
        <w:rPr>
          <w:rFonts w:ascii="Times New Roman" w:eastAsia="Times New Roman" w:hAnsi="Times New Roman" w:cs="Times New Roman"/>
          <w:color w:val="000000"/>
          <w:sz w:val="24"/>
          <w:szCs w:val="24"/>
          <w:lang w:eastAsia="pl-PL"/>
        </w:rPr>
        <w:t>ą</w:t>
      </w:r>
      <w:r w:rsidRPr="00F3613B">
        <w:rPr>
          <w:rFonts w:ascii="Times New Roman" w:eastAsia="Times New Roman" w:hAnsi="Times New Roman" w:cs="Times New Roman"/>
          <w:color w:val="000000"/>
          <w:sz w:val="24"/>
          <w:szCs w:val="24"/>
          <w:lang w:eastAsia="pl-PL"/>
        </w:rPr>
        <w:t xml:space="preserve"> zwolnienia od podatku dotyczącego umorzenia zadłużenia z tytułu kredytów mieszkaniowych uregulowanego w ustawie o pomocy państwa. </w:t>
      </w:r>
    </w:p>
    <w:p w:rsidR="00F3613B" w:rsidRPr="00F3613B" w:rsidRDefault="00F3613B">
      <w:pPr>
        <w:spacing w:after="120" w:line="240" w:lineRule="auto"/>
        <w:jc w:val="both"/>
        <w:rPr>
          <w:rFonts w:ascii="Times New Roman" w:eastAsia="Times New Roman" w:hAnsi="Times New Roman" w:cs="Times New Roman"/>
          <w:color w:val="000000"/>
          <w:sz w:val="24"/>
          <w:szCs w:val="24"/>
          <w:lang w:eastAsia="pl-PL"/>
        </w:rPr>
      </w:pPr>
      <w:r w:rsidRPr="00F3613B">
        <w:rPr>
          <w:rFonts w:ascii="Times New Roman" w:eastAsia="Times New Roman" w:hAnsi="Times New Roman" w:cs="Times New Roman"/>
          <w:color w:val="000000"/>
          <w:sz w:val="24"/>
          <w:szCs w:val="24"/>
          <w:lang w:eastAsia="pl-PL"/>
        </w:rPr>
        <w:t xml:space="preserve">Bank, dokonujący umorzenia osobie fizycznej pozostałego do spłaty kredytu, w obecnym stanie prawnym obowiązany jest do wystawienia tej osobie oraz właściwemu dla niej urzędowi skarbowemu, informacji PIT-8C w terminie i na zasadach określonych w art. 42a ustawy PIT, w której wykaże kwotę umorzenia. Informacja ta będzie stanowić podstawę dla podatnika do prawidłowego rozliczenia uzyskanych dochodów w zeznaniu podatkowym składanym za rok, w którym bank umorzył zadłużenie. </w:t>
      </w:r>
    </w:p>
    <w:p w:rsidR="00F3613B" w:rsidRPr="00F3613B" w:rsidRDefault="00F3613B">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F3613B">
        <w:rPr>
          <w:rFonts w:ascii="Times New Roman" w:eastAsia="Times New Roman" w:hAnsi="Times New Roman" w:cs="Times New Roman"/>
          <w:sz w:val="24"/>
          <w:szCs w:val="24"/>
          <w:lang w:eastAsia="pl-PL"/>
        </w:rPr>
        <w:t>Z początkiem 2018 r. rozpoczyna się okres umożliwiający skorzystanie z jednorazowych umorzeń zobowiązań. Uprawnienie to obejmować będzie zazwyczaj osoby o niskich dochodach niebędących w stanie ponieść ciężaru finansowego, który - przy wydatnej pomocy państwa - umożliwiał im na przestrzeni wielu lat obsługi kredytu skorzystać z możliwości wcześniejszej jego spłaty. Osoby te nie korzystały też - co do zasady - z wielu dostępnych form wsparcia mieszkaniowego, takich jak dedykowane programy wsparcia w zakupie mieszkania: „Rodzina na swoim", „Mieszkanie dla młodych”, czy - w przypadku mniej zamożnych - prywatyzowane z wysokimi bonifikatami mieszkania komunalne.</w:t>
      </w:r>
    </w:p>
    <w:p w:rsidR="00F3613B" w:rsidRPr="00F3613B" w:rsidRDefault="00F3613B">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F3613B">
        <w:rPr>
          <w:rFonts w:ascii="Times New Roman" w:eastAsia="Times New Roman" w:hAnsi="Times New Roman" w:cs="Times New Roman"/>
          <w:sz w:val="24"/>
          <w:szCs w:val="24"/>
          <w:lang w:eastAsia="pl-PL"/>
        </w:rPr>
        <w:t>Powstanie obowiązku podatkowego dla większości beneficjentów tej pomocy może być bardzo dotkliwym ciężarem, a w części przypadków obciążeniem wręcz niemożliwym do udźwignięcia. Około 18% kredytobiorców - mimo umorzenia zadłużenia z tytułu skapitalizowanych odsetek oraz z tytułu przejściowego wykupu odsetek od kredytu – w dalszym ciągu będzie spłacało pozostały kapitał kredytowy.</w:t>
      </w:r>
    </w:p>
    <w:p w:rsidR="00F3613B" w:rsidRPr="00F3613B" w:rsidRDefault="00F3613B">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F3613B">
        <w:rPr>
          <w:rFonts w:ascii="Times New Roman" w:eastAsia="Times New Roman" w:hAnsi="Times New Roman" w:cs="Times New Roman"/>
          <w:sz w:val="24"/>
          <w:szCs w:val="24"/>
          <w:lang w:eastAsia="pl-PL"/>
        </w:rPr>
        <w:t xml:space="preserve">Wprowadzenie proponowanego rozwiązania prawnego w postaci </w:t>
      </w:r>
      <w:r w:rsidR="0073752A">
        <w:rPr>
          <w:rFonts w:ascii="Times New Roman" w:eastAsia="Times New Roman" w:hAnsi="Times New Roman" w:cs="Times New Roman"/>
          <w:sz w:val="24"/>
          <w:szCs w:val="24"/>
          <w:lang w:eastAsia="pl-PL"/>
        </w:rPr>
        <w:t>zwolnienia od</w:t>
      </w:r>
      <w:r w:rsidRPr="00F3613B">
        <w:rPr>
          <w:rFonts w:ascii="Times New Roman" w:eastAsia="Times New Roman" w:hAnsi="Times New Roman" w:cs="Times New Roman"/>
          <w:sz w:val="24"/>
          <w:szCs w:val="24"/>
          <w:lang w:eastAsia="pl-PL"/>
        </w:rPr>
        <w:t xml:space="preserve"> podatku dochodowego  będzie również spójne z systemowymi rozwiązaniami, jakie przyjął wiele lat temu ustawodawca.</w:t>
      </w:r>
    </w:p>
    <w:p w:rsidR="0073752A" w:rsidRPr="0073752A" w:rsidRDefault="00F3613B" w:rsidP="00FB338D">
      <w:pPr>
        <w:jc w:val="both"/>
      </w:pPr>
      <w:r w:rsidRPr="00F3613B">
        <w:rPr>
          <w:rFonts w:ascii="Times New Roman" w:eastAsia="Times New Roman" w:hAnsi="Times New Roman" w:cs="Times New Roman"/>
          <w:sz w:val="24"/>
          <w:szCs w:val="24"/>
          <w:lang w:eastAsia="pl-PL"/>
        </w:rPr>
        <w:t xml:space="preserve">Umorzenia przewidziane </w:t>
      </w:r>
      <w:r w:rsidRPr="00F3613B">
        <w:rPr>
          <w:rFonts w:ascii="Times New Roman" w:eastAsia="Times New Roman" w:hAnsi="Times New Roman" w:cs="Times New Roman"/>
          <w:iCs/>
          <w:sz w:val="24"/>
          <w:szCs w:val="24"/>
          <w:lang w:eastAsia="pl-PL"/>
        </w:rPr>
        <w:t>ustawą o pomocy państwa</w:t>
      </w:r>
      <w:r w:rsidRPr="00F3613B">
        <w:rPr>
          <w:rFonts w:ascii="Times New Roman" w:eastAsia="Times New Roman" w:hAnsi="Times New Roman" w:cs="Times New Roman"/>
          <w:i/>
          <w:iCs/>
          <w:sz w:val="24"/>
          <w:szCs w:val="24"/>
          <w:lang w:eastAsia="pl-PL"/>
        </w:rPr>
        <w:t xml:space="preserve"> </w:t>
      </w:r>
      <w:r w:rsidRPr="00F3613B">
        <w:rPr>
          <w:rFonts w:ascii="Times New Roman" w:eastAsia="Times New Roman" w:hAnsi="Times New Roman" w:cs="Times New Roman"/>
          <w:sz w:val="24"/>
          <w:szCs w:val="24"/>
          <w:lang w:eastAsia="pl-PL"/>
        </w:rPr>
        <w:t xml:space="preserve">są jedną z form pomocy kredytobiorcom w spłacie kredytów (wynikającą z istotnego pogorszenia warunków spłaty kredytu po transformacji ustrojowej). </w:t>
      </w:r>
      <w:r w:rsidR="0073752A">
        <w:rPr>
          <w:rFonts w:ascii="Times New Roman" w:eastAsia="Times New Roman" w:hAnsi="Times New Roman" w:cs="Times New Roman"/>
          <w:sz w:val="24"/>
          <w:szCs w:val="24"/>
          <w:lang w:eastAsia="pl-PL"/>
        </w:rPr>
        <w:t xml:space="preserve">Zwolnienie z opodatkowania wpisuje się zatem w realną pomoc </w:t>
      </w:r>
      <w:r w:rsidR="001045E3" w:rsidRPr="001045E3">
        <w:rPr>
          <w:rFonts w:ascii="Times New Roman" w:hAnsi="Times New Roman" w:cs="Times New Roman"/>
          <w:bCs/>
          <w:sz w:val="24"/>
          <w:szCs w:val="24"/>
          <w:u w:val="single"/>
        </w:rPr>
        <w:t>udziel</w:t>
      </w:r>
      <w:r w:rsidR="001045E3">
        <w:rPr>
          <w:rFonts w:ascii="Times New Roman" w:hAnsi="Times New Roman" w:cs="Times New Roman"/>
          <w:bCs/>
          <w:sz w:val="24"/>
          <w:szCs w:val="24"/>
          <w:u w:val="single"/>
        </w:rPr>
        <w:t>aną</w:t>
      </w:r>
      <w:r w:rsidR="0073752A" w:rsidRPr="00FB338D">
        <w:rPr>
          <w:rFonts w:ascii="Times New Roman" w:hAnsi="Times New Roman" w:cs="Times New Roman"/>
          <w:bCs/>
          <w:sz w:val="24"/>
          <w:szCs w:val="24"/>
          <w:u w:val="single"/>
        </w:rPr>
        <w:t xml:space="preserve"> przez państwo osobom fizycznym i spółdzielniom mieszkaniowym (brak zwolnienia podatkowego </w:t>
      </w:r>
      <w:r w:rsidR="0073752A" w:rsidRPr="00FB338D">
        <w:rPr>
          <w:rFonts w:ascii="Times New Roman" w:hAnsi="Times New Roman" w:cs="Times New Roman"/>
          <w:bCs/>
          <w:sz w:val="24"/>
          <w:szCs w:val="24"/>
          <w:u w:val="single"/>
          <w:lang w:eastAsia="pl-PL"/>
        </w:rPr>
        <w:t>wypaczałoby tę pomoc</w:t>
      </w:r>
      <w:r w:rsidR="0073752A" w:rsidRPr="00FB338D">
        <w:rPr>
          <w:rFonts w:ascii="Times New Roman" w:hAnsi="Times New Roman" w:cs="Times New Roman"/>
          <w:bCs/>
          <w:sz w:val="24"/>
          <w:szCs w:val="24"/>
          <w:u w:val="single"/>
        </w:rPr>
        <w:t>).</w:t>
      </w:r>
    </w:p>
    <w:p w:rsidR="00F3613B" w:rsidRDefault="00F3613B">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F3613B">
        <w:rPr>
          <w:rFonts w:ascii="Times New Roman" w:eastAsia="Times New Roman" w:hAnsi="Times New Roman" w:cs="Times New Roman"/>
          <w:sz w:val="24"/>
          <w:szCs w:val="24"/>
          <w:lang w:eastAsia="pl-PL"/>
        </w:rPr>
        <w:lastRenderedPageBreak/>
        <w:t xml:space="preserve">Warto zauważyć w tym kontekście, że kredytobiorcy spłacający nadal stare kredyty spółdzielcze, których liczba wynosi 48,6 tys., kwestionowali wysokości spłacanego zadłużenia, podkreślając, że czują się ofiarami przemian gospodarczo-ustrojowych oraz postrzegają siebie, jako grupę lekceważoną przez ośrodki decyzyjne.  </w:t>
      </w:r>
    </w:p>
    <w:p w:rsidR="00EA0721" w:rsidRDefault="00EA0721">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Ze </w:t>
      </w:r>
      <w:r w:rsidRPr="00EA0721">
        <w:rPr>
          <w:rFonts w:ascii="Times New Roman" w:eastAsia="Times New Roman" w:hAnsi="Times New Roman" w:cs="Times New Roman"/>
          <w:sz w:val="24"/>
          <w:szCs w:val="24"/>
          <w:lang w:eastAsia="pl-PL"/>
        </w:rPr>
        <w:t>zwolnienia</w:t>
      </w:r>
      <w:r>
        <w:rPr>
          <w:rFonts w:ascii="Times New Roman" w:eastAsia="Times New Roman" w:hAnsi="Times New Roman" w:cs="Times New Roman"/>
          <w:sz w:val="24"/>
          <w:szCs w:val="24"/>
          <w:lang w:eastAsia="pl-PL"/>
        </w:rPr>
        <w:t>, o którym mowa w art. 52i ust. 1 ustawy PIT oraz art. 38d ust. 1 ustawy CIT</w:t>
      </w:r>
      <w:r w:rsidR="00D100EA">
        <w:rPr>
          <w:rFonts w:ascii="Times New Roman" w:eastAsia="Times New Roman" w:hAnsi="Times New Roman" w:cs="Times New Roman"/>
          <w:sz w:val="24"/>
          <w:szCs w:val="24"/>
          <w:lang w:eastAsia="pl-PL"/>
        </w:rPr>
        <w:t>,</w:t>
      </w:r>
      <w:bookmarkStart w:id="0" w:name="_GoBack"/>
      <w:bookmarkEnd w:id="0"/>
      <w:r w:rsidRPr="00EA0721">
        <w:rPr>
          <w:rFonts w:ascii="Times New Roman" w:eastAsia="Times New Roman" w:hAnsi="Times New Roman" w:cs="Times New Roman"/>
          <w:sz w:val="24"/>
          <w:szCs w:val="24"/>
          <w:lang w:eastAsia="pl-PL"/>
        </w:rPr>
        <w:t xml:space="preserve"> zostały wyłączone kwoty umorzonych skapitalizowanych odsetek, jeżeli odsetki te zostały uprzednio przez podatnika, tj. spółdzielnię mieszkaniową zaliczone do kosztów uzyskania przychodów.</w:t>
      </w:r>
    </w:p>
    <w:p w:rsidR="006A48DC" w:rsidRPr="00F3613B" w:rsidRDefault="006A48D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Zaproponowane z</w:t>
      </w:r>
      <w:r w:rsidRPr="006A48DC">
        <w:rPr>
          <w:rFonts w:ascii="Times New Roman" w:eastAsia="Times New Roman" w:hAnsi="Times New Roman" w:cs="Times New Roman"/>
          <w:sz w:val="24"/>
          <w:szCs w:val="24"/>
          <w:lang w:eastAsia="pl-PL"/>
        </w:rPr>
        <w:t>wolnieni</w:t>
      </w:r>
      <w:r>
        <w:rPr>
          <w:rFonts w:ascii="Times New Roman" w:eastAsia="Times New Roman" w:hAnsi="Times New Roman" w:cs="Times New Roman"/>
          <w:sz w:val="24"/>
          <w:szCs w:val="24"/>
          <w:lang w:eastAsia="pl-PL"/>
        </w:rPr>
        <w:t>e z podatku nie stanowi</w:t>
      </w:r>
      <w:r w:rsidRPr="006A48DC">
        <w:rPr>
          <w:rFonts w:ascii="Times New Roman" w:eastAsia="Times New Roman" w:hAnsi="Times New Roman" w:cs="Times New Roman"/>
          <w:sz w:val="24"/>
          <w:szCs w:val="24"/>
          <w:lang w:eastAsia="pl-PL"/>
        </w:rPr>
        <w:t xml:space="preserve"> pomocy publicznej w rozumieniu art. 107 Traktatu o Funkcjonowaniu Unii Europejskiej</w:t>
      </w:r>
      <w:r>
        <w:rPr>
          <w:rFonts w:ascii="Times New Roman" w:eastAsia="Times New Roman" w:hAnsi="Times New Roman" w:cs="Times New Roman"/>
          <w:sz w:val="24"/>
          <w:szCs w:val="24"/>
          <w:lang w:eastAsia="pl-PL"/>
        </w:rPr>
        <w:t>.</w:t>
      </w:r>
    </w:p>
    <w:p w:rsidR="00F3613B" w:rsidRDefault="00EA0721" w:rsidP="006436E1">
      <w:pPr>
        <w:spacing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8</w:t>
      </w:r>
      <w:r w:rsidR="00F3613B">
        <w:rPr>
          <w:rFonts w:ascii="Times New Roman" w:hAnsi="Times New Roman" w:cs="Times New Roman"/>
          <w:sz w:val="24"/>
          <w:szCs w:val="24"/>
        </w:rPr>
        <w:t>)</w:t>
      </w:r>
      <w:r w:rsidR="0077090F">
        <w:rPr>
          <w:rFonts w:ascii="Times New Roman" w:hAnsi="Times New Roman" w:cs="Times New Roman"/>
          <w:sz w:val="24"/>
          <w:szCs w:val="24"/>
        </w:rPr>
        <w:tab/>
      </w:r>
      <w:r w:rsidR="004C3286" w:rsidRPr="0036519A">
        <w:rPr>
          <w:rFonts w:ascii="Times New Roman" w:hAnsi="Times New Roman" w:cs="Times New Roman"/>
          <w:sz w:val="24"/>
          <w:szCs w:val="24"/>
        </w:rPr>
        <w:t xml:space="preserve">poprawę redakcji </w:t>
      </w:r>
      <w:r w:rsidR="00D275D8" w:rsidRPr="0036519A">
        <w:rPr>
          <w:rFonts w:ascii="Times New Roman" w:hAnsi="Times New Roman" w:cs="Times New Roman"/>
          <w:sz w:val="24"/>
          <w:szCs w:val="24"/>
        </w:rPr>
        <w:t>przepis</w:t>
      </w:r>
      <w:r w:rsidR="00D275D8">
        <w:rPr>
          <w:rFonts w:ascii="Times New Roman" w:hAnsi="Times New Roman" w:cs="Times New Roman"/>
          <w:sz w:val="24"/>
          <w:szCs w:val="24"/>
        </w:rPr>
        <w:t>u</w:t>
      </w:r>
      <w:r w:rsidR="00FB0C1A" w:rsidRPr="00FB0C1A">
        <w:t xml:space="preserve"> </w:t>
      </w:r>
      <w:r w:rsidR="00FB0C1A" w:rsidRPr="00FB0C1A">
        <w:rPr>
          <w:rFonts w:ascii="Times New Roman" w:hAnsi="Times New Roman" w:cs="Times New Roman"/>
          <w:sz w:val="24"/>
          <w:szCs w:val="24"/>
        </w:rPr>
        <w:t>art. 12 ust. 1 pkt 7 ustawy  CIT</w:t>
      </w:r>
      <w:r w:rsidR="00D275D8" w:rsidRPr="0036519A">
        <w:rPr>
          <w:rFonts w:ascii="Times New Roman" w:hAnsi="Times New Roman" w:cs="Times New Roman"/>
          <w:sz w:val="24"/>
          <w:szCs w:val="24"/>
        </w:rPr>
        <w:t xml:space="preserve"> </w:t>
      </w:r>
      <w:r w:rsidR="00626FDB">
        <w:rPr>
          <w:rFonts w:ascii="Times New Roman" w:hAnsi="Times New Roman" w:cs="Times New Roman"/>
          <w:sz w:val="24"/>
          <w:szCs w:val="24"/>
        </w:rPr>
        <w:t xml:space="preserve">wprowadzonego </w:t>
      </w:r>
      <w:r w:rsidR="004C3286">
        <w:rPr>
          <w:rFonts w:ascii="Times New Roman" w:hAnsi="Times New Roman" w:cs="Times New Roman"/>
          <w:sz w:val="24"/>
          <w:szCs w:val="24"/>
        </w:rPr>
        <w:t xml:space="preserve">do tej ustawy nowelizacją z dnia </w:t>
      </w:r>
      <w:r w:rsidR="004C3286" w:rsidRPr="0036519A">
        <w:rPr>
          <w:rFonts w:ascii="Times New Roman" w:hAnsi="Times New Roman" w:cs="Times New Roman"/>
          <w:sz w:val="24"/>
          <w:szCs w:val="24"/>
        </w:rPr>
        <w:t>27 października 2017 r.</w:t>
      </w:r>
      <w:r w:rsidR="004C3286">
        <w:rPr>
          <w:rFonts w:ascii="Times New Roman" w:hAnsi="Times New Roman" w:cs="Times New Roman"/>
          <w:i/>
          <w:sz w:val="24"/>
          <w:szCs w:val="24"/>
        </w:rPr>
        <w:t xml:space="preserve"> </w:t>
      </w:r>
      <w:r w:rsidR="004C3286" w:rsidRPr="004E2458">
        <w:rPr>
          <w:rFonts w:ascii="Times New Roman" w:hAnsi="Times New Roman" w:cs="Times New Roman"/>
          <w:sz w:val="24"/>
          <w:szCs w:val="24"/>
        </w:rPr>
        <w:t xml:space="preserve">Zmiana zmierza </w:t>
      </w:r>
      <w:r w:rsidR="004C3286">
        <w:rPr>
          <w:rFonts w:ascii="Times New Roman" w:hAnsi="Times New Roman" w:cs="Times New Roman"/>
          <w:sz w:val="24"/>
          <w:szCs w:val="24"/>
        </w:rPr>
        <w:t>do</w:t>
      </w:r>
      <w:r w:rsidR="004C3286" w:rsidRPr="0036519A">
        <w:rPr>
          <w:rFonts w:ascii="Times New Roman" w:hAnsi="Times New Roman" w:cs="Times New Roman"/>
          <w:sz w:val="24"/>
          <w:szCs w:val="24"/>
        </w:rPr>
        <w:t xml:space="preserve"> </w:t>
      </w:r>
      <w:r w:rsidR="00626FDB" w:rsidRPr="0036519A">
        <w:rPr>
          <w:rFonts w:ascii="Times New Roman" w:hAnsi="Times New Roman" w:cs="Times New Roman"/>
          <w:sz w:val="24"/>
          <w:szCs w:val="24"/>
        </w:rPr>
        <w:t>wyeliminowani</w:t>
      </w:r>
      <w:r w:rsidR="00626FDB">
        <w:rPr>
          <w:rFonts w:ascii="Times New Roman" w:hAnsi="Times New Roman" w:cs="Times New Roman"/>
          <w:sz w:val="24"/>
          <w:szCs w:val="24"/>
        </w:rPr>
        <w:t xml:space="preserve">a </w:t>
      </w:r>
      <w:r w:rsidR="004C3286" w:rsidRPr="0036519A">
        <w:rPr>
          <w:rFonts w:ascii="Times New Roman" w:hAnsi="Times New Roman" w:cs="Times New Roman"/>
          <w:sz w:val="24"/>
          <w:szCs w:val="24"/>
        </w:rPr>
        <w:t xml:space="preserve">niepożądanych interpretacji </w:t>
      </w:r>
      <w:r w:rsidR="004C3286">
        <w:rPr>
          <w:rFonts w:ascii="Times New Roman" w:hAnsi="Times New Roman" w:cs="Times New Roman"/>
          <w:sz w:val="24"/>
          <w:szCs w:val="24"/>
        </w:rPr>
        <w:t xml:space="preserve">przepisu </w:t>
      </w:r>
      <w:r w:rsidR="004C3286" w:rsidRPr="0036519A">
        <w:rPr>
          <w:rFonts w:ascii="Times New Roman" w:hAnsi="Times New Roman" w:cs="Times New Roman"/>
          <w:sz w:val="24"/>
          <w:szCs w:val="24"/>
        </w:rPr>
        <w:t xml:space="preserve">art. 12 ust. 1 pkt 7 ustawy  </w:t>
      </w:r>
      <w:r w:rsidR="004C3286">
        <w:rPr>
          <w:rFonts w:ascii="Times New Roman" w:hAnsi="Times New Roman" w:cs="Times New Roman"/>
          <w:sz w:val="24"/>
          <w:szCs w:val="24"/>
        </w:rPr>
        <w:t>CIT</w:t>
      </w:r>
      <w:r w:rsidR="004C3286" w:rsidRPr="0036519A">
        <w:rPr>
          <w:rFonts w:ascii="Times New Roman" w:hAnsi="Times New Roman" w:cs="Times New Roman"/>
          <w:sz w:val="24"/>
          <w:szCs w:val="24"/>
        </w:rPr>
        <w:t>, zgodnie z którą opodatkowaniu miałoby podlegać wnoszenie do spółek wkładów pieniężnych. Z uwagi na to, że nowelizacja z 27</w:t>
      </w:r>
      <w:r w:rsidR="004C3286" w:rsidRPr="00025FD0">
        <w:t xml:space="preserve"> </w:t>
      </w:r>
      <w:r w:rsidR="004C3286" w:rsidRPr="00025FD0">
        <w:rPr>
          <w:rFonts w:ascii="Times New Roman" w:hAnsi="Times New Roman" w:cs="Times New Roman"/>
          <w:sz w:val="24"/>
          <w:szCs w:val="24"/>
        </w:rPr>
        <w:t xml:space="preserve">października </w:t>
      </w:r>
      <w:r w:rsidR="004C3286" w:rsidRPr="0036519A">
        <w:rPr>
          <w:rFonts w:ascii="Times New Roman" w:hAnsi="Times New Roman" w:cs="Times New Roman"/>
          <w:sz w:val="24"/>
          <w:szCs w:val="24"/>
        </w:rPr>
        <w:t xml:space="preserve">2017 </w:t>
      </w:r>
      <w:r w:rsidR="004C3286">
        <w:rPr>
          <w:rFonts w:ascii="Times New Roman" w:hAnsi="Times New Roman" w:cs="Times New Roman"/>
          <w:sz w:val="24"/>
          <w:szCs w:val="24"/>
        </w:rPr>
        <w:t>r. nie miała na celu osiągnięcia</w:t>
      </w:r>
      <w:r w:rsidR="004C3286" w:rsidRPr="0036519A">
        <w:rPr>
          <w:rFonts w:ascii="Times New Roman" w:hAnsi="Times New Roman" w:cs="Times New Roman"/>
          <w:sz w:val="24"/>
          <w:szCs w:val="24"/>
        </w:rPr>
        <w:t xml:space="preserve"> takiego </w:t>
      </w:r>
      <w:r w:rsidR="004C3286">
        <w:rPr>
          <w:rFonts w:ascii="Times New Roman" w:hAnsi="Times New Roman" w:cs="Times New Roman"/>
          <w:sz w:val="24"/>
          <w:szCs w:val="24"/>
        </w:rPr>
        <w:t>skutku (tj. opodatkowania wkładów</w:t>
      </w:r>
      <w:r w:rsidR="004C3286" w:rsidRPr="0036519A">
        <w:rPr>
          <w:rFonts w:ascii="Times New Roman" w:hAnsi="Times New Roman" w:cs="Times New Roman"/>
          <w:sz w:val="24"/>
          <w:szCs w:val="24"/>
        </w:rPr>
        <w:t xml:space="preserve"> pieniężn</w:t>
      </w:r>
      <w:r w:rsidR="004C3286">
        <w:rPr>
          <w:rFonts w:ascii="Times New Roman" w:hAnsi="Times New Roman" w:cs="Times New Roman"/>
          <w:sz w:val="24"/>
          <w:szCs w:val="24"/>
        </w:rPr>
        <w:t>ych</w:t>
      </w:r>
      <w:r w:rsidR="004C3286" w:rsidRPr="0036519A">
        <w:rPr>
          <w:rFonts w:ascii="Times New Roman" w:hAnsi="Times New Roman" w:cs="Times New Roman"/>
          <w:sz w:val="24"/>
          <w:szCs w:val="24"/>
        </w:rPr>
        <w:t xml:space="preserve">) w projekcie proponuje się </w:t>
      </w:r>
      <w:r w:rsidR="004C3286">
        <w:rPr>
          <w:rFonts w:ascii="Times New Roman" w:hAnsi="Times New Roman" w:cs="Times New Roman"/>
          <w:sz w:val="24"/>
          <w:szCs w:val="24"/>
        </w:rPr>
        <w:t>prze</w:t>
      </w:r>
      <w:r w:rsidR="004C3286" w:rsidRPr="0036519A">
        <w:rPr>
          <w:rFonts w:ascii="Times New Roman" w:hAnsi="Times New Roman" w:cs="Times New Roman"/>
          <w:sz w:val="24"/>
          <w:szCs w:val="24"/>
        </w:rPr>
        <w:t xml:space="preserve">pis jednoznacznie </w:t>
      </w:r>
      <w:r w:rsidR="004C3286">
        <w:rPr>
          <w:rFonts w:ascii="Times New Roman" w:hAnsi="Times New Roman" w:cs="Times New Roman"/>
          <w:sz w:val="24"/>
          <w:szCs w:val="24"/>
        </w:rPr>
        <w:t>wskazujący, iż zakres stosowania art. 12 ust. 1 pkt 7 ustawy CIT odnosi się wyłącznie do wnoszenia wkładów niepieniężnych</w:t>
      </w:r>
      <w:r w:rsidR="00F3613B">
        <w:rPr>
          <w:rFonts w:ascii="Times New Roman" w:hAnsi="Times New Roman" w:cs="Times New Roman"/>
          <w:sz w:val="24"/>
          <w:szCs w:val="24"/>
        </w:rPr>
        <w:t>,</w:t>
      </w:r>
    </w:p>
    <w:p w:rsidR="00CA04BF" w:rsidRDefault="004C3286" w:rsidP="006436E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Z uwagi na to, że wprowadzane niniejszym projektem zmiany są korzystne dla podatników proponuje się, aby znalazły on zastosowanie do </w:t>
      </w:r>
      <w:r w:rsidRPr="002548B6">
        <w:rPr>
          <w:rFonts w:ascii="Times New Roman" w:hAnsi="Times New Roman" w:cs="Times New Roman"/>
          <w:sz w:val="24"/>
          <w:szCs w:val="24"/>
        </w:rPr>
        <w:t>dochodów uzyska</w:t>
      </w:r>
      <w:r>
        <w:rPr>
          <w:rFonts w:ascii="Times New Roman" w:hAnsi="Times New Roman" w:cs="Times New Roman"/>
          <w:sz w:val="24"/>
          <w:szCs w:val="24"/>
        </w:rPr>
        <w:t>nych od dnia 1 stycznia 2018</w:t>
      </w:r>
      <w:r w:rsidR="005941EB">
        <w:rPr>
          <w:rFonts w:ascii="Times New Roman" w:hAnsi="Times New Roman" w:cs="Times New Roman"/>
          <w:sz w:val="24"/>
          <w:szCs w:val="24"/>
        </w:rPr>
        <w:t> </w:t>
      </w:r>
      <w:r>
        <w:rPr>
          <w:rFonts w:ascii="Times New Roman" w:hAnsi="Times New Roman" w:cs="Times New Roman"/>
          <w:sz w:val="24"/>
          <w:szCs w:val="24"/>
        </w:rPr>
        <w:t>r.</w:t>
      </w:r>
      <w:r w:rsidR="002827B0" w:rsidRPr="002827B0">
        <w:rPr>
          <w:rFonts w:ascii="Times New Roman" w:hAnsi="Times New Roman" w:cs="Times New Roman"/>
          <w:sz w:val="24"/>
          <w:szCs w:val="24"/>
        </w:rPr>
        <w:t xml:space="preserve"> </w:t>
      </w:r>
      <w:r w:rsidR="002827B0">
        <w:rPr>
          <w:rFonts w:ascii="Times New Roman" w:hAnsi="Times New Roman" w:cs="Times New Roman"/>
          <w:sz w:val="24"/>
          <w:szCs w:val="24"/>
        </w:rPr>
        <w:t>(</w:t>
      </w:r>
      <w:r w:rsidR="002827B0" w:rsidRPr="009C157F">
        <w:rPr>
          <w:rFonts w:ascii="Times New Roman" w:hAnsi="Times New Roman" w:cs="Times New Roman"/>
          <w:b/>
          <w:sz w:val="24"/>
          <w:szCs w:val="24"/>
        </w:rPr>
        <w:t>art. 4 projektu</w:t>
      </w:r>
      <w:r w:rsidR="00F3613B">
        <w:rPr>
          <w:rFonts w:ascii="Times New Roman" w:hAnsi="Times New Roman" w:cs="Times New Roman"/>
          <w:sz w:val="24"/>
          <w:szCs w:val="24"/>
        </w:rPr>
        <w:t xml:space="preserve">). </w:t>
      </w:r>
      <w:r>
        <w:rPr>
          <w:rFonts w:ascii="Times New Roman" w:hAnsi="Times New Roman" w:cs="Times New Roman"/>
          <w:sz w:val="24"/>
          <w:szCs w:val="24"/>
        </w:rPr>
        <w:t xml:space="preserve">Wyjątek stanowią zmiany </w:t>
      </w:r>
      <w:r w:rsidRPr="009D201E">
        <w:rPr>
          <w:rFonts w:ascii="Times New Roman" w:hAnsi="Times New Roman" w:cs="Times New Roman"/>
          <w:sz w:val="24"/>
          <w:szCs w:val="24"/>
        </w:rPr>
        <w:t xml:space="preserve">w zakresie opodatkowania wygranych uzyskanych w grach na automatach, grach w karty, grach w kości, grach cylindrycznych  </w:t>
      </w:r>
      <w:r>
        <w:rPr>
          <w:rFonts w:ascii="Times New Roman" w:hAnsi="Times New Roman" w:cs="Times New Roman"/>
          <w:sz w:val="24"/>
          <w:szCs w:val="24"/>
        </w:rPr>
        <w:t>zawartych</w:t>
      </w:r>
      <w:r w:rsidRPr="009D201E">
        <w:rPr>
          <w:rFonts w:ascii="Times New Roman" w:hAnsi="Times New Roman" w:cs="Times New Roman"/>
          <w:sz w:val="24"/>
          <w:szCs w:val="24"/>
        </w:rPr>
        <w:t xml:space="preserve"> w art. 1 pkt 3 lit. a tiret pier</w:t>
      </w:r>
      <w:r>
        <w:rPr>
          <w:rFonts w:ascii="Times New Roman" w:hAnsi="Times New Roman" w:cs="Times New Roman"/>
          <w:sz w:val="24"/>
          <w:szCs w:val="24"/>
        </w:rPr>
        <w:t>wsze i drugie oraz lit. b i c, które znajdą zastosowanie od dnia wejścia w życie ustawy</w:t>
      </w:r>
      <w:r w:rsidRPr="009D201E">
        <w:rPr>
          <w:rFonts w:ascii="Times New Roman" w:hAnsi="Times New Roman" w:cs="Times New Roman"/>
          <w:sz w:val="24"/>
          <w:szCs w:val="24"/>
        </w:rPr>
        <w:t>.</w:t>
      </w:r>
      <w:r w:rsidR="00CA04BF" w:rsidRPr="00CA04BF">
        <w:rPr>
          <w:rFonts w:ascii="Times New Roman" w:hAnsi="Times New Roman" w:cs="Times New Roman"/>
          <w:sz w:val="24"/>
          <w:szCs w:val="24"/>
        </w:rPr>
        <w:t xml:space="preserve"> </w:t>
      </w:r>
    </w:p>
    <w:p w:rsidR="004C3286" w:rsidRDefault="00CA04BF" w:rsidP="006436E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W przypadku zmienianego art. 12 ust. 1 pkt 7 ustawy CIT, p</w:t>
      </w:r>
      <w:r w:rsidRPr="002548B6">
        <w:rPr>
          <w:rFonts w:ascii="Times New Roman" w:hAnsi="Times New Roman" w:cs="Times New Roman"/>
          <w:sz w:val="24"/>
          <w:szCs w:val="24"/>
        </w:rPr>
        <w:t xml:space="preserve">odatnicy podatku dochodowego od osób prawnych, których rok podatkowy </w:t>
      </w:r>
      <w:r>
        <w:rPr>
          <w:rFonts w:ascii="Times New Roman" w:hAnsi="Times New Roman" w:cs="Times New Roman"/>
          <w:sz w:val="24"/>
          <w:szCs w:val="24"/>
        </w:rPr>
        <w:t xml:space="preserve">rozpoczął się w trakcie roku kalendarzowego będą stosować zmienione regulacje od pierwszego dnia roku </w:t>
      </w:r>
      <w:r w:rsidRPr="002548B6">
        <w:rPr>
          <w:rFonts w:ascii="Times New Roman" w:hAnsi="Times New Roman" w:cs="Times New Roman"/>
          <w:sz w:val="24"/>
          <w:szCs w:val="24"/>
        </w:rPr>
        <w:t xml:space="preserve">podatkowego </w:t>
      </w:r>
      <w:r>
        <w:rPr>
          <w:rFonts w:ascii="Times New Roman" w:hAnsi="Times New Roman" w:cs="Times New Roman"/>
          <w:sz w:val="24"/>
          <w:szCs w:val="24"/>
        </w:rPr>
        <w:t>rozpoczętego po dniu 31 grudnia 2017 r. (</w:t>
      </w:r>
      <w:r w:rsidRPr="005B6B13">
        <w:rPr>
          <w:rFonts w:ascii="Times New Roman" w:hAnsi="Times New Roman" w:cs="Times New Roman"/>
          <w:b/>
          <w:sz w:val="24"/>
          <w:szCs w:val="24"/>
        </w:rPr>
        <w:t>art.</w:t>
      </w:r>
      <w:r>
        <w:rPr>
          <w:rFonts w:ascii="Times New Roman" w:hAnsi="Times New Roman" w:cs="Times New Roman"/>
          <w:b/>
          <w:sz w:val="24"/>
          <w:szCs w:val="24"/>
        </w:rPr>
        <w:t> </w:t>
      </w:r>
      <w:r w:rsidRPr="005B6B13">
        <w:rPr>
          <w:rFonts w:ascii="Times New Roman" w:hAnsi="Times New Roman" w:cs="Times New Roman"/>
          <w:b/>
          <w:sz w:val="24"/>
          <w:szCs w:val="24"/>
        </w:rPr>
        <w:t>5 projektu</w:t>
      </w:r>
      <w:r>
        <w:rPr>
          <w:rFonts w:ascii="Times New Roman" w:hAnsi="Times New Roman" w:cs="Times New Roman"/>
          <w:sz w:val="24"/>
          <w:szCs w:val="24"/>
        </w:rPr>
        <w:t>).</w:t>
      </w:r>
    </w:p>
    <w:p w:rsidR="004C3286" w:rsidRDefault="004C3286" w:rsidP="006436E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W </w:t>
      </w:r>
      <w:r w:rsidR="002827B0" w:rsidRPr="005B6B13">
        <w:rPr>
          <w:rFonts w:ascii="Times New Roman" w:hAnsi="Times New Roman" w:cs="Times New Roman"/>
          <w:b/>
          <w:sz w:val="24"/>
          <w:szCs w:val="24"/>
        </w:rPr>
        <w:t>art. 6 projektu</w:t>
      </w:r>
      <w:r w:rsidR="002827B0">
        <w:rPr>
          <w:rFonts w:ascii="Times New Roman" w:hAnsi="Times New Roman" w:cs="Times New Roman"/>
          <w:sz w:val="24"/>
          <w:szCs w:val="24"/>
        </w:rPr>
        <w:t xml:space="preserve"> </w:t>
      </w:r>
      <w:r>
        <w:rPr>
          <w:rFonts w:ascii="Times New Roman" w:hAnsi="Times New Roman" w:cs="Times New Roman"/>
          <w:sz w:val="24"/>
          <w:szCs w:val="24"/>
        </w:rPr>
        <w:t>ustawy proponuje się również dodanie przepisu zachowującego w mocy przepisy aktów wykonawczych wydanych na podstawie art. 52 ust. 3 ustawy o zryczałtowanym podatku dochodowym w brzmieniu obowiązującym do dnia 31 grudnia 2017</w:t>
      </w:r>
      <w:r w:rsidR="00626FDB">
        <w:rPr>
          <w:rFonts w:ascii="Times New Roman" w:hAnsi="Times New Roman" w:cs="Times New Roman"/>
          <w:sz w:val="24"/>
          <w:szCs w:val="24"/>
        </w:rPr>
        <w:t> </w:t>
      </w:r>
      <w:r>
        <w:rPr>
          <w:rFonts w:ascii="Times New Roman" w:hAnsi="Times New Roman" w:cs="Times New Roman"/>
          <w:sz w:val="24"/>
          <w:szCs w:val="24"/>
        </w:rPr>
        <w:t>r. Regulacja ta jest konsekwencją zmiany brzmienia wytycznych zawartych w upoważnieniu do wydania aktów wykonawczych.</w:t>
      </w:r>
    </w:p>
    <w:p w:rsidR="004C3286" w:rsidRDefault="004C3286" w:rsidP="006436E1">
      <w:pPr>
        <w:spacing w:after="12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Przewiduje się, że ustawa wejdzie w życie </w:t>
      </w:r>
      <w:r w:rsidR="004B5647">
        <w:rPr>
          <w:rFonts w:ascii="Times New Roman" w:hAnsi="Times New Roman" w:cs="Times New Roman"/>
          <w:sz w:val="24"/>
          <w:szCs w:val="24"/>
        </w:rPr>
        <w:t>po upływie 14 dni od dnia ogłoszenia</w:t>
      </w:r>
      <w:r>
        <w:rPr>
          <w:rFonts w:ascii="Times New Roman" w:hAnsi="Times New Roman" w:cs="Times New Roman"/>
          <w:sz w:val="24"/>
          <w:szCs w:val="24"/>
        </w:rPr>
        <w:t xml:space="preserve"> </w:t>
      </w:r>
      <w:r w:rsidR="002827B0">
        <w:rPr>
          <w:rFonts w:ascii="Times New Roman" w:hAnsi="Times New Roman" w:cs="Times New Roman"/>
          <w:sz w:val="24"/>
          <w:szCs w:val="24"/>
        </w:rPr>
        <w:t>(</w:t>
      </w:r>
      <w:r w:rsidR="002827B0" w:rsidRPr="005B6B13">
        <w:rPr>
          <w:rFonts w:ascii="Times New Roman" w:hAnsi="Times New Roman" w:cs="Times New Roman"/>
          <w:b/>
          <w:sz w:val="24"/>
          <w:szCs w:val="24"/>
        </w:rPr>
        <w:t>art. 7 projektu</w:t>
      </w:r>
      <w:r w:rsidR="002827B0">
        <w:rPr>
          <w:rFonts w:ascii="Times New Roman" w:hAnsi="Times New Roman" w:cs="Times New Roman"/>
          <w:sz w:val="24"/>
          <w:szCs w:val="24"/>
        </w:rPr>
        <w:t>).</w:t>
      </w:r>
    </w:p>
    <w:p w:rsidR="004C3286" w:rsidRPr="00414560" w:rsidRDefault="004C3286" w:rsidP="006436E1">
      <w:pPr>
        <w:spacing w:after="120" w:line="240" w:lineRule="auto"/>
        <w:jc w:val="both"/>
        <w:rPr>
          <w:rFonts w:ascii="Times New Roman" w:eastAsia="Calibri" w:hAnsi="Times New Roman" w:cs="Times New Roman"/>
          <w:sz w:val="24"/>
          <w:szCs w:val="24"/>
        </w:rPr>
      </w:pPr>
      <w:r w:rsidRPr="00414560">
        <w:rPr>
          <w:rFonts w:ascii="Times New Roman" w:eastAsia="Calibri" w:hAnsi="Times New Roman" w:cs="Times New Roman"/>
          <w:sz w:val="24"/>
          <w:szCs w:val="24"/>
        </w:rPr>
        <w:t>Projekt pozytywnie wpływa na działalność mikroprzedsiębiorców oraz małych i średnich przedsiębiorców. Efekt ten jest skutkiem zmiany dotyczącej zasad podatkowego traktowania odpisów amortyzacyjnych od środków trwałych oraz wartości niematerialnych i prawnych nabytych w drodze spadku lub darowizny</w:t>
      </w:r>
      <w:r w:rsidR="00FF5252">
        <w:rPr>
          <w:rFonts w:ascii="Times New Roman" w:eastAsia="Calibri" w:hAnsi="Times New Roman" w:cs="Times New Roman"/>
          <w:sz w:val="24"/>
          <w:szCs w:val="24"/>
        </w:rPr>
        <w:t xml:space="preserve"> oraz wprowadzenia zwolnienia </w:t>
      </w:r>
      <w:r w:rsidR="00FF5252" w:rsidRPr="00FF5252">
        <w:rPr>
          <w:rFonts w:ascii="Times New Roman" w:eastAsia="Calibri" w:hAnsi="Times New Roman" w:cs="Times New Roman"/>
          <w:sz w:val="24"/>
          <w:szCs w:val="24"/>
        </w:rPr>
        <w:t>od podatku dochodowego przychodów z tytułu umorzenia kwot zadłużenia dokonanego na postawie ustawy z dnia 30 listopada 1995 r. o pomocy państwa w spłacie niektórych kredytów mieszkaniowych, udzielaniu premii gwarancyjnych oraz refundacji wypłaconych przez bank premii gwarancyjnych</w:t>
      </w:r>
      <w:r w:rsidRPr="00414560">
        <w:rPr>
          <w:rFonts w:ascii="Times New Roman" w:eastAsia="Calibri" w:hAnsi="Times New Roman" w:cs="Times New Roman"/>
          <w:sz w:val="24"/>
          <w:szCs w:val="24"/>
        </w:rPr>
        <w:t>.</w:t>
      </w:r>
    </w:p>
    <w:p w:rsidR="004C3286" w:rsidRPr="00414560" w:rsidRDefault="004C3286" w:rsidP="006436E1">
      <w:pPr>
        <w:spacing w:after="120" w:line="240" w:lineRule="auto"/>
        <w:jc w:val="both"/>
        <w:rPr>
          <w:rFonts w:ascii="Times New Roman" w:eastAsia="Calibri" w:hAnsi="Times New Roman" w:cs="Times New Roman"/>
          <w:sz w:val="24"/>
          <w:szCs w:val="24"/>
        </w:rPr>
      </w:pPr>
      <w:r w:rsidRPr="00414560">
        <w:rPr>
          <w:rFonts w:ascii="Times New Roman" w:eastAsia="Calibri" w:hAnsi="Times New Roman" w:cs="Times New Roman"/>
          <w:sz w:val="24"/>
          <w:szCs w:val="24"/>
        </w:rPr>
        <w:t>Przedmiot projektowanego aktu prawnego nie jest sprzeczny z prawem Unii Europejskiej.</w:t>
      </w:r>
    </w:p>
    <w:p w:rsidR="004C3286" w:rsidRPr="00414560" w:rsidRDefault="004C3286" w:rsidP="006436E1">
      <w:pPr>
        <w:spacing w:after="120" w:line="240" w:lineRule="auto"/>
        <w:jc w:val="both"/>
        <w:rPr>
          <w:rFonts w:ascii="Times New Roman" w:eastAsia="Calibri" w:hAnsi="Times New Roman" w:cs="Times New Roman"/>
          <w:sz w:val="24"/>
          <w:szCs w:val="24"/>
        </w:rPr>
      </w:pPr>
      <w:r w:rsidRPr="00414560">
        <w:rPr>
          <w:rFonts w:ascii="Times New Roman" w:eastAsia="Calibri" w:hAnsi="Times New Roman" w:cs="Times New Roman"/>
          <w:sz w:val="24"/>
          <w:szCs w:val="24"/>
        </w:rPr>
        <w:t>Zgodnie z art. 5 ustawy z dnia 7 lipca 2005 r. o działalności lobbingowej w procesie stanowienia prawa (Dz. U. z 2017 r. poz. 248) oraz §</w:t>
      </w:r>
      <w:r w:rsidR="00AA4C62">
        <w:rPr>
          <w:rFonts w:ascii="Times New Roman" w:eastAsia="Calibri" w:hAnsi="Times New Roman" w:cs="Times New Roman"/>
          <w:sz w:val="24"/>
          <w:szCs w:val="24"/>
        </w:rPr>
        <w:t xml:space="preserve"> </w:t>
      </w:r>
      <w:r w:rsidRPr="00414560">
        <w:rPr>
          <w:rFonts w:ascii="Times New Roman" w:eastAsia="Calibri" w:hAnsi="Times New Roman" w:cs="Times New Roman"/>
          <w:sz w:val="24"/>
          <w:szCs w:val="24"/>
        </w:rPr>
        <w:t xml:space="preserve">52 ust. 1 uchwały nr 190 Rady Ministrów z dnia 29 </w:t>
      </w:r>
      <w:r w:rsidRPr="00414560">
        <w:rPr>
          <w:rFonts w:ascii="Times New Roman" w:eastAsia="Calibri" w:hAnsi="Times New Roman" w:cs="Times New Roman"/>
          <w:sz w:val="24"/>
          <w:szCs w:val="24"/>
        </w:rPr>
        <w:lastRenderedPageBreak/>
        <w:t>października 2013 r.</w:t>
      </w:r>
      <w:r>
        <w:rPr>
          <w:rFonts w:ascii="Times New Roman" w:eastAsia="Calibri" w:hAnsi="Times New Roman" w:cs="Times New Roman"/>
          <w:sz w:val="24"/>
          <w:szCs w:val="24"/>
        </w:rPr>
        <w:t xml:space="preserve"> –</w:t>
      </w:r>
      <w:r w:rsidRPr="00414560">
        <w:rPr>
          <w:rFonts w:ascii="Times New Roman" w:eastAsia="Calibri" w:hAnsi="Times New Roman" w:cs="Times New Roman"/>
          <w:sz w:val="24"/>
          <w:szCs w:val="24"/>
        </w:rPr>
        <w:t xml:space="preserve"> Reg</w:t>
      </w:r>
      <w:r w:rsidR="005941EB">
        <w:rPr>
          <w:rFonts w:ascii="Times New Roman" w:eastAsia="Calibri" w:hAnsi="Times New Roman" w:cs="Times New Roman"/>
          <w:sz w:val="24"/>
          <w:szCs w:val="24"/>
        </w:rPr>
        <w:t>ulamin pracy Rady Ministrów (M.</w:t>
      </w:r>
      <w:r w:rsidRPr="00414560">
        <w:rPr>
          <w:rFonts w:ascii="Times New Roman" w:eastAsia="Calibri" w:hAnsi="Times New Roman" w:cs="Times New Roman"/>
          <w:sz w:val="24"/>
          <w:szCs w:val="24"/>
        </w:rPr>
        <w:t xml:space="preserve">P. z 2016 r. poz. 1006 i 1204) projekt został udostępniony w Biuletynie Informacji Publicznej na stronach internetowych Rządowego Centrum Legislacji, i żaden podmiot nie zgłosił uwag w tym trybie. </w:t>
      </w:r>
    </w:p>
    <w:p w:rsidR="004C3286" w:rsidRPr="00414560" w:rsidRDefault="004C3286" w:rsidP="006436E1">
      <w:pPr>
        <w:spacing w:after="120" w:line="240" w:lineRule="auto"/>
        <w:jc w:val="both"/>
        <w:rPr>
          <w:rFonts w:ascii="Times New Roman" w:eastAsia="Calibri" w:hAnsi="Times New Roman" w:cs="Times New Roman"/>
          <w:sz w:val="24"/>
          <w:szCs w:val="24"/>
        </w:rPr>
      </w:pPr>
      <w:r w:rsidRPr="00414560">
        <w:rPr>
          <w:rFonts w:ascii="Times New Roman" w:eastAsia="Calibri" w:hAnsi="Times New Roman" w:cs="Times New Roman"/>
          <w:sz w:val="24"/>
          <w:szCs w:val="24"/>
        </w:rPr>
        <w:t xml:space="preserve">Projekt nie podlega notyfikacji zgodnie z procedurą określoną w rozporządzeniu Rady Ministrów z dnia 23 grudnia 2002 r. w sprawie sposobu funkcjonowania krajowego sytemu notyfikacji norm i aktów prawnych (Dz. U. poz. 2039 oraz z 2004 r. poz. 597). </w:t>
      </w:r>
    </w:p>
    <w:p w:rsidR="000C00A8" w:rsidRPr="004C3286" w:rsidRDefault="004C3286" w:rsidP="006436E1">
      <w:pPr>
        <w:spacing w:after="120" w:line="240" w:lineRule="auto"/>
        <w:jc w:val="both"/>
      </w:pPr>
      <w:r w:rsidRPr="00414560">
        <w:rPr>
          <w:rFonts w:ascii="Times New Roman" w:eastAsia="Calibri" w:hAnsi="Times New Roman" w:cs="Times New Roman"/>
          <w:sz w:val="24"/>
          <w:szCs w:val="24"/>
        </w:rPr>
        <w:t>Projekt ustawy nie wymaga zaopiniowania, dokonania konsultacji albo uzgodnienia z</w:t>
      </w:r>
      <w:r>
        <w:rPr>
          <w:rFonts w:ascii="Times New Roman" w:eastAsia="Calibri" w:hAnsi="Times New Roman" w:cs="Times New Roman"/>
          <w:sz w:val="24"/>
          <w:szCs w:val="24"/>
        </w:rPr>
        <w:t> </w:t>
      </w:r>
      <w:r w:rsidRPr="00414560">
        <w:rPr>
          <w:rFonts w:ascii="Times New Roman" w:eastAsia="Calibri" w:hAnsi="Times New Roman" w:cs="Times New Roman"/>
          <w:sz w:val="24"/>
          <w:szCs w:val="24"/>
        </w:rPr>
        <w:t>właściwymi instytucjami organami Unii Europejskiej, w tym Europejskim Bankiem Centralnym.</w:t>
      </w:r>
    </w:p>
    <w:sectPr w:rsidR="000C00A8" w:rsidRPr="004C32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E97" w:rsidRDefault="00187E97" w:rsidP="009E39BC">
      <w:pPr>
        <w:spacing w:after="0" w:line="240" w:lineRule="auto"/>
      </w:pPr>
      <w:r>
        <w:separator/>
      </w:r>
    </w:p>
  </w:endnote>
  <w:endnote w:type="continuationSeparator" w:id="0">
    <w:p w:rsidR="00187E97" w:rsidRDefault="00187E97" w:rsidP="009E3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E97" w:rsidRDefault="00187E97" w:rsidP="009E39BC">
      <w:pPr>
        <w:spacing w:after="0" w:line="240" w:lineRule="auto"/>
      </w:pPr>
      <w:r>
        <w:separator/>
      </w:r>
    </w:p>
  </w:footnote>
  <w:footnote w:type="continuationSeparator" w:id="0">
    <w:p w:rsidR="00187E97" w:rsidRDefault="00187E97" w:rsidP="009E39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B5E17"/>
    <w:multiLevelType w:val="hybridMultilevel"/>
    <w:tmpl w:val="A4E42D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6B0B24"/>
    <w:multiLevelType w:val="hybridMultilevel"/>
    <w:tmpl w:val="F9364490"/>
    <w:lvl w:ilvl="0" w:tplc="B88EC52E">
      <w:start w:val="1"/>
      <w:numFmt w:val="decimal"/>
      <w:lvlText w:val="%1)"/>
      <w:lvlJc w:val="left"/>
      <w:pPr>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30698B"/>
    <w:multiLevelType w:val="hybridMultilevel"/>
    <w:tmpl w:val="66E4A4F6"/>
    <w:lvl w:ilvl="0" w:tplc="04150011">
      <w:start w:val="1"/>
      <w:numFmt w:val="decimal"/>
      <w:lvlText w:val="%1)"/>
      <w:lvlJc w:val="left"/>
      <w:pPr>
        <w:ind w:left="784" w:hanging="360"/>
      </w:p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3" w15:restartNumberingAfterBreak="0">
    <w:nsid w:val="44704FD0"/>
    <w:multiLevelType w:val="hybridMultilevel"/>
    <w:tmpl w:val="48763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B891701"/>
    <w:multiLevelType w:val="hybridMultilevel"/>
    <w:tmpl w:val="8E0AC0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23805A0"/>
    <w:multiLevelType w:val="hybridMultilevel"/>
    <w:tmpl w:val="F5186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77147E5"/>
    <w:multiLevelType w:val="hybridMultilevel"/>
    <w:tmpl w:val="9CB415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37A7BF0"/>
    <w:multiLevelType w:val="hybridMultilevel"/>
    <w:tmpl w:val="0B0E6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4A14522"/>
    <w:multiLevelType w:val="hybridMultilevel"/>
    <w:tmpl w:val="E6588236"/>
    <w:lvl w:ilvl="0" w:tplc="0415000F">
      <w:start w:val="1"/>
      <w:numFmt w:val="decimal"/>
      <w:lvlText w:val="%1."/>
      <w:lvlJc w:val="left"/>
      <w:pPr>
        <w:ind w:left="720" w:hanging="360"/>
      </w:pPr>
    </w:lvl>
    <w:lvl w:ilvl="1" w:tplc="0415000D">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B247116"/>
    <w:multiLevelType w:val="hybridMultilevel"/>
    <w:tmpl w:val="A8345FC2"/>
    <w:lvl w:ilvl="0" w:tplc="04150011">
      <w:start w:val="1"/>
      <w:numFmt w:val="decimal"/>
      <w:lvlText w:val="%1)"/>
      <w:lvlJc w:val="left"/>
      <w:pPr>
        <w:ind w:left="784" w:hanging="360"/>
      </w:p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num w:numId="1">
    <w:abstractNumId w:val="0"/>
  </w:num>
  <w:num w:numId="2">
    <w:abstractNumId w:val="9"/>
  </w:num>
  <w:num w:numId="3">
    <w:abstractNumId w:val="4"/>
  </w:num>
  <w:num w:numId="4">
    <w:abstractNumId w:val="2"/>
  </w:num>
  <w:num w:numId="5">
    <w:abstractNumId w:val="1"/>
  </w:num>
  <w:num w:numId="6">
    <w:abstractNumId w:val="3"/>
  </w:num>
  <w:num w:numId="7">
    <w:abstractNumId w:val="7"/>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D19"/>
    <w:rsid w:val="000115A7"/>
    <w:rsid w:val="00025FD0"/>
    <w:rsid w:val="00040FEC"/>
    <w:rsid w:val="00043DCE"/>
    <w:rsid w:val="000A000A"/>
    <w:rsid w:val="000A5411"/>
    <w:rsid w:val="000A5A7B"/>
    <w:rsid w:val="000B35EC"/>
    <w:rsid w:val="000C00A8"/>
    <w:rsid w:val="000C127E"/>
    <w:rsid w:val="000C27A0"/>
    <w:rsid w:val="000D59CF"/>
    <w:rsid w:val="000E01A0"/>
    <w:rsid w:val="000E277A"/>
    <w:rsid w:val="000E7B93"/>
    <w:rsid w:val="00100C41"/>
    <w:rsid w:val="001045E3"/>
    <w:rsid w:val="00105E4B"/>
    <w:rsid w:val="00134748"/>
    <w:rsid w:val="00141C35"/>
    <w:rsid w:val="001768CD"/>
    <w:rsid w:val="001859D0"/>
    <w:rsid w:val="00187E5D"/>
    <w:rsid w:val="00187E97"/>
    <w:rsid w:val="001A08E5"/>
    <w:rsid w:val="001C531F"/>
    <w:rsid w:val="001D107E"/>
    <w:rsid w:val="001E01E7"/>
    <w:rsid w:val="001E3929"/>
    <w:rsid w:val="001F09AF"/>
    <w:rsid w:val="00207670"/>
    <w:rsid w:val="002163F5"/>
    <w:rsid w:val="00216DE4"/>
    <w:rsid w:val="00223EB3"/>
    <w:rsid w:val="00236654"/>
    <w:rsid w:val="002519F2"/>
    <w:rsid w:val="002548B6"/>
    <w:rsid w:val="002631EF"/>
    <w:rsid w:val="002640B7"/>
    <w:rsid w:val="00271AC2"/>
    <w:rsid w:val="002827B0"/>
    <w:rsid w:val="00284617"/>
    <w:rsid w:val="00284715"/>
    <w:rsid w:val="002B149A"/>
    <w:rsid w:val="002B3BB6"/>
    <w:rsid w:val="002C6DD0"/>
    <w:rsid w:val="00302BC6"/>
    <w:rsid w:val="00310572"/>
    <w:rsid w:val="003157FB"/>
    <w:rsid w:val="003308CE"/>
    <w:rsid w:val="0036519A"/>
    <w:rsid w:val="003868FB"/>
    <w:rsid w:val="003A0658"/>
    <w:rsid w:val="003C4B23"/>
    <w:rsid w:val="003D325D"/>
    <w:rsid w:val="003E3259"/>
    <w:rsid w:val="003E456D"/>
    <w:rsid w:val="003E681A"/>
    <w:rsid w:val="003F3665"/>
    <w:rsid w:val="00414560"/>
    <w:rsid w:val="00426B01"/>
    <w:rsid w:val="0044433D"/>
    <w:rsid w:val="004513C2"/>
    <w:rsid w:val="00494E89"/>
    <w:rsid w:val="004B5647"/>
    <w:rsid w:val="004C3286"/>
    <w:rsid w:val="004D4CB3"/>
    <w:rsid w:val="004D54C5"/>
    <w:rsid w:val="004E2458"/>
    <w:rsid w:val="004E57E0"/>
    <w:rsid w:val="004F314E"/>
    <w:rsid w:val="004F3B70"/>
    <w:rsid w:val="004F52F9"/>
    <w:rsid w:val="00522768"/>
    <w:rsid w:val="00544307"/>
    <w:rsid w:val="00567373"/>
    <w:rsid w:val="00567F7E"/>
    <w:rsid w:val="00573BCC"/>
    <w:rsid w:val="00593893"/>
    <w:rsid w:val="005941EB"/>
    <w:rsid w:val="005A431E"/>
    <w:rsid w:val="005B48F7"/>
    <w:rsid w:val="005B50E4"/>
    <w:rsid w:val="005B6B13"/>
    <w:rsid w:val="005B7D87"/>
    <w:rsid w:val="005C43B2"/>
    <w:rsid w:val="005C6CC4"/>
    <w:rsid w:val="005D410E"/>
    <w:rsid w:val="005E0496"/>
    <w:rsid w:val="005E5781"/>
    <w:rsid w:val="005E6A39"/>
    <w:rsid w:val="005F09DC"/>
    <w:rsid w:val="005F3918"/>
    <w:rsid w:val="006017CF"/>
    <w:rsid w:val="00601A8F"/>
    <w:rsid w:val="0060293E"/>
    <w:rsid w:val="00604EB0"/>
    <w:rsid w:val="0061293A"/>
    <w:rsid w:val="00626FDB"/>
    <w:rsid w:val="00635EE6"/>
    <w:rsid w:val="006436E1"/>
    <w:rsid w:val="00651157"/>
    <w:rsid w:val="00660B2D"/>
    <w:rsid w:val="00684B06"/>
    <w:rsid w:val="0069088C"/>
    <w:rsid w:val="006A48DC"/>
    <w:rsid w:val="006A6451"/>
    <w:rsid w:val="006C2310"/>
    <w:rsid w:val="006C58FA"/>
    <w:rsid w:val="006D5978"/>
    <w:rsid w:val="006D5D19"/>
    <w:rsid w:val="006E3F10"/>
    <w:rsid w:val="006E6830"/>
    <w:rsid w:val="006F30A0"/>
    <w:rsid w:val="006F52F9"/>
    <w:rsid w:val="00700EA6"/>
    <w:rsid w:val="0071485D"/>
    <w:rsid w:val="00720C64"/>
    <w:rsid w:val="00730C9C"/>
    <w:rsid w:val="007321D9"/>
    <w:rsid w:val="00732E21"/>
    <w:rsid w:val="0073752A"/>
    <w:rsid w:val="00745923"/>
    <w:rsid w:val="00752A33"/>
    <w:rsid w:val="00755CC0"/>
    <w:rsid w:val="0077090F"/>
    <w:rsid w:val="007869EA"/>
    <w:rsid w:val="00786C88"/>
    <w:rsid w:val="007A5BC1"/>
    <w:rsid w:val="007B4241"/>
    <w:rsid w:val="007D0216"/>
    <w:rsid w:val="007F28E1"/>
    <w:rsid w:val="0083474B"/>
    <w:rsid w:val="00836234"/>
    <w:rsid w:val="00837658"/>
    <w:rsid w:val="00843779"/>
    <w:rsid w:val="0086609A"/>
    <w:rsid w:val="008839D2"/>
    <w:rsid w:val="00885045"/>
    <w:rsid w:val="008A33E3"/>
    <w:rsid w:val="008A5069"/>
    <w:rsid w:val="008B62E7"/>
    <w:rsid w:val="008C159A"/>
    <w:rsid w:val="008E4A65"/>
    <w:rsid w:val="008E7A0C"/>
    <w:rsid w:val="00916906"/>
    <w:rsid w:val="00923A9B"/>
    <w:rsid w:val="00923BBD"/>
    <w:rsid w:val="0093432D"/>
    <w:rsid w:val="00960DB2"/>
    <w:rsid w:val="00963E6A"/>
    <w:rsid w:val="0096604A"/>
    <w:rsid w:val="009A1503"/>
    <w:rsid w:val="009B07C9"/>
    <w:rsid w:val="009D201E"/>
    <w:rsid w:val="009E39BC"/>
    <w:rsid w:val="009F4FF0"/>
    <w:rsid w:val="00A033B2"/>
    <w:rsid w:val="00A52FC0"/>
    <w:rsid w:val="00A60EF7"/>
    <w:rsid w:val="00A63A94"/>
    <w:rsid w:val="00A7151D"/>
    <w:rsid w:val="00A73271"/>
    <w:rsid w:val="00A826C4"/>
    <w:rsid w:val="00AA4C62"/>
    <w:rsid w:val="00AB2E50"/>
    <w:rsid w:val="00AC681A"/>
    <w:rsid w:val="00AD27C0"/>
    <w:rsid w:val="00AE68D7"/>
    <w:rsid w:val="00AF110B"/>
    <w:rsid w:val="00AF2F31"/>
    <w:rsid w:val="00B02087"/>
    <w:rsid w:val="00B17518"/>
    <w:rsid w:val="00B2409D"/>
    <w:rsid w:val="00B44C64"/>
    <w:rsid w:val="00B522A5"/>
    <w:rsid w:val="00B55A5D"/>
    <w:rsid w:val="00B70245"/>
    <w:rsid w:val="00B925D6"/>
    <w:rsid w:val="00BA232E"/>
    <w:rsid w:val="00BB1C2F"/>
    <w:rsid w:val="00BD35AF"/>
    <w:rsid w:val="00BD370F"/>
    <w:rsid w:val="00BF2F55"/>
    <w:rsid w:val="00C55F70"/>
    <w:rsid w:val="00C65FCA"/>
    <w:rsid w:val="00C77D9C"/>
    <w:rsid w:val="00C82267"/>
    <w:rsid w:val="00C824A5"/>
    <w:rsid w:val="00C82FA6"/>
    <w:rsid w:val="00C93D4C"/>
    <w:rsid w:val="00CA04BF"/>
    <w:rsid w:val="00CA1FD8"/>
    <w:rsid w:val="00CB1E1D"/>
    <w:rsid w:val="00CB6F48"/>
    <w:rsid w:val="00CC7FD6"/>
    <w:rsid w:val="00CD7367"/>
    <w:rsid w:val="00D01E30"/>
    <w:rsid w:val="00D100EA"/>
    <w:rsid w:val="00D13B23"/>
    <w:rsid w:val="00D20D24"/>
    <w:rsid w:val="00D275D8"/>
    <w:rsid w:val="00D31DD6"/>
    <w:rsid w:val="00D80220"/>
    <w:rsid w:val="00DA5CB5"/>
    <w:rsid w:val="00DA670E"/>
    <w:rsid w:val="00DC0623"/>
    <w:rsid w:val="00DC4832"/>
    <w:rsid w:val="00DD7D7D"/>
    <w:rsid w:val="00DE0A1D"/>
    <w:rsid w:val="00DE0E7A"/>
    <w:rsid w:val="00DE6BA1"/>
    <w:rsid w:val="00DF65BC"/>
    <w:rsid w:val="00E05CAA"/>
    <w:rsid w:val="00E1343B"/>
    <w:rsid w:val="00E44482"/>
    <w:rsid w:val="00E8464A"/>
    <w:rsid w:val="00E84B6F"/>
    <w:rsid w:val="00E8742D"/>
    <w:rsid w:val="00EA0721"/>
    <w:rsid w:val="00EB7F55"/>
    <w:rsid w:val="00ED0539"/>
    <w:rsid w:val="00EE166A"/>
    <w:rsid w:val="00EE4F07"/>
    <w:rsid w:val="00EE5EA4"/>
    <w:rsid w:val="00EF79A8"/>
    <w:rsid w:val="00EF7BC6"/>
    <w:rsid w:val="00F1787E"/>
    <w:rsid w:val="00F24F51"/>
    <w:rsid w:val="00F30959"/>
    <w:rsid w:val="00F3613B"/>
    <w:rsid w:val="00F40F28"/>
    <w:rsid w:val="00F4299A"/>
    <w:rsid w:val="00F64C4F"/>
    <w:rsid w:val="00F73C1A"/>
    <w:rsid w:val="00F83180"/>
    <w:rsid w:val="00FA474D"/>
    <w:rsid w:val="00FA73F0"/>
    <w:rsid w:val="00FB0A5A"/>
    <w:rsid w:val="00FB0C1A"/>
    <w:rsid w:val="00FB338D"/>
    <w:rsid w:val="00FB5AA7"/>
    <w:rsid w:val="00FB6C8B"/>
    <w:rsid w:val="00FC041C"/>
    <w:rsid w:val="00FC2C8D"/>
    <w:rsid w:val="00FC764A"/>
    <w:rsid w:val="00FD0568"/>
    <w:rsid w:val="00FD2E81"/>
    <w:rsid w:val="00FE6E83"/>
    <w:rsid w:val="00FF52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EC69A5-65AD-4732-AC5D-883A785B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0A5A"/>
    <w:pPr>
      <w:ind w:left="720"/>
      <w:contextualSpacing/>
    </w:pPr>
  </w:style>
  <w:style w:type="character" w:styleId="Odwoaniedokomentarza">
    <w:name w:val="annotation reference"/>
    <w:basedOn w:val="Domylnaczcionkaakapitu"/>
    <w:uiPriority w:val="99"/>
    <w:semiHidden/>
    <w:unhideWhenUsed/>
    <w:rsid w:val="003A0658"/>
    <w:rPr>
      <w:sz w:val="16"/>
      <w:szCs w:val="16"/>
    </w:rPr>
  </w:style>
  <w:style w:type="paragraph" w:styleId="Tekstkomentarza">
    <w:name w:val="annotation text"/>
    <w:basedOn w:val="Normalny"/>
    <w:link w:val="TekstkomentarzaZnak"/>
    <w:uiPriority w:val="99"/>
    <w:semiHidden/>
    <w:unhideWhenUsed/>
    <w:rsid w:val="003A06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0658"/>
    <w:rPr>
      <w:sz w:val="20"/>
      <w:szCs w:val="20"/>
    </w:rPr>
  </w:style>
  <w:style w:type="paragraph" w:styleId="Tematkomentarza">
    <w:name w:val="annotation subject"/>
    <w:basedOn w:val="Tekstkomentarza"/>
    <w:next w:val="Tekstkomentarza"/>
    <w:link w:val="TematkomentarzaZnak"/>
    <w:uiPriority w:val="99"/>
    <w:semiHidden/>
    <w:unhideWhenUsed/>
    <w:rsid w:val="003A0658"/>
    <w:rPr>
      <w:b/>
      <w:bCs/>
    </w:rPr>
  </w:style>
  <w:style w:type="character" w:customStyle="1" w:styleId="TematkomentarzaZnak">
    <w:name w:val="Temat komentarza Znak"/>
    <w:basedOn w:val="TekstkomentarzaZnak"/>
    <w:link w:val="Tematkomentarza"/>
    <w:uiPriority w:val="99"/>
    <w:semiHidden/>
    <w:rsid w:val="003A0658"/>
    <w:rPr>
      <w:b/>
      <w:bCs/>
      <w:sz w:val="20"/>
      <w:szCs w:val="20"/>
    </w:rPr>
  </w:style>
  <w:style w:type="paragraph" w:styleId="Tekstdymka">
    <w:name w:val="Balloon Text"/>
    <w:basedOn w:val="Normalny"/>
    <w:link w:val="TekstdymkaZnak"/>
    <w:uiPriority w:val="99"/>
    <w:semiHidden/>
    <w:unhideWhenUsed/>
    <w:rsid w:val="003A06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0658"/>
    <w:rPr>
      <w:rFonts w:ascii="Tahoma" w:hAnsi="Tahoma" w:cs="Tahoma"/>
      <w:sz w:val="16"/>
      <w:szCs w:val="16"/>
    </w:rPr>
  </w:style>
  <w:style w:type="paragraph" w:styleId="Tekstprzypisukocowego">
    <w:name w:val="endnote text"/>
    <w:basedOn w:val="Normalny"/>
    <w:link w:val="TekstprzypisukocowegoZnak"/>
    <w:uiPriority w:val="99"/>
    <w:semiHidden/>
    <w:unhideWhenUsed/>
    <w:rsid w:val="009E39B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E39BC"/>
    <w:rPr>
      <w:sz w:val="20"/>
      <w:szCs w:val="20"/>
    </w:rPr>
  </w:style>
  <w:style w:type="character" w:styleId="Odwoanieprzypisukocowego">
    <w:name w:val="endnote reference"/>
    <w:basedOn w:val="Domylnaczcionkaakapitu"/>
    <w:uiPriority w:val="99"/>
    <w:semiHidden/>
    <w:unhideWhenUsed/>
    <w:rsid w:val="009E39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22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3724</Words>
  <Characters>22345</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26017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Strawa Sebastian</dc:creator>
  <cp:lastModifiedBy>Taborski Grzegorz</cp:lastModifiedBy>
  <cp:revision>5</cp:revision>
  <cp:lastPrinted>2017-11-08T12:52:00Z</cp:lastPrinted>
  <dcterms:created xsi:type="dcterms:W3CDTF">2018-02-05T12:29:00Z</dcterms:created>
  <dcterms:modified xsi:type="dcterms:W3CDTF">2018-02-05T13:42:00Z</dcterms:modified>
</cp:coreProperties>
</file>