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1452E" w14:textId="6426AD9B" w:rsidR="00182525" w:rsidRPr="00A40ED9" w:rsidRDefault="00182525" w:rsidP="00182525">
      <w:pPr>
        <w:pStyle w:val="Teksttreci"/>
        <w:pageBreakBefore/>
        <w:shd w:val="clear" w:color="auto" w:fill="auto"/>
        <w:spacing w:after="0" w:line="100" w:lineRule="atLeast"/>
        <w:ind w:left="62"/>
        <w:rPr>
          <w:rStyle w:val="Domylnaczcionkaakapitu1"/>
          <w:rFonts w:ascii="Times New Roman" w:hAnsi="Times New Roman" w:cs="Times New Roman"/>
          <w:color w:val="000000"/>
          <w:sz w:val="24"/>
          <w:szCs w:val="24"/>
          <w:lang w:eastAsia="pl-PL" w:bidi="pl-PL"/>
        </w:rPr>
      </w:pPr>
      <w:r w:rsidRPr="00A40ED9">
        <w:rPr>
          <w:rStyle w:val="Domylnaczcionkaakapitu1"/>
          <w:rFonts w:ascii="Times New Roman" w:hAnsi="Times New Roman" w:cs="Times New Roman"/>
          <w:color w:val="000000"/>
          <w:sz w:val="24"/>
          <w:szCs w:val="24"/>
          <w:lang w:eastAsia="pl-PL" w:bidi="pl-PL"/>
        </w:rPr>
        <w:t xml:space="preserve">Zestawienie uwag </w:t>
      </w:r>
      <w:r w:rsidR="000E7814">
        <w:rPr>
          <w:rStyle w:val="Domylnaczcionkaakapitu1"/>
          <w:rFonts w:ascii="Times New Roman" w:hAnsi="Times New Roman" w:cs="Times New Roman"/>
          <w:color w:val="000000"/>
          <w:sz w:val="24"/>
          <w:szCs w:val="24"/>
          <w:lang w:eastAsia="pl-PL" w:bidi="pl-PL"/>
        </w:rPr>
        <w:t xml:space="preserve">Komisji Geodezji i Infrastruktury Informacji Przestrzennej </w:t>
      </w:r>
      <w:bookmarkStart w:id="0" w:name="_GoBack"/>
      <w:bookmarkEnd w:id="0"/>
      <w:r w:rsidR="00A40ED9" w:rsidRPr="00A40ED9">
        <w:rPr>
          <w:rStyle w:val="Domylnaczcionkaakapitu1"/>
          <w:rFonts w:ascii="Times New Roman" w:hAnsi="Times New Roman" w:cs="Times New Roman"/>
          <w:color w:val="000000"/>
          <w:sz w:val="24"/>
          <w:szCs w:val="24"/>
          <w:lang w:eastAsia="pl-PL" w:bidi="pl-PL"/>
        </w:rPr>
        <w:t>Związku Miast Polskich</w:t>
      </w:r>
    </w:p>
    <w:p w14:paraId="5277CB5A" w14:textId="35C269A1" w:rsidR="00182525" w:rsidRPr="00F132F5" w:rsidRDefault="00A40ED9" w:rsidP="00182525">
      <w:pPr>
        <w:pStyle w:val="Teksttreci"/>
        <w:shd w:val="clear" w:color="auto" w:fill="auto"/>
        <w:spacing w:after="0" w:line="100" w:lineRule="atLeast"/>
        <w:ind w:left="62"/>
        <w:rPr>
          <w:rStyle w:val="Domylnaczcionkaakapitu1"/>
          <w:rFonts w:ascii="Times New Roman" w:hAnsi="Times New Roman" w:cs="Times New Roman"/>
          <w:b/>
          <w:color w:val="000000"/>
          <w:sz w:val="24"/>
          <w:szCs w:val="24"/>
          <w:lang w:eastAsia="pl-PL" w:bidi="pl-PL"/>
        </w:rPr>
      </w:pPr>
      <w:proofErr w:type="gramStart"/>
      <w:r>
        <w:rPr>
          <w:rFonts w:ascii="Times New Roman" w:hAnsi="Times New Roman" w:cs="Times New Roman"/>
          <w:sz w:val="24"/>
          <w:szCs w:val="24"/>
        </w:rPr>
        <w:t>d</w:t>
      </w:r>
      <w:r w:rsidR="009D7FA1" w:rsidRPr="00F132F5">
        <w:rPr>
          <w:rFonts w:ascii="Times New Roman" w:hAnsi="Times New Roman" w:cs="Times New Roman"/>
          <w:sz w:val="24"/>
          <w:szCs w:val="24"/>
        </w:rPr>
        <w:t>o</w:t>
      </w:r>
      <w:proofErr w:type="gramEnd"/>
      <w:r w:rsidR="009D7FA1" w:rsidRPr="00F132F5">
        <w:rPr>
          <w:rFonts w:ascii="Times New Roman" w:hAnsi="Times New Roman" w:cs="Times New Roman"/>
          <w:sz w:val="24"/>
          <w:szCs w:val="24"/>
        </w:rPr>
        <w:t xml:space="preserve"> projektu </w:t>
      </w:r>
      <w:r w:rsidR="006D0A04" w:rsidRPr="00F132F5">
        <w:rPr>
          <w:rFonts w:ascii="Times New Roman" w:hAnsi="Times New Roman" w:cs="Times New Roman"/>
          <w:sz w:val="24"/>
          <w:szCs w:val="24"/>
        </w:rPr>
        <w:t xml:space="preserve">z dnia 20 września 2017r. ustawy o </w:t>
      </w:r>
      <w:r w:rsidR="0020363C" w:rsidRPr="00F132F5">
        <w:rPr>
          <w:rFonts w:ascii="Times New Roman" w:hAnsi="Times New Roman" w:cs="Times New Roman"/>
          <w:sz w:val="24"/>
          <w:szCs w:val="24"/>
        </w:rPr>
        <w:t>zmian</w:t>
      </w:r>
      <w:r w:rsidR="006D0A04" w:rsidRPr="00F132F5">
        <w:rPr>
          <w:rFonts w:ascii="Times New Roman" w:hAnsi="Times New Roman" w:cs="Times New Roman"/>
          <w:sz w:val="24"/>
          <w:szCs w:val="24"/>
        </w:rPr>
        <w:t>ie</w:t>
      </w:r>
      <w:r w:rsidR="0020363C" w:rsidRPr="00F132F5">
        <w:rPr>
          <w:rFonts w:ascii="Times New Roman" w:hAnsi="Times New Roman" w:cs="Times New Roman"/>
          <w:sz w:val="24"/>
          <w:szCs w:val="24"/>
        </w:rPr>
        <w:t xml:space="preserve"> </w:t>
      </w:r>
      <w:r w:rsidR="006D0A04" w:rsidRPr="00F132F5">
        <w:rPr>
          <w:rFonts w:ascii="Times New Roman" w:hAnsi="Times New Roman" w:cs="Times New Roman"/>
          <w:color w:val="000000"/>
          <w:sz w:val="24"/>
          <w:szCs w:val="24"/>
          <w:lang w:eastAsia="pl-PL" w:bidi="pl-PL"/>
        </w:rPr>
        <w:t>niektórych ustaw w związku z uproszczeniem procesu inwestycyjno – budowlanego</w:t>
      </w:r>
      <w:r w:rsidR="006D0A04" w:rsidRPr="00F132F5">
        <w:rPr>
          <w:rFonts w:ascii="Times New Roman" w:hAnsi="Times New Roman" w:cs="Times New Roman"/>
          <w:color w:val="000000"/>
          <w:sz w:val="24"/>
          <w:szCs w:val="24"/>
          <w:lang w:eastAsia="pl-PL" w:bidi="pl-PL"/>
        </w:rPr>
        <w:br/>
      </w:r>
      <w:r>
        <w:rPr>
          <w:rFonts w:ascii="Times New Roman" w:hAnsi="Times New Roman" w:cs="Times New Roman"/>
          <w:sz w:val="24"/>
          <w:szCs w:val="24"/>
        </w:rPr>
        <w:t>w zakresie zmian</w:t>
      </w:r>
      <w:r w:rsidR="006D0A04" w:rsidRPr="00F132F5">
        <w:rPr>
          <w:rFonts w:ascii="Times New Roman" w:hAnsi="Times New Roman" w:cs="Times New Roman"/>
          <w:sz w:val="24"/>
          <w:szCs w:val="24"/>
        </w:rPr>
        <w:t xml:space="preserve"> </w:t>
      </w:r>
      <w:r>
        <w:rPr>
          <w:rFonts w:ascii="Times New Roman" w:hAnsi="Times New Roman" w:cs="Times New Roman"/>
          <w:sz w:val="24"/>
          <w:szCs w:val="24"/>
        </w:rPr>
        <w:t>do</w:t>
      </w:r>
      <w:r w:rsidR="006D0A04" w:rsidRPr="00F132F5">
        <w:rPr>
          <w:rFonts w:ascii="Times New Roman" w:hAnsi="Times New Roman" w:cs="Times New Roman"/>
          <w:sz w:val="24"/>
          <w:szCs w:val="24"/>
        </w:rPr>
        <w:t xml:space="preserve"> </w:t>
      </w:r>
      <w:r>
        <w:rPr>
          <w:rFonts w:ascii="Times New Roman" w:hAnsi="Times New Roman" w:cs="Times New Roman"/>
          <w:sz w:val="24"/>
          <w:szCs w:val="24"/>
        </w:rPr>
        <w:t>ustawy</w:t>
      </w:r>
      <w:r w:rsidR="0020363C" w:rsidRPr="00F132F5">
        <w:rPr>
          <w:rFonts w:ascii="Times New Roman" w:hAnsi="Times New Roman" w:cs="Times New Roman"/>
          <w:sz w:val="24"/>
          <w:szCs w:val="24"/>
        </w:rPr>
        <w:t xml:space="preserve"> z dnia 17 maja 1989r. Prawo geodezyjne i kartograficzne</w:t>
      </w:r>
      <w:r>
        <w:rPr>
          <w:rFonts w:ascii="Times New Roman" w:hAnsi="Times New Roman" w:cs="Times New Roman"/>
          <w:sz w:val="24"/>
          <w:szCs w:val="24"/>
        </w:rPr>
        <w:t xml:space="preserve"> i innych</w:t>
      </w:r>
    </w:p>
    <w:p w14:paraId="58C12D23" w14:textId="77777777" w:rsidR="00182525" w:rsidRPr="00F132F5" w:rsidRDefault="00182525" w:rsidP="00182525">
      <w:pPr>
        <w:pStyle w:val="Normalny1"/>
        <w:spacing w:line="240" w:lineRule="auto"/>
        <w:jc w:val="both"/>
      </w:pPr>
    </w:p>
    <w:tbl>
      <w:tblPr>
        <w:tblStyle w:val="Tabela-Siatka"/>
        <w:tblW w:w="14670" w:type="dxa"/>
        <w:tblLayout w:type="fixed"/>
        <w:tblLook w:val="04A0" w:firstRow="1" w:lastRow="0" w:firstColumn="1" w:lastColumn="0" w:noHBand="0" w:noVBand="1"/>
      </w:tblPr>
      <w:tblGrid>
        <w:gridCol w:w="846"/>
        <w:gridCol w:w="2567"/>
        <w:gridCol w:w="3969"/>
        <w:gridCol w:w="6296"/>
        <w:gridCol w:w="992"/>
      </w:tblGrid>
      <w:tr w:rsidR="00BF3E1D" w:rsidRPr="00F132F5" w14:paraId="686FED92" w14:textId="77777777" w:rsidTr="00F22442">
        <w:tc>
          <w:tcPr>
            <w:tcW w:w="846" w:type="dxa"/>
          </w:tcPr>
          <w:p w14:paraId="05ED71B5" w14:textId="77777777" w:rsidR="00182525" w:rsidRPr="00F132F5" w:rsidRDefault="0070390C" w:rsidP="00F22442">
            <w:pPr>
              <w:pStyle w:val="Normalny1"/>
              <w:spacing w:after="0" w:line="240" w:lineRule="auto"/>
              <w:ind w:left="113" w:right="57"/>
              <w:contextualSpacing/>
              <w:outlineLvl w:val="1"/>
              <w:rPr>
                <w:b/>
              </w:rPr>
            </w:pPr>
            <w:r w:rsidRPr="00F132F5">
              <w:rPr>
                <w:b/>
              </w:rPr>
              <w:t>L</w:t>
            </w:r>
            <w:r w:rsidR="00182525" w:rsidRPr="00F132F5">
              <w:rPr>
                <w:b/>
              </w:rPr>
              <w:t>p</w:t>
            </w:r>
            <w:r w:rsidR="00F22442" w:rsidRPr="00F132F5">
              <w:rPr>
                <w:b/>
              </w:rPr>
              <w:t>.</w:t>
            </w:r>
          </w:p>
        </w:tc>
        <w:tc>
          <w:tcPr>
            <w:tcW w:w="2567" w:type="dxa"/>
          </w:tcPr>
          <w:p w14:paraId="012FE601" w14:textId="77777777" w:rsidR="00182525" w:rsidRPr="00F132F5" w:rsidRDefault="00182525" w:rsidP="00E623DA">
            <w:pPr>
              <w:pStyle w:val="Normalny1"/>
              <w:spacing w:after="0" w:line="240" w:lineRule="auto"/>
              <w:ind w:left="113" w:right="57"/>
              <w:contextualSpacing/>
              <w:outlineLvl w:val="1"/>
              <w:rPr>
                <w:b/>
              </w:rPr>
            </w:pPr>
            <w:r w:rsidRPr="00F132F5">
              <w:rPr>
                <w:b/>
              </w:rPr>
              <w:t>Oznaczenie</w:t>
            </w:r>
          </w:p>
          <w:p w14:paraId="25975F26" w14:textId="77777777" w:rsidR="00182525" w:rsidRPr="00F132F5" w:rsidRDefault="002F0C3A" w:rsidP="00E623DA">
            <w:pPr>
              <w:pStyle w:val="Normalny1"/>
              <w:spacing w:after="0" w:line="240" w:lineRule="auto"/>
              <w:ind w:left="113" w:right="57"/>
              <w:contextualSpacing/>
              <w:outlineLvl w:val="1"/>
            </w:pPr>
            <w:proofErr w:type="gramStart"/>
            <w:r w:rsidRPr="00F132F5">
              <w:rPr>
                <w:b/>
              </w:rPr>
              <w:t>jednostki</w:t>
            </w:r>
            <w:proofErr w:type="gramEnd"/>
            <w:r w:rsidRPr="00F132F5">
              <w:rPr>
                <w:b/>
              </w:rPr>
              <w:t xml:space="preserve"> redakcyjnej</w:t>
            </w:r>
            <w:r w:rsidR="006D0A04" w:rsidRPr="00F132F5">
              <w:rPr>
                <w:b/>
              </w:rPr>
              <w:br/>
            </w:r>
          </w:p>
        </w:tc>
        <w:tc>
          <w:tcPr>
            <w:tcW w:w="3969" w:type="dxa"/>
          </w:tcPr>
          <w:p w14:paraId="3B2A03C8" w14:textId="77777777" w:rsidR="00182525" w:rsidRPr="00F132F5" w:rsidRDefault="00182525" w:rsidP="00E623DA">
            <w:pPr>
              <w:pStyle w:val="Normalny1"/>
              <w:spacing w:after="0" w:line="240" w:lineRule="auto"/>
              <w:ind w:left="113" w:right="57"/>
              <w:contextualSpacing/>
              <w:outlineLvl w:val="1"/>
              <w:rPr>
                <w:b/>
              </w:rPr>
            </w:pPr>
            <w:r w:rsidRPr="00F132F5">
              <w:rPr>
                <w:b/>
              </w:rPr>
              <w:t>Propozycja zmiany brzmienia przepisu</w:t>
            </w:r>
          </w:p>
        </w:tc>
        <w:tc>
          <w:tcPr>
            <w:tcW w:w="6296" w:type="dxa"/>
          </w:tcPr>
          <w:p w14:paraId="55DFDFDE" w14:textId="77777777" w:rsidR="00182525" w:rsidRPr="00F132F5" w:rsidRDefault="00182525" w:rsidP="00E623DA">
            <w:pPr>
              <w:pStyle w:val="Normalny1"/>
              <w:spacing w:after="0" w:line="240" w:lineRule="auto"/>
              <w:ind w:left="113" w:right="57"/>
              <w:contextualSpacing/>
              <w:outlineLvl w:val="1"/>
              <w:rPr>
                <w:b/>
              </w:rPr>
            </w:pPr>
            <w:r w:rsidRPr="00F132F5">
              <w:rPr>
                <w:b/>
              </w:rPr>
              <w:t>Uzasadnienie</w:t>
            </w:r>
            <w:r w:rsidR="00595F9F" w:rsidRPr="00F132F5">
              <w:rPr>
                <w:b/>
              </w:rPr>
              <w:t>/Uwagi</w:t>
            </w:r>
          </w:p>
        </w:tc>
        <w:tc>
          <w:tcPr>
            <w:tcW w:w="992" w:type="dxa"/>
          </w:tcPr>
          <w:p w14:paraId="089C1F78" w14:textId="77777777" w:rsidR="00182525" w:rsidRPr="00F132F5" w:rsidRDefault="00182525" w:rsidP="00E623DA">
            <w:pPr>
              <w:pStyle w:val="Normalny1"/>
              <w:spacing w:after="0" w:line="240" w:lineRule="auto"/>
              <w:ind w:left="113" w:right="57"/>
              <w:contextualSpacing/>
              <w:outlineLvl w:val="1"/>
              <w:rPr>
                <w:b/>
              </w:rPr>
            </w:pPr>
            <w:r w:rsidRPr="00F132F5">
              <w:rPr>
                <w:b/>
              </w:rPr>
              <w:t>Zgłaszający uwagę</w:t>
            </w:r>
          </w:p>
        </w:tc>
      </w:tr>
      <w:tr w:rsidR="008430DE" w:rsidRPr="00F132F5" w14:paraId="5BABB341" w14:textId="77777777" w:rsidTr="00F22442">
        <w:tc>
          <w:tcPr>
            <w:tcW w:w="846" w:type="dxa"/>
          </w:tcPr>
          <w:p w14:paraId="28F9F5F9" w14:textId="77777777" w:rsidR="008430DE" w:rsidRPr="00F132F5" w:rsidRDefault="00B94F33" w:rsidP="00E623DA">
            <w:pPr>
              <w:ind w:left="113" w:right="57"/>
              <w:contextualSpacing/>
              <w:outlineLvl w:val="1"/>
              <w:rPr>
                <w:rFonts w:ascii="Times New Roman" w:hAnsi="Times New Roman" w:cs="Times New Roman"/>
                <w:b/>
              </w:rPr>
            </w:pPr>
            <w:r w:rsidRPr="00F132F5">
              <w:rPr>
                <w:rFonts w:ascii="Times New Roman" w:hAnsi="Times New Roman" w:cs="Times New Roman"/>
                <w:b/>
              </w:rPr>
              <w:t>I</w:t>
            </w:r>
          </w:p>
        </w:tc>
        <w:tc>
          <w:tcPr>
            <w:tcW w:w="12832" w:type="dxa"/>
            <w:gridSpan w:val="3"/>
          </w:tcPr>
          <w:p w14:paraId="185E1592" w14:textId="77777777" w:rsidR="008430DE" w:rsidRPr="00F132F5" w:rsidRDefault="00322385" w:rsidP="00E623DA">
            <w:pPr>
              <w:ind w:left="113" w:right="57"/>
              <w:contextualSpacing/>
              <w:outlineLvl w:val="1"/>
              <w:rPr>
                <w:rFonts w:ascii="Times New Roman" w:hAnsi="Times New Roman" w:cs="Times New Roman"/>
                <w:b/>
              </w:rPr>
            </w:pPr>
            <w:r w:rsidRPr="00F132F5">
              <w:rPr>
                <w:rFonts w:ascii="Times New Roman" w:hAnsi="Times New Roman" w:cs="Times New Roman"/>
                <w:b/>
              </w:rPr>
              <w:t xml:space="preserve">Ustawa </w:t>
            </w:r>
            <w:r w:rsidR="00154694" w:rsidRPr="00F132F5">
              <w:rPr>
                <w:rFonts w:ascii="Times New Roman" w:hAnsi="Times New Roman" w:cs="Times New Roman"/>
                <w:b/>
              </w:rPr>
              <w:t xml:space="preserve">- </w:t>
            </w:r>
            <w:r w:rsidRPr="00F132F5">
              <w:rPr>
                <w:rFonts w:ascii="Times New Roman" w:hAnsi="Times New Roman" w:cs="Times New Roman"/>
                <w:b/>
              </w:rPr>
              <w:t>Pr</w:t>
            </w:r>
            <w:r w:rsidR="00A070E9" w:rsidRPr="00F132F5">
              <w:rPr>
                <w:rFonts w:ascii="Times New Roman" w:hAnsi="Times New Roman" w:cs="Times New Roman"/>
                <w:b/>
              </w:rPr>
              <w:t>awo geodezyjne i kartograficzne</w:t>
            </w:r>
          </w:p>
        </w:tc>
        <w:tc>
          <w:tcPr>
            <w:tcW w:w="992" w:type="dxa"/>
          </w:tcPr>
          <w:p w14:paraId="6C6E39C9" w14:textId="77777777" w:rsidR="008430DE" w:rsidRPr="00F132F5" w:rsidRDefault="008430DE" w:rsidP="00E623DA">
            <w:pPr>
              <w:ind w:left="113" w:right="57"/>
              <w:contextualSpacing/>
              <w:outlineLvl w:val="1"/>
              <w:rPr>
                <w:rFonts w:ascii="Times New Roman" w:hAnsi="Times New Roman" w:cs="Times New Roman"/>
              </w:rPr>
            </w:pPr>
          </w:p>
        </w:tc>
      </w:tr>
      <w:tr w:rsidR="009D3E6F" w:rsidRPr="00F132F5" w14:paraId="67CF411F" w14:textId="77777777" w:rsidTr="00F22442">
        <w:tc>
          <w:tcPr>
            <w:tcW w:w="846" w:type="dxa"/>
          </w:tcPr>
          <w:p w14:paraId="6508995B" w14:textId="77777777" w:rsidR="009D3E6F" w:rsidRPr="00F132F5" w:rsidRDefault="00F22442" w:rsidP="00E623DA">
            <w:pPr>
              <w:ind w:left="113" w:right="57"/>
              <w:contextualSpacing/>
              <w:outlineLvl w:val="1"/>
              <w:rPr>
                <w:rFonts w:ascii="Times New Roman" w:hAnsi="Times New Roman" w:cs="Times New Roman"/>
              </w:rPr>
            </w:pPr>
            <w:r w:rsidRPr="00F132F5">
              <w:rPr>
                <w:rFonts w:ascii="Times New Roman" w:hAnsi="Times New Roman" w:cs="Times New Roman"/>
              </w:rPr>
              <w:t>1</w:t>
            </w:r>
          </w:p>
        </w:tc>
        <w:tc>
          <w:tcPr>
            <w:tcW w:w="2567" w:type="dxa"/>
          </w:tcPr>
          <w:p w14:paraId="15F0229C"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Art. 2</w:t>
            </w:r>
          </w:p>
        </w:tc>
        <w:tc>
          <w:tcPr>
            <w:tcW w:w="3969" w:type="dxa"/>
          </w:tcPr>
          <w:p w14:paraId="386C7963" w14:textId="77777777" w:rsidR="003B4E71"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Dodać pkt 8c – 8d w brzmieniu:</w:t>
            </w:r>
          </w:p>
          <w:p w14:paraId="3479A614" w14:textId="77777777" w:rsidR="00E623DA" w:rsidRPr="00F132F5" w:rsidRDefault="00E623DA" w:rsidP="00E623DA">
            <w:pPr>
              <w:ind w:left="113" w:right="57"/>
              <w:contextualSpacing/>
              <w:outlineLvl w:val="1"/>
              <w:rPr>
                <w:rFonts w:ascii="Times New Roman" w:hAnsi="Times New Roman" w:cs="Times New Roman"/>
                <w:sz w:val="6"/>
                <w:szCs w:val="6"/>
              </w:rPr>
            </w:pPr>
          </w:p>
          <w:p w14:paraId="39E5224F" w14:textId="77777777" w:rsidR="009D3E6F" w:rsidRPr="00F132F5" w:rsidRDefault="00E623DA" w:rsidP="00E623DA">
            <w:pPr>
              <w:ind w:left="113" w:right="57"/>
              <w:contextualSpacing/>
              <w:outlineLvl w:val="1"/>
              <w:rPr>
                <w:rFonts w:ascii="Times New Roman" w:hAnsi="Times New Roman" w:cs="Times New Roman"/>
              </w:rPr>
            </w:pPr>
            <w:r w:rsidRPr="00F132F5">
              <w:rPr>
                <w:rFonts w:ascii="Times New Roman" w:hAnsi="Times New Roman" w:cs="Times New Roman"/>
              </w:rPr>
              <w:t>„</w:t>
            </w:r>
            <w:r w:rsidR="009D3E6F" w:rsidRPr="00F132F5">
              <w:rPr>
                <w:rFonts w:ascii="Times New Roman" w:hAnsi="Times New Roman" w:cs="Times New Roman"/>
              </w:rPr>
              <w:t>8c) działka ewidencyjna - rozumie się przez to jednorodny pod względem prawnym ciągły obszar ziemi, wydzielony z otoczenia za pomocą linii granicznych;</w:t>
            </w:r>
          </w:p>
          <w:p w14:paraId="266210C2"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8d) budynek - rozumie się przez to budynek w rozumieniu przepisów art. 3 pkt 2 ustawy z dnia 7 lipca 1994 r. Prawo budowlane (Dz. U. </w:t>
            </w:r>
            <w:proofErr w:type="gramStart"/>
            <w:r w:rsidRPr="00F132F5">
              <w:rPr>
                <w:rFonts w:ascii="Times New Roman" w:hAnsi="Times New Roman" w:cs="Times New Roman"/>
              </w:rPr>
              <w:t>z</w:t>
            </w:r>
            <w:proofErr w:type="gramEnd"/>
            <w:r w:rsidRPr="00F132F5">
              <w:rPr>
                <w:rFonts w:ascii="Times New Roman" w:hAnsi="Times New Roman" w:cs="Times New Roman"/>
              </w:rPr>
              <w:t xml:space="preserve"> 2017 r. poz. 1332, 1529);</w:t>
            </w:r>
            <w:r w:rsidR="00E623DA" w:rsidRPr="00F132F5">
              <w:rPr>
                <w:rFonts w:ascii="Times New Roman" w:hAnsi="Times New Roman" w:cs="Times New Roman"/>
              </w:rPr>
              <w:t>”</w:t>
            </w:r>
          </w:p>
        </w:tc>
        <w:tc>
          <w:tcPr>
            <w:tcW w:w="6296" w:type="dxa"/>
          </w:tcPr>
          <w:p w14:paraId="1B29B713"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Wprowadzenie jednoznacznych definicji ustawowych uporządkuje system prawa w zakresie związanym z procesem inwestycyjnym przez to, że pojęcia działki i budynku będą tak samo rozumiane w</w:t>
            </w:r>
            <w:r w:rsidR="00E623DA" w:rsidRPr="00F132F5">
              <w:rPr>
                <w:rFonts w:ascii="Times New Roman" w:hAnsi="Times New Roman" w:cs="Times New Roman"/>
              </w:rPr>
              <w:t> </w:t>
            </w:r>
            <w:r w:rsidRPr="00F132F5">
              <w:rPr>
                <w:rFonts w:ascii="Times New Roman" w:hAnsi="Times New Roman" w:cs="Times New Roman"/>
              </w:rPr>
              <w:t>zakresie Prawa budowlanego oraz Prawa geodezyjnego – obecne rozbieżności definicji działki i budynku powodują spory i</w:t>
            </w:r>
            <w:r w:rsidR="00E623DA" w:rsidRPr="00F132F5">
              <w:rPr>
                <w:rFonts w:ascii="Times New Roman" w:hAnsi="Times New Roman" w:cs="Times New Roman"/>
              </w:rPr>
              <w:t> </w:t>
            </w:r>
            <w:r w:rsidRPr="00F132F5">
              <w:rPr>
                <w:rFonts w:ascii="Times New Roman" w:hAnsi="Times New Roman" w:cs="Times New Roman"/>
              </w:rPr>
              <w:t>opóźnienia.</w:t>
            </w:r>
          </w:p>
        </w:tc>
        <w:tc>
          <w:tcPr>
            <w:tcW w:w="992" w:type="dxa"/>
          </w:tcPr>
          <w:p w14:paraId="2A610A27"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GW</w:t>
            </w:r>
          </w:p>
        </w:tc>
      </w:tr>
      <w:tr w:rsidR="001F39C9" w:rsidRPr="00F132F5" w14:paraId="0F22CEBA" w14:textId="77777777" w:rsidTr="00F22442">
        <w:tc>
          <w:tcPr>
            <w:tcW w:w="846" w:type="dxa"/>
          </w:tcPr>
          <w:p w14:paraId="150242FE" w14:textId="77777777" w:rsidR="001F39C9" w:rsidRPr="00F132F5" w:rsidRDefault="00F22442" w:rsidP="00E623DA">
            <w:pPr>
              <w:ind w:left="113" w:right="57"/>
              <w:contextualSpacing/>
              <w:outlineLvl w:val="1"/>
              <w:rPr>
                <w:rFonts w:ascii="Times New Roman" w:hAnsi="Times New Roman" w:cs="Times New Roman"/>
              </w:rPr>
            </w:pPr>
            <w:r w:rsidRPr="00F132F5">
              <w:rPr>
                <w:rFonts w:ascii="Times New Roman" w:hAnsi="Times New Roman" w:cs="Times New Roman"/>
              </w:rPr>
              <w:t>2</w:t>
            </w:r>
          </w:p>
        </w:tc>
        <w:tc>
          <w:tcPr>
            <w:tcW w:w="2567" w:type="dxa"/>
          </w:tcPr>
          <w:p w14:paraId="12D0C000" w14:textId="77777777" w:rsidR="001F39C9" w:rsidRPr="00F132F5" w:rsidRDefault="001F39C9" w:rsidP="00E623DA">
            <w:pPr>
              <w:ind w:left="113" w:right="57"/>
              <w:contextualSpacing/>
              <w:outlineLvl w:val="1"/>
              <w:rPr>
                <w:rFonts w:ascii="Times New Roman" w:hAnsi="Times New Roman" w:cs="Times New Roman"/>
              </w:rPr>
            </w:pPr>
            <w:r w:rsidRPr="00F132F5">
              <w:rPr>
                <w:rFonts w:ascii="Times New Roman" w:hAnsi="Times New Roman" w:cs="Times New Roman"/>
              </w:rPr>
              <w:t>Art. 2</w:t>
            </w:r>
            <w:r w:rsidR="00E623DA" w:rsidRPr="00F132F5">
              <w:rPr>
                <w:rFonts w:ascii="Times New Roman" w:hAnsi="Times New Roman" w:cs="Times New Roman"/>
              </w:rPr>
              <w:t xml:space="preserve"> </w:t>
            </w:r>
          </w:p>
        </w:tc>
        <w:tc>
          <w:tcPr>
            <w:tcW w:w="3969" w:type="dxa"/>
          </w:tcPr>
          <w:p w14:paraId="6D627C8A" w14:textId="77777777" w:rsidR="001F39C9" w:rsidRPr="00F132F5" w:rsidRDefault="00E623DA" w:rsidP="00E623DA">
            <w:pPr>
              <w:ind w:left="113" w:right="57"/>
              <w:contextualSpacing/>
              <w:outlineLvl w:val="1"/>
              <w:rPr>
                <w:rFonts w:ascii="Times New Roman" w:hAnsi="Times New Roman" w:cs="Times New Roman"/>
              </w:rPr>
            </w:pPr>
            <w:r w:rsidRPr="00F132F5">
              <w:rPr>
                <w:rFonts w:ascii="Times New Roman" w:hAnsi="Times New Roman" w:cs="Times New Roman"/>
              </w:rPr>
              <w:t>Dodać p</w:t>
            </w:r>
            <w:r w:rsidR="001F39C9" w:rsidRPr="00F132F5">
              <w:rPr>
                <w:rFonts w:ascii="Times New Roman" w:hAnsi="Times New Roman" w:cs="Times New Roman"/>
              </w:rPr>
              <w:t xml:space="preserve">unkt 9a </w:t>
            </w:r>
            <w:r w:rsidRPr="00F132F5">
              <w:rPr>
                <w:rFonts w:ascii="Times New Roman" w:hAnsi="Times New Roman" w:cs="Times New Roman"/>
              </w:rPr>
              <w:t xml:space="preserve">zawierający </w:t>
            </w:r>
            <w:r w:rsidR="001F39C9" w:rsidRPr="00F132F5">
              <w:rPr>
                <w:rFonts w:ascii="Times New Roman" w:hAnsi="Times New Roman" w:cs="Times New Roman"/>
              </w:rPr>
              <w:t>definicję obszarów zastrzeżonych.</w:t>
            </w:r>
          </w:p>
          <w:p w14:paraId="7650B157" w14:textId="77777777" w:rsidR="001F39C9" w:rsidRPr="00F132F5" w:rsidRDefault="001F39C9" w:rsidP="00E623DA">
            <w:pPr>
              <w:ind w:left="113" w:right="57"/>
              <w:contextualSpacing/>
              <w:outlineLvl w:val="1"/>
              <w:rPr>
                <w:rFonts w:ascii="Times New Roman" w:hAnsi="Times New Roman" w:cs="Times New Roman"/>
              </w:rPr>
            </w:pPr>
          </w:p>
        </w:tc>
        <w:tc>
          <w:tcPr>
            <w:tcW w:w="6296" w:type="dxa"/>
          </w:tcPr>
          <w:p w14:paraId="10B05683" w14:textId="77777777" w:rsidR="001F39C9" w:rsidRPr="00F132F5" w:rsidRDefault="001F39C9"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Proponowane rozwiązania prawne, </w:t>
            </w:r>
            <w:proofErr w:type="gramStart"/>
            <w:r w:rsidRPr="00F132F5">
              <w:rPr>
                <w:rFonts w:ascii="Times New Roman" w:hAnsi="Times New Roman" w:cs="Times New Roman"/>
              </w:rPr>
              <w:t>zgodnie z którymi</w:t>
            </w:r>
            <w:proofErr w:type="gramEnd"/>
            <w:r w:rsidRPr="00F132F5">
              <w:rPr>
                <w:rFonts w:ascii="Times New Roman" w:hAnsi="Times New Roman" w:cs="Times New Roman"/>
              </w:rPr>
              <w:t xml:space="preserve"> tereny zamknięte mają być definiowane w Prawie geodezyjnym i</w:t>
            </w:r>
            <w:r w:rsidR="00E623DA" w:rsidRPr="00F132F5">
              <w:rPr>
                <w:rFonts w:ascii="Times New Roman" w:hAnsi="Times New Roman" w:cs="Times New Roman"/>
              </w:rPr>
              <w:t> </w:t>
            </w:r>
            <w:r w:rsidRPr="00F132F5">
              <w:rPr>
                <w:rFonts w:ascii="Times New Roman" w:hAnsi="Times New Roman" w:cs="Times New Roman"/>
              </w:rPr>
              <w:t>kartograficznym a obszary zastrzeżone w ustawie o planowaniu i</w:t>
            </w:r>
            <w:r w:rsidR="00E623DA" w:rsidRPr="00F132F5">
              <w:rPr>
                <w:rFonts w:ascii="Times New Roman" w:hAnsi="Times New Roman" w:cs="Times New Roman"/>
              </w:rPr>
              <w:t> </w:t>
            </w:r>
            <w:r w:rsidRPr="00F132F5">
              <w:rPr>
                <w:rFonts w:ascii="Times New Roman" w:hAnsi="Times New Roman" w:cs="Times New Roman"/>
              </w:rPr>
              <w:t>zagospodarowaniu przestrzennym spowodują, że unormowania tych podobnych do siebie terenów/obszarów będą rozproszone w</w:t>
            </w:r>
            <w:r w:rsidR="00E623DA" w:rsidRPr="00F132F5">
              <w:rPr>
                <w:rFonts w:ascii="Times New Roman" w:hAnsi="Times New Roman" w:cs="Times New Roman"/>
              </w:rPr>
              <w:t> </w:t>
            </w:r>
            <w:r w:rsidRPr="00F132F5">
              <w:rPr>
                <w:rFonts w:ascii="Times New Roman" w:hAnsi="Times New Roman" w:cs="Times New Roman"/>
              </w:rPr>
              <w:t>różnych przepisach, co utrudni ich właściwe stosowanie.</w:t>
            </w:r>
          </w:p>
          <w:p w14:paraId="57F39576" w14:textId="77777777" w:rsidR="001F39C9" w:rsidRPr="00F132F5" w:rsidRDefault="001F39C9" w:rsidP="00E623DA">
            <w:pPr>
              <w:ind w:left="113" w:right="57"/>
              <w:contextualSpacing/>
              <w:outlineLvl w:val="1"/>
              <w:rPr>
                <w:rFonts w:ascii="Times New Roman" w:hAnsi="Times New Roman" w:cs="Times New Roman"/>
              </w:rPr>
            </w:pPr>
            <w:r w:rsidRPr="00F132F5">
              <w:rPr>
                <w:rFonts w:ascii="Times New Roman" w:hAnsi="Times New Roman" w:cs="Times New Roman"/>
              </w:rPr>
              <w:t>Dlatego unormowania dotyczące definicji tych terenów/obszarów oraz sposób ich powoływania powinny być zawarte w Prawie geodezyjnym i kartograficznym.</w:t>
            </w:r>
          </w:p>
        </w:tc>
        <w:tc>
          <w:tcPr>
            <w:tcW w:w="992" w:type="dxa"/>
          </w:tcPr>
          <w:p w14:paraId="36B9C0B6" w14:textId="77777777" w:rsidR="001F39C9" w:rsidRPr="00F132F5" w:rsidRDefault="001F39C9" w:rsidP="00E623DA">
            <w:pPr>
              <w:ind w:left="113" w:right="57"/>
              <w:contextualSpacing/>
              <w:outlineLvl w:val="1"/>
              <w:rPr>
                <w:rFonts w:ascii="Times New Roman" w:hAnsi="Times New Roman" w:cs="Times New Roman"/>
              </w:rPr>
            </w:pPr>
            <w:r w:rsidRPr="00F132F5">
              <w:rPr>
                <w:rFonts w:ascii="Times New Roman" w:hAnsi="Times New Roman" w:cs="Times New Roman"/>
              </w:rPr>
              <w:t>GW</w:t>
            </w:r>
          </w:p>
        </w:tc>
      </w:tr>
      <w:tr w:rsidR="009D3E6F" w:rsidRPr="00F132F5" w14:paraId="22A2929A" w14:textId="77777777" w:rsidTr="00F22442">
        <w:tc>
          <w:tcPr>
            <w:tcW w:w="846" w:type="dxa"/>
          </w:tcPr>
          <w:p w14:paraId="4561696C" w14:textId="77777777" w:rsidR="009D3E6F" w:rsidRPr="00F132F5" w:rsidRDefault="00F22442" w:rsidP="00E623DA">
            <w:pPr>
              <w:ind w:left="113" w:right="57"/>
              <w:contextualSpacing/>
              <w:outlineLvl w:val="1"/>
              <w:rPr>
                <w:rFonts w:ascii="Times New Roman" w:hAnsi="Times New Roman" w:cs="Times New Roman"/>
              </w:rPr>
            </w:pPr>
            <w:r w:rsidRPr="00F132F5">
              <w:rPr>
                <w:rFonts w:ascii="Times New Roman" w:hAnsi="Times New Roman" w:cs="Times New Roman"/>
              </w:rPr>
              <w:t>3</w:t>
            </w:r>
          </w:p>
        </w:tc>
        <w:tc>
          <w:tcPr>
            <w:tcW w:w="2567" w:type="dxa"/>
          </w:tcPr>
          <w:p w14:paraId="45162262"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Art. 2 pkt 10</w:t>
            </w:r>
          </w:p>
        </w:tc>
        <w:tc>
          <w:tcPr>
            <w:tcW w:w="3969" w:type="dxa"/>
          </w:tcPr>
          <w:p w14:paraId="7D31F4BF"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Nadać brzmienie:</w:t>
            </w:r>
          </w:p>
          <w:p w14:paraId="008739DA" w14:textId="77777777" w:rsidR="00E623DA" w:rsidRPr="00F132F5" w:rsidRDefault="00E623DA" w:rsidP="00E623DA">
            <w:pPr>
              <w:ind w:left="113" w:right="57"/>
              <w:contextualSpacing/>
              <w:outlineLvl w:val="1"/>
              <w:rPr>
                <w:rFonts w:ascii="Times New Roman" w:hAnsi="Times New Roman" w:cs="Times New Roman"/>
                <w:sz w:val="6"/>
                <w:szCs w:val="6"/>
              </w:rPr>
            </w:pPr>
          </w:p>
          <w:p w14:paraId="5EC31A6A" w14:textId="77777777" w:rsidR="009D3E6F" w:rsidRPr="00F132F5" w:rsidRDefault="00E623DA" w:rsidP="00E623DA">
            <w:pPr>
              <w:ind w:left="113" w:right="57"/>
              <w:contextualSpacing/>
              <w:outlineLvl w:val="1"/>
              <w:rPr>
                <w:rFonts w:ascii="Times New Roman" w:hAnsi="Times New Roman" w:cs="Times New Roman"/>
              </w:rPr>
            </w:pPr>
            <w:r w:rsidRPr="00F132F5">
              <w:rPr>
                <w:rFonts w:ascii="Times New Roman" w:hAnsi="Times New Roman" w:cs="Times New Roman"/>
              </w:rPr>
              <w:t>"p</w:t>
            </w:r>
            <w:r w:rsidR="009D3E6F" w:rsidRPr="00F132F5">
              <w:rPr>
                <w:rFonts w:ascii="Times New Roman" w:hAnsi="Times New Roman" w:cs="Times New Roman"/>
              </w:rPr>
              <w:t xml:space="preserve">owiatowym zasobie geodezyjnym i kartograficznym - rozumie się przez to część państwowego zasobu geodezyjnego i kartograficznego prowadzoną przez starostów przy </w:t>
            </w:r>
            <w:r w:rsidR="009D3E6F" w:rsidRPr="00F132F5">
              <w:rPr>
                <w:rFonts w:ascii="Times New Roman" w:hAnsi="Times New Roman" w:cs="Times New Roman"/>
              </w:rPr>
              <w:lastRenderedPageBreak/>
              <w:t xml:space="preserve">pomocy geodetów powiatowych, a w miastach na prawach powiatu przez prezydentów przy pomocy geodetów miejskich. Powiatowy zasób geodezyjny </w:t>
            </w:r>
          </w:p>
          <w:p w14:paraId="7DD93384" w14:textId="77777777" w:rsidR="009D3E6F" w:rsidRPr="00F132F5" w:rsidRDefault="009D3E6F" w:rsidP="00E623DA">
            <w:pPr>
              <w:ind w:left="113" w:right="57"/>
              <w:contextualSpacing/>
              <w:outlineLvl w:val="1"/>
              <w:rPr>
                <w:rFonts w:ascii="Times New Roman" w:hAnsi="Times New Roman" w:cs="Times New Roman"/>
              </w:rPr>
            </w:pPr>
            <w:proofErr w:type="gramStart"/>
            <w:r w:rsidRPr="00F132F5">
              <w:rPr>
                <w:rFonts w:ascii="Times New Roman" w:hAnsi="Times New Roman" w:cs="Times New Roman"/>
              </w:rPr>
              <w:t>i</w:t>
            </w:r>
            <w:proofErr w:type="gramEnd"/>
            <w:r w:rsidRPr="00F132F5">
              <w:rPr>
                <w:rFonts w:ascii="Times New Roman" w:hAnsi="Times New Roman" w:cs="Times New Roman"/>
              </w:rPr>
              <w:t xml:space="preserve"> kartograficzny gromadzony jest w powiatowych ośrodkach dokumentacji geodezyjnej i kartograficznej, a w miastach na prawach powiatu w miejskich ośrodkach dokumentacji geodezyjnej i kartograficznej”</w:t>
            </w:r>
          </w:p>
        </w:tc>
        <w:tc>
          <w:tcPr>
            <w:tcW w:w="6296" w:type="dxa"/>
          </w:tcPr>
          <w:p w14:paraId="109A408C" w14:textId="77777777" w:rsidR="009D3E6F" w:rsidRPr="00F132F5" w:rsidRDefault="009D3E6F" w:rsidP="00E623DA">
            <w:pPr>
              <w:ind w:left="113" w:right="57"/>
              <w:contextualSpacing/>
              <w:outlineLvl w:val="1"/>
              <w:rPr>
                <w:rFonts w:ascii="Times New Roman" w:hAnsi="Times New Roman" w:cs="Times New Roman"/>
              </w:rPr>
            </w:pPr>
          </w:p>
        </w:tc>
        <w:tc>
          <w:tcPr>
            <w:tcW w:w="992" w:type="dxa"/>
          </w:tcPr>
          <w:p w14:paraId="08AAFC6D" w14:textId="77777777" w:rsidR="009D3E6F" w:rsidRPr="00F132F5" w:rsidRDefault="009D3E6F" w:rsidP="00E623DA">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Poz</w:t>
            </w:r>
            <w:proofErr w:type="spellEnd"/>
          </w:p>
        </w:tc>
      </w:tr>
      <w:tr w:rsidR="009D3E6F" w:rsidRPr="00F132F5" w14:paraId="6754C569" w14:textId="77777777" w:rsidTr="00F22442">
        <w:tc>
          <w:tcPr>
            <w:tcW w:w="846" w:type="dxa"/>
          </w:tcPr>
          <w:p w14:paraId="51DEEFD7" w14:textId="77777777" w:rsidR="009D3E6F" w:rsidRPr="00F132F5" w:rsidRDefault="00F22442" w:rsidP="00E623DA">
            <w:pPr>
              <w:ind w:left="113" w:right="57"/>
              <w:contextualSpacing/>
              <w:outlineLvl w:val="1"/>
              <w:rPr>
                <w:rFonts w:ascii="Times New Roman" w:hAnsi="Times New Roman" w:cs="Times New Roman"/>
              </w:rPr>
            </w:pPr>
            <w:r w:rsidRPr="00F132F5">
              <w:rPr>
                <w:rFonts w:ascii="Times New Roman" w:hAnsi="Times New Roman" w:cs="Times New Roman"/>
              </w:rPr>
              <w:lastRenderedPageBreak/>
              <w:t>4</w:t>
            </w:r>
          </w:p>
        </w:tc>
        <w:tc>
          <w:tcPr>
            <w:tcW w:w="2567" w:type="dxa"/>
          </w:tcPr>
          <w:p w14:paraId="70A3F966" w14:textId="77777777" w:rsidR="009D3E6F" w:rsidRPr="00193DF0" w:rsidRDefault="009D3E6F" w:rsidP="00E623DA">
            <w:pPr>
              <w:ind w:left="113" w:right="57"/>
              <w:contextualSpacing/>
              <w:outlineLvl w:val="1"/>
              <w:rPr>
                <w:rFonts w:ascii="Times New Roman" w:hAnsi="Times New Roman" w:cs="Times New Roman"/>
                <w:lang w:val="en-US"/>
              </w:rPr>
            </w:pPr>
            <w:r w:rsidRPr="00193DF0">
              <w:rPr>
                <w:rFonts w:ascii="Times New Roman" w:hAnsi="Times New Roman" w:cs="Times New Roman"/>
                <w:lang w:val="en-US"/>
              </w:rPr>
              <w:t xml:space="preserve">Art. 6a </w:t>
            </w:r>
            <w:proofErr w:type="spellStart"/>
            <w:r w:rsidRPr="00193DF0">
              <w:rPr>
                <w:rFonts w:ascii="Times New Roman" w:hAnsi="Times New Roman" w:cs="Times New Roman"/>
                <w:lang w:val="en-US"/>
              </w:rPr>
              <w:t>ust</w:t>
            </w:r>
            <w:proofErr w:type="spellEnd"/>
            <w:r w:rsidRPr="00193DF0">
              <w:rPr>
                <w:rFonts w:ascii="Times New Roman" w:hAnsi="Times New Roman" w:cs="Times New Roman"/>
                <w:lang w:val="en-US"/>
              </w:rPr>
              <w:t xml:space="preserve">. 1 </w:t>
            </w:r>
            <w:proofErr w:type="spellStart"/>
            <w:r w:rsidRPr="00193DF0">
              <w:rPr>
                <w:rFonts w:ascii="Times New Roman" w:hAnsi="Times New Roman" w:cs="Times New Roman"/>
                <w:lang w:val="en-US"/>
              </w:rPr>
              <w:t>pkt</w:t>
            </w:r>
            <w:proofErr w:type="spellEnd"/>
            <w:r w:rsidRPr="00193DF0">
              <w:rPr>
                <w:rFonts w:ascii="Times New Roman" w:hAnsi="Times New Roman" w:cs="Times New Roman"/>
                <w:lang w:val="en-US"/>
              </w:rPr>
              <w:t xml:space="preserve"> 2 lit. a</w:t>
            </w:r>
          </w:p>
        </w:tc>
        <w:tc>
          <w:tcPr>
            <w:tcW w:w="3969" w:type="dxa"/>
          </w:tcPr>
          <w:p w14:paraId="5DA3A647"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Nadać brzmienie:</w:t>
            </w:r>
          </w:p>
          <w:p w14:paraId="6A2EE51B" w14:textId="77777777" w:rsidR="00E623DA" w:rsidRPr="00F132F5" w:rsidRDefault="00E623DA" w:rsidP="00E623DA">
            <w:pPr>
              <w:ind w:left="113" w:right="57"/>
              <w:contextualSpacing/>
              <w:outlineLvl w:val="1"/>
              <w:rPr>
                <w:rFonts w:ascii="Times New Roman" w:hAnsi="Times New Roman" w:cs="Times New Roman"/>
                <w:sz w:val="6"/>
                <w:szCs w:val="6"/>
              </w:rPr>
            </w:pPr>
          </w:p>
          <w:p w14:paraId="24182B8E"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„marszałek województwa wykonujący zadania przy pomocy geodety województwa”</w:t>
            </w:r>
          </w:p>
        </w:tc>
        <w:tc>
          <w:tcPr>
            <w:tcW w:w="6296" w:type="dxa"/>
          </w:tcPr>
          <w:p w14:paraId="4E4BABE5" w14:textId="77777777" w:rsidR="009D3E6F" w:rsidRPr="00F132F5" w:rsidRDefault="009D3E6F" w:rsidP="00E623DA">
            <w:pPr>
              <w:ind w:left="113" w:right="57"/>
              <w:contextualSpacing/>
              <w:outlineLvl w:val="1"/>
              <w:rPr>
                <w:rFonts w:ascii="Times New Roman" w:hAnsi="Times New Roman" w:cs="Times New Roman"/>
              </w:rPr>
            </w:pPr>
          </w:p>
        </w:tc>
        <w:tc>
          <w:tcPr>
            <w:tcW w:w="992" w:type="dxa"/>
          </w:tcPr>
          <w:p w14:paraId="480E4AB4" w14:textId="77777777" w:rsidR="009D3E6F" w:rsidRPr="00F132F5" w:rsidRDefault="009D3E6F" w:rsidP="00E623DA">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Poz</w:t>
            </w:r>
            <w:proofErr w:type="spellEnd"/>
          </w:p>
        </w:tc>
      </w:tr>
      <w:tr w:rsidR="009D3E6F" w:rsidRPr="00F132F5" w14:paraId="09B504D4" w14:textId="77777777" w:rsidTr="00F22442">
        <w:tc>
          <w:tcPr>
            <w:tcW w:w="846" w:type="dxa"/>
          </w:tcPr>
          <w:p w14:paraId="3A264E2C" w14:textId="77777777" w:rsidR="009D3E6F" w:rsidRPr="00F132F5" w:rsidRDefault="00F22442" w:rsidP="00E623DA">
            <w:pPr>
              <w:ind w:left="113" w:right="57"/>
              <w:contextualSpacing/>
              <w:outlineLvl w:val="1"/>
              <w:rPr>
                <w:rFonts w:ascii="Times New Roman" w:hAnsi="Times New Roman" w:cs="Times New Roman"/>
              </w:rPr>
            </w:pPr>
            <w:r w:rsidRPr="00F132F5">
              <w:rPr>
                <w:rFonts w:ascii="Times New Roman" w:hAnsi="Times New Roman" w:cs="Times New Roman"/>
              </w:rPr>
              <w:t>5</w:t>
            </w:r>
          </w:p>
        </w:tc>
        <w:tc>
          <w:tcPr>
            <w:tcW w:w="2567" w:type="dxa"/>
          </w:tcPr>
          <w:p w14:paraId="6A91BF94" w14:textId="77777777" w:rsidR="009D3E6F" w:rsidRPr="00193DF0" w:rsidRDefault="009D3E6F" w:rsidP="00E623DA">
            <w:pPr>
              <w:ind w:left="113" w:right="57"/>
              <w:contextualSpacing/>
              <w:outlineLvl w:val="1"/>
              <w:rPr>
                <w:rFonts w:ascii="Times New Roman" w:hAnsi="Times New Roman" w:cs="Times New Roman"/>
                <w:lang w:val="en-US"/>
              </w:rPr>
            </w:pPr>
            <w:r w:rsidRPr="00193DF0">
              <w:rPr>
                <w:rFonts w:ascii="Times New Roman" w:hAnsi="Times New Roman" w:cs="Times New Roman"/>
                <w:lang w:val="en-US"/>
              </w:rPr>
              <w:t xml:space="preserve">Art. 6a </w:t>
            </w:r>
            <w:proofErr w:type="spellStart"/>
            <w:r w:rsidRPr="00193DF0">
              <w:rPr>
                <w:rFonts w:ascii="Times New Roman" w:hAnsi="Times New Roman" w:cs="Times New Roman"/>
                <w:lang w:val="en-US"/>
              </w:rPr>
              <w:t>ust</w:t>
            </w:r>
            <w:proofErr w:type="spellEnd"/>
            <w:r w:rsidRPr="00193DF0">
              <w:rPr>
                <w:rFonts w:ascii="Times New Roman" w:hAnsi="Times New Roman" w:cs="Times New Roman"/>
                <w:lang w:val="en-US"/>
              </w:rPr>
              <w:t xml:space="preserve">. 1 </w:t>
            </w:r>
            <w:proofErr w:type="spellStart"/>
            <w:r w:rsidRPr="00193DF0">
              <w:rPr>
                <w:rFonts w:ascii="Times New Roman" w:hAnsi="Times New Roman" w:cs="Times New Roman"/>
                <w:lang w:val="en-US"/>
              </w:rPr>
              <w:t>pkt</w:t>
            </w:r>
            <w:proofErr w:type="spellEnd"/>
            <w:r w:rsidRPr="00193DF0">
              <w:rPr>
                <w:rFonts w:ascii="Times New Roman" w:hAnsi="Times New Roman" w:cs="Times New Roman"/>
                <w:lang w:val="en-US"/>
              </w:rPr>
              <w:t xml:space="preserve"> 2 lit. b</w:t>
            </w:r>
          </w:p>
        </w:tc>
        <w:tc>
          <w:tcPr>
            <w:tcW w:w="3969" w:type="dxa"/>
          </w:tcPr>
          <w:p w14:paraId="746F898C"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Nadać brzmienie:</w:t>
            </w:r>
          </w:p>
          <w:p w14:paraId="75FCB891" w14:textId="77777777" w:rsidR="00E623DA" w:rsidRPr="00F132F5" w:rsidRDefault="00E623DA" w:rsidP="00E623DA">
            <w:pPr>
              <w:ind w:left="113" w:right="57"/>
              <w:contextualSpacing/>
              <w:outlineLvl w:val="1"/>
              <w:rPr>
                <w:rFonts w:ascii="Times New Roman" w:hAnsi="Times New Roman" w:cs="Times New Roman"/>
                <w:sz w:val="6"/>
                <w:szCs w:val="6"/>
              </w:rPr>
            </w:pPr>
          </w:p>
          <w:p w14:paraId="7B41847D"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„starosta wykonujący zadania przy pomocy geodety powiatowego”</w:t>
            </w:r>
          </w:p>
        </w:tc>
        <w:tc>
          <w:tcPr>
            <w:tcW w:w="6296" w:type="dxa"/>
          </w:tcPr>
          <w:p w14:paraId="1B84AC51" w14:textId="77777777" w:rsidR="009D3E6F" w:rsidRPr="00F132F5" w:rsidRDefault="009D3E6F" w:rsidP="00E623DA">
            <w:pPr>
              <w:ind w:left="113" w:right="57"/>
              <w:contextualSpacing/>
              <w:outlineLvl w:val="1"/>
              <w:rPr>
                <w:rFonts w:ascii="Times New Roman" w:hAnsi="Times New Roman" w:cs="Times New Roman"/>
              </w:rPr>
            </w:pPr>
          </w:p>
        </w:tc>
        <w:tc>
          <w:tcPr>
            <w:tcW w:w="992" w:type="dxa"/>
          </w:tcPr>
          <w:p w14:paraId="4BD37179" w14:textId="77777777" w:rsidR="009D3E6F" w:rsidRPr="00F132F5" w:rsidRDefault="009D3E6F" w:rsidP="00E623DA">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Poz</w:t>
            </w:r>
            <w:proofErr w:type="spellEnd"/>
          </w:p>
        </w:tc>
      </w:tr>
      <w:tr w:rsidR="009D3E6F" w:rsidRPr="00F132F5" w14:paraId="03DDFC3E" w14:textId="77777777" w:rsidTr="00F22442">
        <w:tc>
          <w:tcPr>
            <w:tcW w:w="846" w:type="dxa"/>
          </w:tcPr>
          <w:p w14:paraId="0086F2A4" w14:textId="77777777" w:rsidR="009D3E6F" w:rsidRPr="00F132F5" w:rsidRDefault="00F22442" w:rsidP="00E623DA">
            <w:pPr>
              <w:ind w:left="113" w:right="57"/>
              <w:contextualSpacing/>
              <w:outlineLvl w:val="1"/>
              <w:rPr>
                <w:rFonts w:ascii="Times New Roman" w:hAnsi="Times New Roman" w:cs="Times New Roman"/>
              </w:rPr>
            </w:pPr>
            <w:r w:rsidRPr="00F132F5">
              <w:rPr>
                <w:rFonts w:ascii="Times New Roman" w:hAnsi="Times New Roman" w:cs="Times New Roman"/>
              </w:rPr>
              <w:t>6</w:t>
            </w:r>
          </w:p>
        </w:tc>
        <w:tc>
          <w:tcPr>
            <w:tcW w:w="2567" w:type="dxa"/>
          </w:tcPr>
          <w:p w14:paraId="541724D7" w14:textId="77777777" w:rsidR="009D3E6F" w:rsidRPr="00F132F5" w:rsidRDefault="00E623DA"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Art. 7d pkt </w:t>
            </w:r>
            <w:r w:rsidR="009D3E6F" w:rsidRPr="00F132F5">
              <w:rPr>
                <w:rFonts w:ascii="Times New Roman" w:hAnsi="Times New Roman" w:cs="Times New Roman"/>
              </w:rPr>
              <w:t>1</w:t>
            </w:r>
          </w:p>
        </w:tc>
        <w:tc>
          <w:tcPr>
            <w:tcW w:w="3969" w:type="dxa"/>
          </w:tcPr>
          <w:p w14:paraId="16ED2CD8"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Dodać </w:t>
            </w:r>
            <w:r w:rsidR="00E623DA" w:rsidRPr="00F132F5">
              <w:rPr>
                <w:rFonts w:ascii="Times New Roman" w:hAnsi="Times New Roman" w:cs="Times New Roman"/>
              </w:rPr>
              <w:t>lit.</w:t>
            </w:r>
            <w:r w:rsidRPr="00F132F5">
              <w:rPr>
                <w:rFonts w:ascii="Times New Roman" w:hAnsi="Times New Roman" w:cs="Times New Roman"/>
              </w:rPr>
              <w:t xml:space="preserve"> d w brzmieniu:</w:t>
            </w:r>
          </w:p>
          <w:p w14:paraId="23DE0627"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„d) koordynowanie prac na pokrywającym się obszarze”</w:t>
            </w:r>
          </w:p>
        </w:tc>
        <w:tc>
          <w:tcPr>
            <w:tcW w:w="6296" w:type="dxa"/>
          </w:tcPr>
          <w:p w14:paraId="179EDC0A"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Brak takiego zapisu powoduje liczne kontrowersje i problemy z</w:t>
            </w:r>
            <w:r w:rsidR="00E623DA" w:rsidRPr="00F132F5">
              <w:rPr>
                <w:rFonts w:ascii="Times New Roman" w:hAnsi="Times New Roman" w:cs="Times New Roman"/>
              </w:rPr>
              <w:t> </w:t>
            </w:r>
            <w:r w:rsidRPr="00F132F5">
              <w:rPr>
                <w:rFonts w:ascii="Times New Roman" w:hAnsi="Times New Roman" w:cs="Times New Roman"/>
              </w:rPr>
              <w:t xml:space="preserve">prowadzeniem postepowania administracyjnego oraz przyjmowaniem i aktualizacją baz. Szczególny problem występuje przy podziałach nieruchomości, np. właściciel zleca jednostce podział zgodny z planem zagospodarowania, a w tym samym czasie prowadzone są czynności ze </w:t>
            </w:r>
            <w:proofErr w:type="spellStart"/>
            <w:r w:rsidRPr="00F132F5">
              <w:rPr>
                <w:rFonts w:ascii="Times New Roman" w:hAnsi="Times New Roman" w:cs="Times New Roman"/>
              </w:rPr>
              <w:t>ZRIDem</w:t>
            </w:r>
            <w:proofErr w:type="spellEnd"/>
            <w:r w:rsidRPr="00F132F5">
              <w:rPr>
                <w:rFonts w:ascii="Times New Roman" w:hAnsi="Times New Roman" w:cs="Times New Roman"/>
              </w:rPr>
              <w:t xml:space="preserve">, gdzie inny organ wydaje decyzje. Jedynym miejscem stycznym dla wykonawców geodezyjnych i skoordynowania ich prac jest Ośrodek Dokumentacji </w:t>
            </w:r>
            <w:proofErr w:type="gramStart"/>
            <w:r w:rsidRPr="00F132F5">
              <w:rPr>
                <w:rFonts w:ascii="Times New Roman" w:hAnsi="Times New Roman" w:cs="Times New Roman"/>
              </w:rPr>
              <w:t>Geodezyjnej  i</w:t>
            </w:r>
            <w:proofErr w:type="gramEnd"/>
            <w:r w:rsidRPr="00F132F5">
              <w:rPr>
                <w:rFonts w:ascii="Times New Roman" w:hAnsi="Times New Roman" w:cs="Times New Roman"/>
              </w:rPr>
              <w:t xml:space="preserve"> Kartograficznej</w:t>
            </w:r>
          </w:p>
        </w:tc>
        <w:tc>
          <w:tcPr>
            <w:tcW w:w="992" w:type="dxa"/>
          </w:tcPr>
          <w:p w14:paraId="446C2541"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Bydgoszcz</w:t>
            </w:r>
          </w:p>
        </w:tc>
      </w:tr>
      <w:tr w:rsidR="001F39C9" w:rsidRPr="00F132F5" w14:paraId="40093F32" w14:textId="77777777" w:rsidTr="00F22442">
        <w:tc>
          <w:tcPr>
            <w:tcW w:w="846" w:type="dxa"/>
          </w:tcPr>
          <w:p w14:paraId="762290E4" w14:textId="77777777" w:rsidR="001F39C9" w:rsidRPr="00F132F5" w:rsidRDefault="00F22442" w:rsidP="00E623DA">
            <w:pPr>
              <w:ind w:left="113" w:right="57"/>
              <w:contextualSpacing/>
              <w:outlineLvl w:val="1"/>
              <w:rPr>
                <w:rFonts w:ascii="Times New Roman" w:hAnsi="Times New Roman" w:cs="Times New Roman"/>
              </w:rPr>
            </w:pPr>
            <w:r w:rsidRPr="00F132F5">
              <w:rPr>
                <w:rFonts w:ascii="Times New Roman" w:hAnsi="Times New Roman" w:cs="Times New Roman"/>
              </w:rPr>
              <w:t>7</w:t>
            </w:r>
          </w:p>
        </w:tc>
        <w:tc>
          <w:tcPr>
            <w:tcW w:w="2567" w:type="dxa"/>
          </w:tcPr>
          <w:p w14:paraId="271D67C7" w14:textId="77777777" w:rsidR="001F39C9" w:rsidRPr="00F132F5" w:rsidRDefault="001F39C9" w:rsidP="00E623DA">
            <w:pPr>
              <w:ind w:left="113" w:right="57"/>
              <w:contextualSpacing/>
              <w:outlineLvl w:val="1"/>
              <w:rPr>
                <w:rFonts w:ascii="Times New Roman" w:hAnsi="Times New Roman" w:cs="Times New Roman"/>
              </w:rPr>
            </w:pPr>
            <w:r w:rsidRPr="00F132F5">
              <w:rPr>
                <w:rFonts w:ascii="Times New Roman" w:hAnsi="Times New Roman" w:cs="Times New Roman"/>
              </w:rPr>
              <w:t>Art. 10</w:t>
            </w:r>
          </w:p>
        </w:tc>
        <w:tc>
          <w:tcPr>
            <w:tcW w:w="3969" w:type="dxa"/>
          </w:tcPr>
          <w:p w14:paraId="2E22F4F7" w14:textId="77777777" w:rsidR="001F39C9" w:rsidRPr="00F132F5" w:rsidRDefault="001F39C9" w:rsidP="00E623DA">
            <w:pPr>
              <w:ind w:left="113" w:right="57"/>
              <w:contextualSpacing/>
              <w:outlineLvl w:val="1"/>
              <w:rPr>
                <w:rFonts w:ascii="Times New Roman" w:hAnsi="Times New Roman" w:cs="Times New Roman"/>
              </w:rPr>
            </w:pPr>
            <w:r w:rsidRPr="00F132F5">
              <w:rPr>
                <w:rFonts w:ascii="Times New Roman" w:hAnsi="Times New Roman" w:cs="Times New Roman"/>
              </w:rPr>
              <w:t>W art. 10 i ewentualnie nowym art. 10a powinien być unormowany sposób powoływania terenów/obszarów.</w:t>
            </w:r>
          </w:p>
        </w:tc>
        <w:tc>
          <w:tcPr>
            <w:tcW w:w="6296" w:type="dxa"/>
          </w:tcPr>
          <w:p w14:paraId="0E1C8000" w14:textId="77777777" w:rsidR="001F39C9" w:rsidRPr="00F132F5" w:rsidRDefault="001F39C9"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Proponowane rozwiązania prawne, </w:t>
            </w:r>
            <w:proofErr w:type="gramStart"/>
            <w:r w:rsidRPr="00F132F5">
              <w:rPr>
                <w:rFonts w:ascii="Times New Roman" w:hAnsi="Times New Roman" w:cs="Times New Roman"/>
              </w:rPr>
              <w:t>zgodnie z którymi</w:t>
            </w:r>
            <w:proofErr w:type="gramEnd"/>
            <w:r w:rsidRPr="00F132F5">
              <w:rPr>
                <w:rFonts w:ascii="Times New Roman" w:hAnsi="Times New Roman" w:cs="Times New Roman"/>
              </w:rPr>
              <w:t xml:space="preserve"> tereny zamknięte mają być definiowane w Prawie geodezyjnym i kartograficznym a obszary zastrzeżone w ustawie o planowaniu i zagospodarowaniu przestrzennym spowodują, że unormowania tych podobnych do siebie terenów/obszarów będą rozproszone w różnych przepisach, co utrudni ich właściwe stosowanie.</w:t>
            </w:r>
          </w:p>
          <w:p w14:paraId="7667326C" w14:textId="77777777" w:rsidR="001F39C9" w:rsidRPr="00F132F5" w:rsidRDefault="001F39C9" w:rsidP="00E623DA">
            <w:pPr>
              <w:ind w:left="113" w:right="57"/>
              <w:contextualSpacing/>
              <w:outlineLvl w:val="1"/>
              <w:rPr>
                <w:rFonts w:ascii="Times New Roman" w:hAnsi="Times New Roman" w:cs="Times New Roman"/>
              </w:rPr>
            </w:pPr>
            <w:r w:rsidRPr="00F132F5">
              <w:rPr>
                <w:rFonts w:ascii="Times New Roman" w:hAnsi="Times New Roman" w:cs="Times New Roman"/>
              </w:rPr>
              <w:t>Dlatego unormowania dotyczące definicji tych terenów/obszarów oraz sposób ich powoływania powinny być zawarte w Prawie geodezyjnym i kartograficznym.</w:t>
            </w:r>
          </w:p>
        </w:tc>
        <w:tc>
          <w:tcPr>
            <w:tcW w:w="992" w:type="dxa"/>
          </w:tcPr>
          <w:p w14:paraId="700662CD" w14:textId="77777777" w:rsidR="001F39C9" w:rsidRPr="00F132F5" w:rsidRDefault="001F39C9" w:rsidP="00E623DA">
            <w:pPr>
              <w:ind w:left="113" w:right="57"/>
              <w:contextualSpacing/>
              <w:outlineLvl w:val="1"/>
              <w:rPr>
                <w:rFonts w:ascii="Times New Roman" w:hAnsi="Times New Roman" w:cs="Times New Roman"/>
              </w:rPr>
            </w:pPr>
            <w:r w:rsidRPr="00F132F5">
              <w:rPr>
                <w:rFonts w:ascii="Times New Roman" w:hAnsi="Times New Roman" w:cs="Times New Roman"/>
              </w:rPr>
              <w:t>GW</w:t>
            </w:r>
          </w:p>
        </w:tc>
      </w:tr>
      <w:tr w:rsidR="00A070E9" w:rsidRPr="00F132F5" w14:paraId="45E078BF" w14:textId="77777777" w:rsidTr="00F22442">
        <w:tc>
          <w:tcPr>
            <w:tcW w:w="846" w:type="dxa"/>
          </w:tcPr>
          <w:p w14:paraId="3DCA2A38" w14:textId="77777777" w:rsidR="00A070E9" w:rsidRPr="00F132F5" w:rsidRDefault="00F22442" w:rsidP="00E623DA">
            <w:pPr>
              <w:ind w:left="113" w:right="57"/>
              <w:contextualSpacing/>
              <w:outlineLvl w:val="1"/>
              <w:rPr>
                <w:rFonts w:ascii="Times New Roman" w:hAnsi="Times New Roman" w:cs="Times New Roman"/>
              </w:rPr>
            </w:pPr>
            <w:r w:rsidRPr="00F132F5">
              <w:rPr>
                <w:rFonts w:ascii="Times New Roman" w:hAnsi="Times New Roman" w:cs="Times New Roman"/>
              </w:rPr>
              <w:lastRenderedPageBreak/>
              <w:t>8</w:t>
            </w:r>
          </w:p>
        </w:tc>
        <w:tc>
          <w:tcPr>
            <w:tcW w:w="2567" w:type="dxa"/>
          </w:tcPr>
          <w:p w14:paraId="0FC28402" w14:textId="77777777" w:rsidR="00A070E9" w:rsidRPr="00F132F5" w:rsidRDefault="00A070E9" w:rsidP="00E623DA">
            <w:pPr>
              <w:ind w:left="113" w:right="57"/>
              <w:contextualSpacing/>
              <w:outlineLvl w:val="1"/>
              <w:rPr>
                <w:rFonts w:ascii="Times New Roman" w:hAnsi="Times New Roman" w:cs="Times New Roman"/>
              </w:rPr>
            </w:pPr>
            <w:r w:rsidRPr="00F132F5">
              <w:rPr>
                <w:rFonts w:ascii="Times New Roman" w:hAnsi="Times New Roman" w:cs="Times New Roman"/>
              </w:rPr>
              <w:t>Art. 12 ust. 1</w:t>
            </w:r>
            <w:r w:rsidR="00B162FB">
              <w:rPr>
                <w:rFonts w:ascii="Times New Roman" w:hAnsi="Times New Roman" w:cs="Times New Roman"/>
              </w:rPr>
              <w:t xml:space="preserve"> uchylenie pkt 1 lit. a, pkt 2 lit. a pkt 3 lit. a</w:t>
            </w:r>
          </w:p>
        </w:tc>
        <w:tc>
          <w:tcPr>
            <w:tcW w:w="3969" w:type="dxa"/>
          </w:tcPr>
          <w:p w14:paraId="344EF627" w14:textId="77777777" w:rsidR="00A070E9" w:rsidRPr="00F132F5" w:rsidRDefault="00A070E9" w:rsidP="00E623DA">
            <w:pPr>
              <w:ind w:left="113" w:right="57"/>
              <w:contextualSpacing/>
              <w:outlineLvl w:val="1"/>
              <w:rPr>
                <w:rFonts w:ascii="Times New Roman" w:hAnsi="Times New Roman" w:cs="Times New Roman"/>
              </w:rPr>
            </w:pPr>
          </w:p>
        </w:tc>
        <w:tc>
          <w:tcPr>
            <w:tcW w:w="6296" w:type="dxa"/>
          </w:tcPr>
          <w:p w14:paraId="5445FD33" w14:textId="6A8A4BF8" w:rsidR="00A070E9" w:rsidRDefault="00A070E9"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Zmiana w powyższym zakresie musi spowodować zmianę bądź uszczegółowienie zapisu art. 12a oraz 12b ustawy Prawo geodezyjne i kartograficzne (dalej </w:t>
            </w:r>
            <w:proofErr w:type="spellStart"/>
            <w:r w:rsidRPr="00F132F5">
              <w:rPr>
                <w:rFonts w:ascii="Times New Roman" w:hAnsi="Times New Roman" w:cs="Times New Roman"/>
              </w:rPr>
              <w:t>Pgik</w:t>
            </w:r>
            <w:proofErr w:type="spellEnd"/>
            <w:r w:rsidRPr="00F132F5">
              <w:rPr>
                <w:rFonts w:ascii="Times New Roman" w:hAnsi="Times New Roman" w:cs="Times New Roman"/>
              </w:rPr>
              <w:t xml:space="preserve">) w zakresie dotyczącym konieczności przekazywania zbiorów danych lub innych materiałów stanowiących wyniki takich prac geodezyjnych lub kartograficznych organowi </w:t>
            </w:r>
            <w:proofErr w:type="spellStart"/>
            <w:r w:rsidRPr="00F132F5">
              <w:rPr>
                <w:rFonts w:ascii="Times New Roman" w:hAnsi="Times New Roman" w:cs="Times New Roman"/>
              </w:rPr>
              <w:t>SGiK</w:t>
            </w:r>
            <w:proofErr w:type="spellEnd"/>
            <w:r w:rsidRPr="00F132F5">
              <w:rPr>
                <w:rFonts w:ascii="Times New Roman" w:hAnsi="Times New Roman" w:cs="Times New Roman"/>
              </w:rPr>
              <w:t xml:space="preserve">. Z obecnego brzmienia przepisu </w:t>
            </w:r>
            <w:proofErr w:type="gramStart"/>
            <w:r w:rsidRPr="00F132F5">
              <w:rPr>
                <w:rFonts w:ascii="Times New Roman" w:hAnsi="Times New Roman" w:cs="Times New Roman"/>
              </w:rPr>
              <w:t>wynika bowiem</w:t>
            </w:r>
            <w:proofErr w:type="gramEnd"/>
            <w:r w:rsidRPr="00F132F5">
              <w:rPr>
                <w:rFonts w:ascii="Times New Roman" w:hAnsi="Times New Roman" w:cs="Times New Roman"/>
              </w:rPr>
              <w:t xml:space="preserve">, że zawiadomienie o zakończeniu prac </w:t>
            </w:r>
            <w:r w:rsidRPr="00F132F5">
              <w:rPr>
                <w:rFonts w:ascii="Times New Roman" w:hAnsi="Times New Roman" w:cs="Times New Roman"/>
                <w:b/>
              </w:rPr>
              <w:t>oraz przekazanie ich wyników</w:t>
            </w:r>
            <w:r w:rsidRPr="00F132F5">
              <w:rPr>
                <w:rFonts w:ascii="Times New Roman" w:hAnsi="Times New Roman" w:cs="Times New Roman"/>
              </w:rPr>
              <w:t xml:space="preserve"> następuje dla prac zgłoszonych wcześniej do organu </w:t>
            </w:r>
            <w:proofErr w:type="spellStart"/>
            <w:r w:rsidRPr="00F132F5">
              <w:rPr>
                <w:rFonts w:ascii="Times New Roman" w:hAnsi="Times New Roman" w:cs="Times New Roman"/>
              </w:rPr>
              <w:t>SGiK</w:t>
            </w:r>
            <w:proofErr w:type="spellEnd"/>
            <w:r w:rsidRPr="00F132F5">
              <w:rPr>
                <w:rFonts w:ascii="Times New Roman" w:hAnsi="Times New Roman" w:cs="Times New Roman"/>
              </w:rPr>
              <w:t xml:space="preserve">. W przypadku prac wykonywanych w związku z realizacją zamówienia publicznego przez Głównego Geodetę Kraju lub organy administracji geodezyjnej i kartograficznej zbiory danych lub inne materiały stanowiące wynik prac </w:t>
            </w:r>
            <w:r w:rsidRPr="00F132F5">
              <w:rPr>
                <w:rFonts w:ascii="Times New Roman" w:hAnsi="Times New Roman" w:cs="Times New Roman"/>
                <w:b/>
              </w:rPr>
              <w:t>nie podlegają jedynie weryfikacji</w:t>
            </w:r>
            <w:r w:rsidRPr="00F132F5">
              <w:rPr>
                <w:rFonts w:ascii="Times New Roman" w:hAnsi="Times New Roman" w:cs="Times New Roman"/>
              </w:rPr>
              <w:t xml:space="preserve"> z uwagi na zapis Art. 12b </w:t>
            </w:r>
            <w:proofErr w:type="gramStart"/>
            <w:r w:rsidRPr="00F132F5">
              <w:rPr>
                <w:rFonts w:ascii="Times New Roman" w:hAnsi="Times New Roman" w:cs="Times New Roman"/>
              </w:rPr>
              <w:t>ust. 4  dalej</w:t>
            </w:r>
            <w:proofErr w:type="gramEnd"/>
            <w:r w:rsidRPr="00F132F5">
              <w:rPr>
                <w:rFonts w:ascii="Times New Roman" w:hAnsi="Times New Roman" w:cs="Times New Roman"/>
              </w:rPr>
              <w:t xml:space="preserve"> </w:t>
            </w:r>
            <w:proofErr w:type="spellStart"/>
            <w:r w:rsidRPr="00F132F5">
              <w:rPr>
                <w:rFonts w:ascii="Times New Roman" w:hAnsi="Times New Roman" w:cs="Times New Roman"/>
              </w:rPr>
              <w:t>Pgik</w:t>
            </w:r>
            <w:proofErr w:type="spellEnd"/>
            <w:r w:rsidRPr="00F132F5">
              <w:rPr>
                <w:rFonts w:ascii="Times New Roman" w:hAnsi="Times New Roman" w:cs="Times New Roman"/>
              </w:rPr>
              <w:t xml:space="preserve">. Obecnie z kontekstu Art. 12a dalej </w:t>
            </w:r>
            <w:proofErr w:type="spellStart"/>
            <w:r w:rsidRPr="00F132F5">
              <w:rPr>
                <w:rFonts w:ascii="Times New Roman" w:hAnsi="Times New Roman" w:cs="Times New Roman"/>
              </w:rPr>
              <w:t>Pgik</w:t>
            </w:r>
            <w:proofErr w:type="spellEnd"/>
            <w:r w:rsidRPr="00F132F5">
              <w:rPr>
                <w:rFonts w:ascii="Times New Roman" w:hAnsi="Times New Roman" w:cs="Times New Roman"/>
              </w:rPr>
              <w:t xml:space="preserve"> wynika, że operat techniczny zawierający zbiory danych (pliki wygenerowane z roboczej bazy danych) oraz dokumenty stanowiące wyniki prac </w:t>
            </w:r>
            <w:r w:rsidRPr="00F132F5">
              <w:rPr>
                <w:rFonts w:ascii="Times New Roman" w:hAnsi="Times New Roman" w:cs="Times New Roman"/>
                <w:b/>
              </w:rPr>
              <w:t>jest przekazywany w związku ze zgłoszeniem pracy geodezyjnej</w:t>
            </w:r>
            <w:r w:rsidRPr="00F132F5">
              <w:rPr>
                <w:rFonts w:ascii="Times New Roman" w:hAnsi="Times New Roman" w:cs="Times New Roman"/>
              </w:rPr>
              <w:t xml:space="preserve">. Taka jest także obecna konstrukcja wszystkich działających na rynku systemów teleinformatycznych do prowadzenia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Odstępstwo od tej reguły wymagało by także implementacji nowej funkcjonalności związanej z obsługą operatów technicznych (oraz </w:t>
            </w:r>
            <w:proofErr w:type="gramStart"/>
            <w:r w:rsidRPr="00F132F5">
              <w:rPr>
                <w:rFonts w:ascii="Times New Roman" w:hAnsi="Times New Roman" w:cs="Times New Roman"/>
              </w:rPr>
              <w:t>ich  przyjęciem</w:t>
            </w:r>
            <w:proofErr w:type="gramEnd"/>
            <w:r w:rsidRPr="00F132F5">
              <w:rPr>
                <w:rFonts w:ascii="Times New Roman" w:hAnsi="Times New Roman" w:cs="Times New Roman"/>
              </w:rPr>
              <w:t xml:space="preserve"> do zasobu i nadaniem identyfikatora materiału zasobu) bez powiązania ze zgłoszeniem pracy geodezyjnej (którego w przypadku tego rodzaju prac by nie było).</w:t>
            </w:r>
          </w:p>
          <w:p w14:paraId="56915D3B" w14:textId="6C90F728" w:rsidR="00B2557D" w:rsidRDefault="00B2557D" w:rsidP="00E623DA">
            <w:pPr>
              <w:ind w:left="113" w:right="57"/>
              <w:contextualSpacing/>
              <w:outlineLvl w:val="1"/>
              <w:rPr>
                <w:rFonts w:ascii="Times New Roman" w:hAnsi="Times New Roman" w:cs="Times New Roman"/>
              </w:rPr>
            </w:pPr>
          </w:p>
          <w:p w14:paraId="7BED8BC7" w14:textId="2C07CFB9" w:rsidR="00B2557D" w:rsidRPr="00A40ED9" w:rsidRDefault="00B2557D" w:rsidP="00B2557D">
            <w:pPr>
              <w:ind w:left="113" w:right="57"/>
              <w:contextualSpacing/>
              <w:outlineLvl w:val="1"/>
              <w:rPr>
                <w:rFonts w:ascii="Times New Roman" w:hAnsi="Times New Roman" w:cs="Times New Roman"/>
              </w:rPr>
            </w:pPr>
            <w:r w:rsidRPr="00A40ED9">
              <w:rPr>
                <w:rFonts w:ascii="Times New Roman" w:hAnsi="Times New Roman" w:cs="Times New Roman"/>
              </w:rPr>
              <w:t xml:space="preserve">W zakres proponowanej zmiany wchodzą także opracowania, które strony zlecają geodetom uprawnionym po otrzymaniu od starosty pisma z informacją, że zmiana, o którą wnioskują (np. zmiana użytku) będzie możliwa do wprowadzenia w </w:t>
            </w:r>
            <w:proofErr w:type="spellStart"/>
            <w:r w:rsidRPr="00A40ED9">
              <w:rPr>
                <w:rFonts w:ascii="Times New Roman" w:hAnsi="Times New Roman" w:cs="Times New Roman"/>
              </w:rPr>
              <w:t>egib</w:t>
            </w:r>
            <w:proofErr w:type="spellEnd"/>
            <w:r w:rsidRPr="00A40ED9">
              <w:rPr>
                <w:rFonts w:ascii="Times New Roman" w:hAnsi="Times New Roman" w:cs="Times New Roman"/>
              </w:rPr>
              <w:t xml:space="preserve"> po otrzymaniu przez organ stosownego wniosku i wskazanej w tym wniosku dokumentacji przyjętej do </w:t>
            </w:r>
            <w:proofErr w:type="spellStart"/>
            <w:r w:rsidRPr="00A40ED9">
              <w:rPr>
                <w:rFonts w:ascii="Times New Roman" w:hAnsi="Times New Roman" w:cs="Times New Roman"/>
              </w:rPr>
              <w:t>pzgik</w:t>
            </w:r>
            <w:proofErr w:type="spellEnd"/>
            <w:r w:rsidRPr="00A40ED9">
              <w:rPr>
                <w:rFonts w:ascii="Times New Roman" w:hAnsi="Times New Roman" w:cs="Times New Roman"/>
              </w:rPr>
              <w:t xml:space="preserve">. Jeśli tego rodzaju opracowania będzie można zgłaszać pod hasłem „inny cel” to nic się nie zmieni. Jednak czytając szczegółowy opis wprowadzanych zmian można odnieść wrażenie, że tego rodzaju „poprawki” będą </w:t>
            </w:r>
            <w:r w:rsidRPr="00A40ED9">
              <w:rPr>
                <w:rFonts w:ascii="Times New Roman" w:hAnsi="Times New Roman" w:cs="Times New Roman"/>
              </w:rPr>
              <w:lastRenderedPageBreak/>
              <w:t>w gestii organu.</w:t>
            </w:r>
          </w:p>
          <w:p w14:paraId="1066B61A" w14:textId="63183B51" w:rsidR="00B2557D" w:rsidRPr="00F132F5" w:rsidRDefault="00B2557D" w:rsidP="00B2557D">
            <w:pPr>
              <w:ind w:left="113" w:right="57"/>
              <w:contextualSpacing/>
              <w:outlineLvl w:val="1"/>
              <w:rPr>
                <w:rFonts w:ascii="Times New Roman" w:hAnsi="Times New Roman" w:cs="Times New Roman"/>
              </w:rPr>
            </w:pPr>
            <w:r w:rsidRPr="00A40ED9">
              <w:rPr>
                <w:rFonts w:ascii="Times New Roman" w:hAnsi="Times New Roman" w:cs="Times New Roman"/>
              </w:rPr>
              <w:t xml:space="preserve">Ponadto, jeśli to starosta powinien aktualizować bazy danych to koliduje to z przepisem art. 22 ust. 3, w którym mowa jest o nakładaniu (w drodze decyzji administracyjnej) na właścicieli/władających obowiązku opracowania dokumentacji geodezyjnej niezbędnej do aktualizacji bazy danych </w:t>
            </w:r>
            <w:proofErr w:type="spellStart"/>
            <w:r w:rsidRPr="00A40ED9">
              <w:rPr>
                <w:rFonts w:ascii="Times New Roman" w:hAnsi="Times New Roman" w:cs="Times New Roman"/>
              </w:rPr>
              <w:t>egib</w:t>
            </w:r>
            <w:proofErr w:type="spellEnd"/>
            <w:r w:rsidRPr="00A40ED9">
              <w:rPr>
                <w:rFonts w:ascii="Times New Roman" w:hAnsi="Times New Roman" w:cs="Times New Roman"/>
              </w:rPr>
              <w:t xml:space="preserve"> w przypadkach określonych w </w:t>
            </w:r>
            <w:proofErr w:type="gramStart"/>
            <w:r w:rsidRPr="00A40ED9">
              <w:rPr>
                <w:rFonts w:ascii="Times New Roman" w:hAnsi="Times New Roman" w:cs="Times New Roman"/>
              </w:rPr>
              <w:t>ustawie – przy czym</w:t>
            </w:r>
            <w:proofErr w:type="gramEnd"/>
            <w:r w:rsidRPr="00A40ED9">
              <w:rPr>
                <w:rFonts w:ascii="Times New Roman" w:hAnsi="Times New Roman" w:cs="Times New Roman"/>
              </w:rPr>
              <w:t xml:space="preserve"> ten przepis nie został w żaden sposób zmieniony.</w:t>
            </w:r>
          </w:p>
          <w:p w14:paraId="1C0F6EDD" w14:textId="77777777" w:rsidR="00A070E9" w:rsidRPr="00F132F5" w:rsidRDefault="00A070E9" w:rsidP="00E623DA">
            <w:pPr>
              <w:ind w:left="113" w:right="57"/>
              <w:contextualSpacing/>
              <w:outlineLvl w:val="1"/>
              <w:rPr>
                <w:rFonts w:ascii="Times New Roman" w:hAnsi="Times New Roman" w:cs="Times New Roman"/>
              </w:rPr>
            </w:pPr>
          </w:p>
        </w:tc>
        <w:tc>
          <w:tcPr>
            <w:tcW w:w="992" w:type="dxa"/>
          </w:tcPr>
          <w:p w14:paraId="171CC5E4" w14:textId="77777777" w:rsidR="00A070E9" w:rsidRPr="00F132F5" w:rsidRDefault="00A070E9" w:rsidP="00E623DA">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lastRenderedPageBreak/>
              <w:t>krak</w:t>
            </w:r>
            <w:proofErr w:type="spellEnd"/>
            <w:proofErr w:type="gramEnd"/>
          </w:p>
        </w:tc>
      </w:tr>
      <w:tr w:rsidR="00154694" w:rsidRPr="00F132F5" w14:paraId="4AB004C0" w14:textId="77777777" w:rsidTr="00F22442">
        <w:tc>
          <w:tcPr>
            <w:tcW w:w="846" w:type="dxa"/>
          </w:tcPr>
          <w:p w14:paraId="4F8504B6" w14:textId="77777777" w:rsidR="00154694" w:rsidRPr="00F132F5" w:rsidRDefault="00F22442" w:rsidP="00E623DA">
            <w:pPr>
              <w:ind w:left="113" w:right="57"/>
              <w:contextualSpacing/>
              <w:outlineLvl w:val="1"/>
              <w:rPr>
                <w:rFonts w:ascii="Times New Roman" w:hAnsi="Times New Roman" w:cs="Times New Roman"/>
              </w:rPr>
            </w:pPr>
            <w:r w:rsidRPr="00F132F5">
              <w:rPr>
                <w:rFonts w:ascii="Times New Roman" w:hAnsi="Times New Roman" w:cs="Times New Roman"/>
              </w:rPr>
              <w:lastRenderedPageBreak/>
              <w:t>9</w:t>
            </w:r>
          </w:p>
        </w:tc>
        <w:tc>
          <w:tcPr>
            <w:tcW w:w="2567" w:type="dxa"/>
          </w:tcPr>
          <w:p w14:paraId="3D12A557" w14:textId="77777777" w:rsidR="00154694" w:rsidRPr="00F132F5" w:rsidRDefault="00154694" w:rsidP="00E623DA">
            <w:pPr>
              <w:ind w:left="113" w:right="57"/>
              <w:contextualSpacing/>
              <w:outlineLvl w:val="1"/>
              <w:rPr>
                <w:rFonts w:ascii="Times New Roman" w:hAnsi="Times New Roman" w:cs="Times New Roman"/>
              </w:rPr>
            </w:pPr>
            <w:r w:rsidRPr="00F132F5">
              <w:rPr>
                <w:rFonts w:ascii="Times New Roman" w:hAnsi="Times New Roman" w:cs="Times New Roman"/>
              </w:rPr>
              <w:t>Art. 12 ust. 1a</w:t>
            </w:r>
          </w:p>
        </w:tc>
        <w:tc>
          <w:tcPr>
            <w:tcW w:w="3969" w:type="dxa"/>
          </w:tcPr>
          <w:p w14:paraId="0F5DD1AD"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Proponowany przepis należy usunąć.</w:t>
            </w:r>
          </w:p>
          <w:p w14:paraId="1D418FE0"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W wypadku pozostawienia w projekcie należy zmienić wstęp do wyliczenia na:</w:t>
            </w:r>
          </w:p>
          <w:p w14:paraId="7739366D" w14:textId="77777777" w:rsidR="00E623DA" w:rsidRPr="00F132F5" w:rsidRDefault="00E623DA" w:rsidP="00E623DA">
            <w:pPr>
              <w:ind w:left="113" w:right="57"/>
              <w:contextualSpacing/>
              <w:outlineLvl w:val="1"/>
              <w:rPr>
                <w:rFonts w:ascii="Times New Roman" w:hAnsi="Times New Roman" w:cs="Times New Roman"/>
                <w:sz w:val="6"/>
                <w:szCs w:val="6"/>
              </w:rPr>
            </w:pPr>
          </w:p>
          <w:p w14:paraId="68E9DA52" w14:textId="77777777" w:rsidR="00154694" w:rsidRPr="00F132F5" w:rsidRDefault="00E623DA" w:rsidP="00E623DA">
            <w:pPr>
              <w:ind w:left="113" w:right="57"/>
              <w:contextualSpacing/>
              <w:outlineLvl w:val="1"/>
              <w:rPr>
                <w:rFonts w:ascii="Times New Roman" w:hAnsi="Times New Roman" w:cs="Times New Roman"/>
              </w:rPr>
            </w:pPr>
            <w:r w:rsidRPr="00F132F5">
              <w:rPr>
                <w:rFonts w:ascii="Times New Roman" w:hAnsi="Times New Roman" w:cs="Times New Roman"/>
              </w:rPr>
              <w:t>„</w:t>
            </w:r>
            <w:r w:rsidR="00625D98" w:rsidRPr="00F132F5">
              <w:rPr>
                <w:rFonts w:ascii="Times New Roman" w:hAnsi="Times New Roman" w:cs="Times New Roman"/>
              </w:rPr>
              <w:t>W wypadku wystąpienia stanu klęski żywiołowej, w przypadku, gdy wykonanie prac jest niezbędne w celu uchylenia stanu nagłego i bezpośredniego zagrożenia życia lub mienia oraz w przypadku, gdy wyłącznym celem prac jest geodezyjna inwentaryzacja powykonawcza sieci uzbrojenia terenu podlegającej zakryciu zgłoszenie prac geodezyjnych lub prac kartograficznych może nastąpić po ich rozpoczęciu, jednak nie później niż w terminie:</w:t>
            </w:r>
            <w:r w:rsidRPr="00F132F5">
              <w:rPr>
                <w:rFonts w:ascii="Times New Roman" w:hAnsi="Times New Roman" w:cs="Times New Roman"/>
              </w:rPr>
              <w:t>”</w:t>
            </w:r>
          </w:p>
        </w:tc>
        <w:tc>
          <w:tcPr>
            <w:tcW w:w="6296" w:type="dxa"/>
          </w:tcPr>
          <w:p w14:paraId="6E697D30"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Przepis jest zbędny, ponieważ standardem jest składanie wniosków drogą elektroniczną, w </w:t>
            </w:r>
            <w:proofErr w:type="gramStart"/>
            <w:r w:rsidRPr="00F132F5">
              <w:rPr>
                <w:rFonts w:ascii="Times New Roman" w:hAnsi="Times New Roman" w:cs="Times New Roman"/>
              </w:rPr>
              <w:t>związku z czym</w:t>
            </w:r>
            <w:proofErr w:type="gramEnd"/>
            <w:r w:rsidRPr="00F132F5">
              <w:rPr>
                <w:rFonts w:ascii="Times New Roman" w:hAnsi="Times New Roman" w:cs="Times New Roman"/>
              </w:rPr>
              <w:t xml:space="preserve"> zgłoszenie jest prostą czynnością zajmującą kilka minut, co nie opóźnia wykonania prac. Również drogą elektroniczną następuje wtedy udostępnianie danych zasobu.</w:t>
            </w:r>
          </w:p>
          <w:p w14:paraId="5FF48EE0" w14:textId="77777777" w:rsidR="00625D98" w:rsidRPr="00F132F5" w:rsidRDefault="00625D98" w:rsidP="00E623DA">
            <w:pPr>
              <w:ind w:left="113" w:right="57"/>
              <w:contextualSpacing/>
              <w:outlineLvl w:val="1"/>
              <w:rPr>
                <w:rFonts w:ascii="Times New Roman" w:hAnsi="Times New Roman" w:cs="Times New Roman"/>
              </w:rPr>
            </w:pPr>
          </w:p>
          <w:p w14:paraId="441A0BB4" w14:textId="77777777" w:rsidR="00154694"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W przypadku pozostawienia projektowanego przepisu należy go tak zredagować, aby było jednoznacznym, że tylko wymienione prace można zgłosić po ich rozpoczęciu. Obecnie można przepis odczytać również w ten sposób, że każdą pracę można zgłosić po rozpoczęciu, a tylko niektóre mają ustalone terminy.</w:t>
            </w:r>
          </w:p>
        </w:tc>
        <w:tc>
          <w:tcPr>
            <w:tcW w:w="992" w:type="dxa"/>
          </w:tcPr>
          <w:p w14:paraId="363FDA8C" w14:textId="77777777" w:rsidR="00154694"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GW</w:t>
            </w:r>
          </w:p>
        </w:tc>
      </w:tr>
      <w:tr w:rsidR="009D3E6F" w:rsidRPr="00F132F5" w14:paraId="315A672A" w14:textId="77777777" w:rsidTr="00F22442">
        <w:tc>
          <w:tcPr>
            <w:tcW w:w="846" w:type="dxa"/>
          </w:tcPr>
          <w:p w14:paraId="5DB3160F" w14:textId="77777777" w:rsidR="009D3E6F" w:rsidRPr="00F132F5" w:rsidRDefault="00F22442" w:rsidP="00E623DA">
            <w:pPr>
              <w:ind w:left="113" w:right="57"/>
              <w:contextualSpacing/>
              <w:outlineLvl w:val="1"/>
              <w:rPr>
                <w:rFonts w:ascii="Times New Roman" w:hAnsi="Times New Roman" w:cs="Times New Roman"/>
              </w:rPr>
            </w:pPr>
            <w:r w:rsidRPr="00F132F5">
              <w:rPr>
                <w:rFonts w:ascii="Times New Roman" w:hAnsi="Times New Roman" w:cs="Times New Roman"/>
              </w:rPr>
              <w:t>10</w:t>
            </w:r>
          </w:p>
        </w:tc>
        <w:tc>
          <w:tcPr>
            <w:tcW w:w="2567" w:type="dxa"/>
          </w:tcPr>
          <w:p w14:paraId="3A623543"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Art.</w:t>
            </w:r>
            <w:r w:rsidR="00B162FB">
              <w:rPr>
                <w:rFonts w:ascii="Times New Roman" w:hAnsi="Times New Roman" w:cs="Times New Roman"/>
              </w:rPr>
              <w:t xml:space="preserve"> </w:t>
            </w:r>
            <w:r w:rsidRPr="00F132F5">
              <w:rPr>
                <w:rFonts w:ascii="Times New Roman" w:hAnsi="Times New Roman" w:cs="Times New Roman"/>
              </w:rPr>
              <w:t>12 ust.</w:t>
            </w:r>
            <w:r w:rsidR="00B162FB">
              <w:rPr>
                <w:rFonts w:ascii="Times New Roman" w:hAnsi="Times New Roman" w:cs="Times New Roman"/>
              </w:rPr>
              <w:t xml:space="preserve"> </w:t>
            </w:r>
            <w:r w:rsidRPr="00F132F5">
              <w:rPr>
                <w:rFonts w:ascii="Times New Roman" w:hAnsi="Times New Roman" w:cs="Times New Roman"/>
              </w:rPr>
              <w:t>2 pkt 4</w:t>
            </w:r>
          </w:p>
        </w:tc>
        <w:tc>
          <w:tcPr>
            <w:tcW w:w="3969" w:type="dxa"/>
          </w:tcPr>
          <w:p w14:paraId="64A20FD3"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Dodać: </w:t>
            </w:r>
          </w:p>
          <w:p w14:paraId="3845EC3E"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„Termin zakończenia prac winien obejmować </w:t>
            </w:r>
            <w:r w:rsidRPr="00F132F5">
              <w:rPr>
                <w:rFonts w:ascii="Times New Roman" w:hAnsi="Times New Roman" w:cs="Times New Roman"/>
                <w:u w:val="single"/>
              </w:rPr>
              <w:t>nie więcej niż 1 rok kalendarzowy</w:t>
            </w:r>
            <w:r w:rsidRPr="00F132F5">
              <w:rPr>
                <w:rFonts w:ascii="Times New Roman" w:hAnsi="Times New Roman" w:cs="Times New Roman"/>
              </w:rPr>
              <w:t>. W uzasadnionych przypadkach termin może ulec przesunięciu”</w:t>
            </w:r>
          </w:p>
        </w:tc>
        <w:tc>
          <w:tcPr>
            <w:tcW w:w="6296" w:type="dxa"/>
          </w:tcPr>
          <w:p w14:paraId="6D84D126"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Obecnie brak takiego zapisu powoduje, że jednostki zgłaszają prace z terminem np. 2025r., 2030 r. dla np. wytyczeń 1 budynku lub sporządzenia mapy do celów projektowych jednej działki, co bardzo komplikuje prace ODGK i koordynację prac. W takim przypadku martwy jest zapis art.48 ust. 1 o sankcjach, gdyż egzekwowanie przekazania materiałów do ODGIK ma nastąpić w</w:t>
            </w:r>
            <w:r w:rsidR="00E623DA" w:rsidRPr="00F132F5">
              <w:rPr>
                <w:rFonts w:ascii="Times New Roman" w:hAnsi="Times New Roman" w:cs="Times New Roman"/>
              </w:rPr>
              <w:t> </w:t>
            </w:r>
            <w:r w:rsidRPr="00F132F5">
              <w:rPr>
                <w:rFonts w:ascii="Times New Roman" w:hAnsi="Times New Roman" w:cs="Times New Roman"/>
              </w:rPr>
              <w:t>bardzo odległym terminie.</w:t>
            </w:r>
          </w:p>
        </w:tc>
        <w:tc>
          <w:tcPr>
            <w:tcW w:w="992" w:type="dxa"/>
          </w:tcPr>
          <w:p w14:paraId="1B589BB6"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Bydgoszcz</w:t>
            </w:r>
          </w:p>
        </w:tc>
      </w:tr>
      <w:tr w:rsidR="006F26CE" w:rsidRPr="00F132F5" w14:paraId="4697DC44" w14:textId="77777777" w:rsidTr="00F22442">
        <w:tc>
          <w:tcPr>
            <w:tcW w:w="846" w:type="dxa"/>
          </w:tcPr>
          <w:p w14:paraId="0C502BB9" w14:textId="79AFC1F2" w:rsidR="006F26CE"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11</w:t>
            </w:r>
          </w:p>
        </w:tc>
        <w:tc>
          <w:tcPr>
            <w:tcW w:w="2567" w:type="dxa"/>
          </w:tcPr>
          <w:p w14:paraId="7AAA0E3A" w14:textId="124B3BAC" w:rsidR="006F26CE" w:rsidRPr="00A40ED9" w:rsidRDefault="006F26CE" w:rsidP="008E445B">
            <w:pPr>
              <w:ind w:left="113" w:right="57"/>
              <w:contextualSpacing/>
              <w:outlineLvl w:val="1"/>
              <w:rPr>
                <w:rFonts w:ascii="Times New Roman" w:hAnsi="Times New Roman" w:cs="Times New Roman"/>
              </w:rPr>
            </w:pPr>
            <w:r w:rsidRPr="00A40ED9">
              <w:rPr>
                <w:rFonts w:ascii="Times New Roman" w:hAnsi="Times New Roman" w:cs="Times New Roman"/>
              </w:rPr>
              <w:t>Art. 12 ust. 2 usunięty pkt. 5</w:t>
            </w:r>
          </w:p>
        </w:tc>
        <w:tc>
          <w:tcPr>
            <w:tcW w:w="3969" w:type="dxa"/>
            <w:tcBorders>
              <w:bottom w:val="dotted" w:sz="4" w:space="0" w:color="auto"/>
            </w:tcBorders>
          </w:tcPr>
          <w:p w14:paraId="68F0C5D9" w14:textId="77777777" w:rsidR="006F26CE" w:rsidRPr="00A40ED9" w:rsidRDefault="006F26CE" w:rsidP="008E445B">
            <w:pPr>
              <w:ind w:left="113" w:right="57"/>
              <w:contextualSpacing/>
              <w:outlineLvl w:val="1"/>
              <w:rPr>
                <w:rFonts w:ascii="Times New Roman" w:hAnsi="Times New Roman" w:cs="Times New Roman"/>
              </w:rPr>
            </w:pPr>
          </w:p>
        </w:tc>
        <w:tc>
          <w:tcPr>
            <w:tcW w:w="6296" w:type="dxa"/>
            <w:tcBorders>
              <w:bottom w:val="dotted" w:sz="4" w:space="0" w:color="auto"/>
            </w:tcBorders>
          </w:tcPr>
          <w:p w14:paraId="1C80D728" w14:textId="0865F2FB" w:rsidR="006F26CE" w:rsidRPr="00A40ED9" w:rsidRDefault="006F26CE" w:rsidP="006F26CE">
            <w:pPr>
              <w:ind w:left="113" w:right="57"/>
              <w:contextualSpacing/>
              <w:outlineLvl w:val="1"/>
              <w:rPr>
                <w:rFonts w:ascii="Times New Roman" w:eastAsia="Times New Roman" w:hAnsi="Times New Roman" w:cs="Times New Roman"/>
              </w:rPr>
            </w:pPr>
            <w:r w:rsidRPr="00A40ED9">
              <w:rPr>
                <w:rFonts w:ascii="Times New Roman" w:eastAsia="Times New Roman" w:hAnsi="Times New Roman" w:cs="Times New Roman"/>
              </w:rPr>
              <w:t xml:space="preserve">Rezygnacja z obowiązku składania przez wykonawcę prac geodezyjnych listy materiałów ocenianych przez </w:t>
            </w:r>
            <w:proofErr w:type="gramStart"/>
            <w:r w:rsidRPr="00A40ED9">
              <w:rPr>
                <w:rFonts w:ascii="Times New Roman" w:eastAsia="Times New Roman" w:hAnsi="Times New Roman" w:cs="Times New Roman"/>
              </w:rPr>
              <w:t>niego jako</w:t>
            </w:r>
            <w:proofErr w:type="gramEnd"/>
            <w:r w:rsidRPr="00A40ED9">
              <w:rPr>
                <w:rFonts w:ascii="Times New Roman" w:eastAsia="Times New Roman" w:hAnsi="Times New Roman" w:cs="Times New Roman"/>
              </w:rPr>
              <w:t xml:space="preserve"> niezbędne lub przydatne do realizacji zgłaszanej pracy przenosi </w:t>
            </w:r>
            <w:r w:rsidRPr="00A40ED9">
              <w:rPr>
                <w:rFonts w:ascii="Times New Roman" w:eastAsia="Times New Roman" w:hAnsi="Times New Roman" w:cs="Times New Roman"/>
              </w:rPr>
              <w:lastRenderedPageBreak/>
              <w:t xml:space="preserve">odpowiedzialność z wykonawcy na organ prowadzący </w:t>
            </w:r>
            <w:proofErr w:type="spellStart"/>
            <w:r w:rsidRPr="00A40ED9">
              <w:rPr>
                <w:rFonts w:ascii="Times New Roman" w:eastAsia="Times New Roman" w:hAnsi="Times New Roman" w:cs="Times New Roman"/>
              </w:rPr>
              <w:t>pzgik</w:t>
            </w:r>
            <w:proofErr w:type="spellEnd"/>
            <w:r w:rsidRPr="00A40ED9">
              <w:rPr>
                <w:rFonts w:ascii="Times New Roman" w:eastAsia="Times New Roman" w:hAnsi="Times New Roman" w:cs="Times New Roman"/>
              </w:rPr>
              <w:t xml:space="preserve"> za udostępnienie materiałów. </w:t>
            </w:r>
          </w:p>
          <w:p w14:paraId="15CAE6EF" w14:textId="77777777" w:rsidR="006F26CE" w:rsidRPr="00A40ED9" w:rsidRDefault="006F26CE" w:rsidP="006F26CE">
            <w:pPr>
              <w:ind w:left="113" w:right="57"/>
              <w:contextualSpacing/>
              <w:outlineLvl w:val="1"/>
              <w:rPr>
                <w:rFonts w:ascii="Times New Roman" w:eastAsia="Times New Roman" w:hAnsi="Times New Roman" w:cs="Times New Roman"/>
              </w:rPr>
            </w:pPr>
          </w:p>
          <w:p w14:paraId="240A2AA7" w14:textId="6BA70128" w:rsidR="006F26CE" w:rsidRPr="00A40ED9" w:rsidRDefault="006F26CE" w:rsidP="006F26CE">
            <w:pPr>
              <w:ind w:left="113" w:right="57"/>
              <w:contextualSpacing/>
              <w:outlineLvl w:val="1"/>
              <w:rPr>
                <w:rFonts w:ascii="Times New Roman" w:eastAsia="Times New Roman" w:hAnsi="Times New Roman" w:cs="Times New Roman"/>
              </w:rPr>
            </w:pPr>
            <w:r w:rsidRPr="00A40ED9">
              <w:rPr>
                <w:rFonts w:ascii="Times New Roman" w:eastAsia="Times New Roman" w:hAnsi="Times New Roman" w:cs="Times New Roman"/>
              </w:rPr>
              <w:t xml:space="preserve">Wykonawca po uiszczeniu zryczałtowanej opłaty powinien dostać pełen dostęp do materiałów </w:t>
            </w:r>
            <w:proofErr w:type="spellStart"/>
            <w:r w:rsidRPr="00A40ED9">
              <w:rPr>
                <w:rFonts w:ascii="Times New Roman" w:eastAsia="Times New Roman" w:hAnsi="Times New Roman" w:cs="Times New Roman"/>
              </w:rPr>
              <w:t>pzgik</w:t>
            </w:r>
            <w:proofErr w:type="spellEnd"/>
            <w:r w:rsidRPr="00A40ED9">
              <w:rPr>
                <w:rFonts w:ascii="Times New Roman" w:eastAsia="Times New Roman" w:hAnsi="Times New Roman" w:cs="Times New Roman"/>
              </w:rPr>
              <w:t xml:space="preserve"> aczkolwiek pod uwagę należy brać także główny cel lub zakładany wynik zgłoszonej pracy. </w:t>
            </w:r>
          </w:p>
          <w:p w14:paraId="35131B9D" w14:textId="77777777" w:rsidR="006F26CE" w:rsidRPr="00A40ED9" w:rsidRDefault="006F26CE" w:rsidP="006F26CE">
            <w:pPr>
              <w:ind w:left="113" w:right="57"/>
              <w:contextualSpacing/>
              <w:outlineLvl w:val="1"/>
              <w:rPr>
                <w:rFonts w:ascii="Times New Roman" w:eastAsia="Times New Roman" w:hAnsi="Times New Roman" w:cs="Times New Roman"/>
              </w:rPr>
            </w:pPr>
            <w:r w:rsidRPr="00A40ED9">
              <w:rPr>
                <w:rFonts w:ascii="Times New Roman" w:eastAsia="Times New Roman" w:hAnsi="Times New Roman" w:cs="Times New Roman"/>
              </w:rPr>
              <w:t xml:space="preserve">Niedoprecyzowanie regulacji skutkować będzie sporem między organem a wykonawcą odnośnie kompletności udostępnianych materiałów. </w:t>
            </w:r>
          </w:p>
          <w:p w14:paraId="391732CC" w14:textId="32AC1434" w:rsidR="006F26CE" w:rsidRPr="00A40ED9" w:rsidRDefault="006F26CE" w:rsidP="006F26CE">
            <w:pPr>
              <w:ind w:left="113" w:right="57"/>
              <w:contextualSpacing/>
              <w:outlineLvl w:val="1"/>
              <w:rPr>
                <w:rFonts w:ascii="Times New Roman" w:eastAsia="Times New Roman" w:hAnsi="Times New Roman" w:cs="Times New Roman"/>
              </w:rPr>
            </w:pPr>
            <w:r w:rsidRPr="00A40ED9">
              <w:rPr>
                <w:rFonts w:ascii="Times New Roman" w:eastAsia="Times New Roman" w:hAnsi="Times New Roman" w:cs="Times New Roman"/>
              </w:rPr>
              <w:t xml:space="preserve">Pozostawienie wymogu wskazania przez Wykonawcę rodzajów materiałów - informacji ogólnej, np. szkice katastralne, protokoły graniczne, mapa zasadnicza, dane z </w:t>
            </w:r>
            <w:proofErr w:type="spellStart"/>
            <w:r w:rsidRPr="00A40ED9">
              <w:rPr>
                <w:rFonts w:ascii="Times New Roman" w:eastAsia="Times New Roman" w:hAnsi="Times New Roman" w:cs="Times New Roman"/>
              </w:rPr>
              <w:t>egib</w:t>
            </w:r>
            <w:proofErr w:type="spellEnd"/>
            <w:r w:rsidRPr="00A40ED9">
              <w:rPr>
                <w:rFonts w:ascii="Times New Roman" w:eastAsia="Times New Roman" w:hAnsi="Times New Roman" w:cs="Times New Roman"/>
              </w:rPr>
              <w:t xml:space="preserve"> w formacie </w:t>
            </w:r>
            <w:proofErr w:type="spellStart"/>
            <w:r w:rsidRPr="00A40ED9">
              <w:rPr>
                <w:rFonts w:ascii="Times New Roman" w:eastAsia="Times New Roman" w:hAnsi="Times New Roman" w:cs="Times New Roman"/>
              </w:rPr>
              <w:t>swde</w:t>
            </w:r>
            <w:proofErr w:type="spellEnd"/>
            <w:r w:rsidRPr="00A40ED9">
              <w:rPr>
                <w:rFonts w:ascii="Times New Roman" w:eastAsia="Times New Roman" w:hAnsi="Times New Roman" w:cs="Times New Roman"/>
              </w:rPr>
              <w:t xml:space="preserve"> itp. usprawniłoby pracę obu stronom.  </w:t>
            </w:r>
          </w:p>
          <w:p w14:paraId="77E2FC8E" w14:textId="681B7166" w:rsidR="006F26CE" w:rsidRPr="00A40ED9" w:rsidRDefault="006F26CE" w:rsidP="006F26CE">
            <w:pPr>
              <w:ind w:left="113" w:right="57"/>
              <w:contextualSpacing/>
              <w:outlineLvl w:val="1"/>
              <w:rPr>
                <w:rFonts w:ascii="Times New Roman" w:eastAsia="Times New Roman" w:hAnsi="Times New Roman" w:cs="Times New Roman"/>
              </w:rPr>
            </w:pPr>
          </w:p>
        </w:tc>
        <w:tc>
          <w:tcPr>
            <w:tcW w:w="992" w:type="dxa"/>
          </w:tcPr>
          <w:p w14:paraId="59FFD4E9" w14:textId="0518B9B7" w:rsidR="006F26CE" w:rsidRPr="00F132F5" w:rsidRDefault="006F26CE" w:rsidP="008E445B">
            <w:pPr>
              <w:ind w:left="113" w:right="57"/>
              <w:contextualSpacing/>
              <w:outlineLvl w:val="1"/>
              <w:rPr>
                <w:rFonts w:ascii="Times New Roman" w:hAnsi="Times New Roman" w:cs="Times New Roman"/>
              </w:rPr>
            </w:pPr>
            <w:r>
              <w:rPr>
                <w:rFonts w:ascii="Times New Roman" w:hAnsi="Times New Roman" w:cs="Times New Roman"/>
              </w:rPr>
              <w:lastRenderedPageBreak/>
              <w:t>UMK</w:t>
            </w:r>
          </w:p>
        </w:tc>
      </w:tr>
      <w:tr w:rsidR="008E445B" w:rsidRPr="00F132F5" w14:paraId="6F84F937" w14:textId="77777777" w:rsidTr="00F22442">
        <w:tc>
          <w:tcPr>
            <w:tcW w:w="846" w:type="dxa"/>
            <w:vMerge w:val="restart"/>
          </w:tcPr>
          <w:p w14:paraId="74348C1F" w14:textId="1B54FB6F" w:rsidR="008E445B" w:rsidRPr="00F132F5" w:rsidRDefault="008E445B" w:rsidP="00E623DA">
            <w:pPr>
              <w:ind w:left="113" w:right="57"/>
              <w:contextualSpacing/>
              <w:outlineLvl w:val="1"/>
              <w:rPr>
                <w:rFonts w:ascii="Times New Roman" w:hAnsi="Times New Roman" w:cs="Times New Roman"/>
              </w:rPr>
            </w:pPr>
            <w:r w:rsidRPr="00F132F5">
              <w:rPr>
                <w:rFonts w:ascii="Times New Roman" w:hAnsi="Times New Roman" w:cs="Times New Roman"/>
              </w:rPr>
              <w:lastRenderedPageBreak/>
              <w:t>1</w:t>
            </w:r>
            <w:r w:rsidR="00FB5032">
              <w:rPr>
                <w:rFonts w:ascii="Times New Roman" w:hAnsi="Times New Roman" w:cs="Times New Roman"/>
              </w:rPr>
              <w:t>2</w:t>
            </w:r>
          </w:p>
        </w:tc>
        <w:tc>
          <w:tcPr>
            <w:tcW w:w="2567" w:type="dxa"/>
            <w:vMerge w:val="restart"/>
          </w:tcPr>
          <w:p w14:paraId="1EF0879C" w14:textId="77777777" w:rsidR="008E445B" w:rsidRPr="00F132F5" w:rsidRDefault="008E445B" w:rsidP="008E445B">
            <w:pPr>
              <w:ind w:left="113" w:right="57"/>
              <w:contextualSpacing/>
              <w:outlineLvl w:val="1"/>
              <w:rPr>
                <w:rFonts w:ascii="Times New Roman" w:hAnsi="Times New Roman" w:cs="Times New Roman"/>
              </w:rPr>
            </w:pPr>
            <w:r w:rsidRPr="00F132F5">
              <w:rPr>
                <w:rFonts w:ascii="Times New Roman" w:hAnsi="Times New Roman" w:cs="Times New Roman"/>
              </w:rPr>
              <w:t xml:space="preserve">Art. 12 ust. 2c </w:t>
            </w:r>
          </w:p>
          <w:p w14:paraId="0C8F3960" w14:textId="77777777" w:rsidR="008E445B" w:rsidRPr="00F132F5" w:rsidRDefault="008E445B" w:rsidP="008E445B">
            <w:pPr>
              <w:ind w:left="113" w:right="57"/>
              <w:contextualSpacing/>
              <w:outlineLvl w:val="1"/>
              <w:rPr>
                <w:rFonts w:ascii="Times New Roman" w:hAnsi="Times New Roman" w:cs="Times New Roman"/>
              </w:rPr>
            </w:pPr>
          </w:p>
        </w:tc>
        <w:tc>
          <w:tcPr>
            <w:tcW w:w="3969" w:type="dxa"/>
            <w:tcBorders>
              <w:bottom w:val="dotted" w:sz="4" w:space="0" w:color="auto"/>
            </w:tcBorders>
          </w:tcPr>
          <w:p w14:paraId="6D98D936" w14:textId="77777777" w:rsidR="008E445B" w:rsidRPr="00F132F5" w:rsidRDefault="008E445B" w:rsidP="008E445B">
            <w:pPr>
              <w:ind w:left="113" w:right="57"/>
              <w:contextualSpacing/>
              <w:outlineLvl w:val="1"/>
              <w:rPr>
                <w:rFonts w:ascii="Times New Roman" w:hAnsi="Times New Roman" w:cs="Times New Roman"/>
              </w:rPr>
            </w:pPr>
          </w:p>
        </w:tc>
        <w:tc>
          <w:tcPr>
            <w:tcW w:w="6296" w:type="dxa"/>
            <w:tcBorders>
              <w:bottom w:val="dotted" w:sz="4" w:space="0" w:color="auto"/>
            </w:tcBorders>
          </w:tcPr>
          <w:p w14:paraId="1BD1D572" w14:textId="77777777" w:rsidR="008E445B" w:rsidRPr="00F132F5" w:rsidRDefault="008E445B" w:rsidP="008E445B">
            <w:pPr>
              <w:ind w:left="113" w:right="57"/>
              <w:contextualSpacing/>
              <w:outlineLvl w:val="1"/>
              <w:rPr>
                <w:rFonts w:ascii="Times New Roman" w:eastAsia="Times New Roman" w:hAnsi="Times New Roman" w:cs="Times New Roman"/>
              </w:rPr>
            </w:pPr>
            <w:r w:rsidRPr="00F132F5">
              <w:rPr>
                <w:rFonts w:ascii="Times New Roman" w:eastAsia="Times New Roman" w:hAnsi="Times New Roman" w:cs="Times New Roman"/>
              </w:rPr>
              <w:t>Dopuszcza się uzupełnienie zgłoszenia prac poprzez</w:t>
            </w:r>
            <w:proofErr w:type="gramStart"/>
            <w:r w:rsidRPr="00F132F5">
              <w:rPr>
                <w:rFonts w:ascii="Times New Roman" w:eastAsia="Times New Roman" w:hAnsi="Times New Roman" w:cs="Times New Roman"/>
              </w:rPr>
              <w:t>:  zwiększenie</w:t>
            </w:r>
            <w:proofErr w:type="gramEnd"/>
            <w:r w:rsidRPr="00F132F5">
              <w:rPr>
                <w:rFonts w:ascii="Times New Roman" w:eastAsia="Times New Roman" w:hAnsi="Times New Roman" w:cs="Times New Roman"/>
              </w:rPr>
              <w:t xml:space="preserve"> obszaru objętego tym zgłoszeniem </w:t>
            </w:r>
            <w:r w:rsidRPr="00F132F5">
              <w:rPr>
                <w:rFonts w:ascii="Times New Roman" w:eastAsia="Times New Roman" w:hAnsi="Times New Roman" w:cs="Times New Roman"/>
                <w:u w:val="single"/>
              </w:rPr>
              <w:t xml:space="preserve">o obszar do niego przyległy </w:t>
            </w:r>
          </w:p>
          <w:p w14:paraId="5BF62E62" w14:textId="77777777" w:rsidR="008E445B" w:rsidRPr="00F132F5" w:rsidRDefault="008E445B" w:rsidP="008E445B">
            <w:pPr>
              <w:ind w:left="113" w:right="57"/>
              <w:contextualSpacing/>
              <w:outlineLvl w:val="1"/>
              <w:rPr>
                <w:rFonts w:ascii="Times New Roman" w:hAnsi="Times New Roman" w:cs="Times New Roman"/>
                <w:b/>
                <w:bCs/>
                <w:iCs/>
              </w:rPr>
            </w:pPr>
            <w:r w:rsidRPr="00F132F5">
              <w:rPr>
                <w:rFonts w:ascii="Times New Roman" w:hAnsi="Times New Roman" w:cs="Times New Roman"/>
                <w:bCs/>
                <w:iCs/>
              </w:rPr>
              <w:t xml:space="preserve">Określenie </w:t>
            </w:r>
            <w:r w:rsidRPr="00F132F5">
              <w:rPr>
                <w:rFonts w:ascii="Times New Roman" w:hAnsi="Times New Roman" w:cs="Times New Roman"/>
                <w:bCs/>
                <w:iCs/>
                <w:u w:val="single"/>
              </w:rPr>
              <w:t>obszar przyległy</w:t>
            </w:r>
            <w:r w:rsidRPr="00F132F5">
              <w:rPr>
                <w:rFonts w:ascii="Times New Roman" w:hAnsi="Times New Roman" w:cs="Times New Roman"/>
                <w:bCs/>
                <w:iCs/>
              </w:rPr>
              <w:t xml:space="preserve"> jest nie precyzyjne ze względu na wielkość</w:t>
            </w:r>
            <w:r w:rsidRPr="00F132F5">
              <w:rPr>
                <w:rFonts w:ascii="Times New Roman" w:hAnsi="Times New Roman" w:cs="Times New Roman"/>
                <w:b/>
                <w:bCs/>
                <w:iCs/>
              </w:rPr>
              <w:t>.</w:t>
            </w:r>
          </w:p>
          <w:p w14:paraId="0E5E59BE" w14:textId="77777777" w:rsidR="008E445B" w:rsidRPr="00F132F5" w:rsidRDefault="008E445B" w:rsidP="008E445B">
            <w:pPr>
              <w:ind w:left="113" w:right="57"/>
              <w:contextualSpacing/>
              <w:outlineLvl w:val="1"/>
              <w:rPr>
                <w:rFonts w:ascii="Times New Roman" w:hAnsi="Times New Roman" w:cs="Times New Roman"/>
              </w:rPr>
            </w:pPr>
          </w:p>
        </w:tc>
        <w:tc>
          <w:tcPr>
            <w:tcW w:w="992" w:type="dxa"/>
          </w:tcPr>
          <w:p w14:paraId="54A59654" w14:textId="77777777" w:rsidR="008E445B" w:rsidRPr="00F132F5" w:rsidRDefault="008E445B" w:rsidP="008E445B">
            <w:pPr>
              <w:ind w:left="113" w:right="57"/>
              <w:contextualSpacing/>
              <w:outlineLvl w:val="1"/>
              <w:rPr>
                <w:rFonts w:ascii="Times New Roman" w:hAnsi="Times New Roman" w:cs="Times New Roman"/>
              </w:rPr>
            </w:pPr>
            <w:r w:rsidRPr="00F132F5">
              <w:rPr>
                <w:rFonts w:ascii="Times New Roman" w:hAnsi="Times New Roman" w:cs="Times New Roman"/>
              </w:rPr>
              <w:t>WAWA</w:t>
            </w:r>
          </w:p>
        </w:tc>
      </w:tr>
      <w:tr w:rsidR="008E445B" w:rsidRPr="00F132F5" w14:paraId="6763ACB2" w14:textId="77777777" w:rsidTr="00F22442">
        <w:tc>
          <w:tcPr>
            <w:tcW w:w="846" w:type="dxa"/>
            <w:vMerge/>
          </w:tcPr>
          <w:p w14:paraId="5B59B7FA" w14:textId="77777777" w:rsidR="008E445B" w:rsidRPr="00F132F5" w:rsidRDefault="008E445B" w:rsidP="00E623DA">
            <w:pPr>
              <w:ind w:left="113" w:right="57"/>
              <w:contextualSpacing/>
              <w:outlineLvl w:val="1"/>
              <w:rPr>
                <w:rFonts w:ascii="Times New Roman" w:hAnsi="Times New Roman" w:cs="Times New Roman"/>
              </w:rPr>
            </w:pPr>
          </w:p>
        </w:tc>
        <w:tc>
          <w:tcPr>
            <w:tcW w:w="2567" w:type="dxa"/>
            <w:vMerge/>
          </w:tcPr>
          <w:p w14:paraId="1BF3DB8C" w14:textId="77777777" w:rsidR="008E445B" w:rsidRPr="00F132F5" w:rsidRDefault="008E445B" w:rsidP="00E623DA">
            <w:pPr>
              <w:ind w:left="113" w:right="57"/>
              <w:contextualSpacing/>
              <w:outlineLvl w:val="1"/>
              <w:rPr>
                <w:rFonts w:ascii="Times New Roman" w:hAnsi="Times New Roman" w:cs="Times New Roman"/>
              </w:rPr>
            </w:pPr>
          </w:p>
        </w:tc>
        <w:tc>
          <w:tcPr>
            <w:tcW w:w="3969" w:type="dxa"/>
            <w:tcBorders>
              <w:top w:val="dotted" w:sz="4" w:space="0" w:color="auto"/>
            </w:tcBorders>
          </w:tcPr>
          <w:p w14:paraId="753A48A5" w14:textId="77777777" w:rsidR="008E445B" w:rsidRPr="00F132F5" w:rsidRDefault="008E445B" w:rsidP="00E623DA">
            <w:pPr>
              <w:ind w:left="113" w:right="57"/>
              <w:contextualSpacing/>
              <w:outlineLvl w:val="1"/>
              <w:rPr>
                <w:rFonts w:ascii="Times New Roman" w:hAnsi="Times New Roman" w:cs="Times New Roman"/>
              </w:rPr>
            </w:pPr>
            <w:r w:rsidRPr="00F132F5">
              <w:rPr>
                <w:rFonts w:ascii="Times New Roman" w:hAnsi="Times New Roman" w:cs="Times New Roman"/>
              </w:rPr>
              <w:t>Dodać punkt 3 w brzmieniu:</w:t>
            </w:r>
          </w:p>
          <w:p w14:paraId="5801EA62" w14:textId="77777777" w:rsidR="008E445B" w:rsidRPr="00F132F5" w:rsidRDefault="008E445B" w:rsidP="00E623DA">
            <w:pPr>
              <w:ind w:left="113" w:right="57"/>
              <w:contextualSpacing/>
              <w:outlineLvl w:val="1"/>
              <w:rPr>
                <w:rFonts w:ascii="Times New Roman" w:hAnsi="Times New Roman" w:cs="Times New Roman"/>
                <w:sz w:val="6"/>
                <w:szCs w:val="6"/>
              </w:rPr>
            </w:pPr>
          </w:p>
          <w:p w14:paraId="5C89A8F6" w14:textId="77777777" w:rsidR="008E445B" w:rsidRPr="00F132F5" w:rsidRDefault="008E445B" w:rsidP="00E623DA">
            <w:pPr>
              <w:ind w:left="113" w:right="57"/>
              <w:contextualSpacing/>
              <w:outlineLvl w:val="1"/>
              <w:rPr>
                <w:rFonts w:ascii="Times New Roman" w:hAnsi="Times New Roman" w:cs="Times New Roman"/>
              </w:rPr>
            </w:pPr>
            <w:r w:rsidRPr="00F132F5">
              <w:rPr>
                <w:rFonts w:ascii="Times New Roman" w:hAnsi="Times New Roman" w:cs="Times New Roman"/>
              </w:rPr>
              <w:t>„3) zapotrzebowanie na aktualne kopie zbiorów danych i dokumentów”</w:t>
            </w:r>
          </w:p>
        </w:tc>
        <w:tc>
          <w:tcPr>
            <w:tcW w:w="6296" w:type="dxa"/>
            <w:tcBorders>
              <w:top w:val="dotted" w:sz="4" w:space="0" w:color="auto"/>
            </w:tcBorders>
          </w:tcPr>
          <w:p w14:paraId="2823CCC5" w14:textId="77777777" w:rsidR="008E445B" w:rsidRPr="00F132F5" w:rsidRDefault="008E445B"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Wykonawca prac geodezyjnych przed przekazaniem wyników swojej pracy powinien posiadać aktualne kopie zbiorów danych i dokumentów, które zostały przyjęte do państwowego zasobu geodezyjnego i kartograficznego po dacie udostępnienia kopii i dokumentów do zgłoszenia „pierwotnego” (dane przyjęte do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na podstawie innych robót geodezyjnych w międzyczasie)</w:t>
            </w:r>
          </w:p>
        </w:tc>
        <w:tc>
          <w:tcPr>
            <w:tcW w:w="992" w:type="dxa"/>
          </w:tcPr>
          <w:p w14:paraId="00736E86" w14:textId="77777777" w:rsidR="008E445B" w:rsidRPr="00F132F5" w:rsidRDefault="008E445B" w:rsidP="00E623DA">
            <w:pPr>
              <w:ind w:left="113" w:right="57"/>
              <w:contextualSpacing/>
              <w:outlineLvl w:val="1"/>
              <w:rPr>
                <w:rFonts w:ascii="Times New Roman" w:hAnsi="Times New Roman" w:cs="Times New Roman"/>
              </w:rPr>
            </w:pPr>
            <w:r w:rsidRPr="00F132F5">
              <w:rPr>
                <w:rFonts w:ascii="Times New Roman" w:hAnsi="Times New Roman" w:cs="Times New Roman"/>
              </w:rPr>
              <w:t>Starostwo Powiatowe</w:t>
            </w:r>
            <w:r w:rsidRPr="00F132F5">
              <w:rPr>
                <w:rFonts w:ascii="Times New Roman" w:hAnsi="Times New Roman" w:cs="Times New Roman"/>
              </w:rPr>
              <w:br/>
              <w:t xml:space="preserve"> w Bielsku-Białej</w:t>
            </w:r>
          </w:p>
        </w:tc>
      </w:tr>
      <w:tr w:rsidR="002926A3" w:rsidRPr="00F132F5" w14:paraId="19BA02F6" w14:textId="77777777" w:rsidTr="00F22442">
        <w:tc>
          <w:tcPr>
            <w:tcW w:w="846" w:type="dxa"/>
            <w:vMerge w:val="restart"/>
          </w:tcPr>
          <w:p w14:paraId="75E51456" w14:textId="12DCF12F" w:rsidR="002926A3"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13</w:t>
            </w:r>
          </w:p>
        </w:tc>
        <w:tc>
          <w:tcPr>
            <w:tcW w:w="2567" w:type="dxa"/>
            <w:vMerge w:val="restart"/>
          </w:tcPr>
          <w:p w14:paraId="704A0D38" w14:textId="77777777" w:rsidR="002926A3" w:rsidRPr="00F132F5" w:rsidRDefault="002926A3" w:rsidP="00E623DA">
            <w:pPr>
              <w:ind w:left="113" w:right="57"/>
              <w:contextualSpacing/>
              <w:outlineLvl w:val="1"/>
              <w:rPr>
                <w:rFonts w:ascii="Times New Roman" w:hAnsi="Times New Roman" w:cs="Times New Roman"/>
              </w:rPr>
            </w:pPr>
            <w:proofErr w:type="gramStart"/>
            <w:r w:rsidRPr="00F132F5">
              <w:rPr>
                <w:rFonts w:ascii="Times New Roman" w:hAnsi="Times New Roman" w:cs="Times New Roman"/>
              </w:rPr>
              <w:t>Art.</w:t>
            </w:r>
            <w:r w:rsidR="00B162FB">
              <w:rPr>
                <w:rFonts w:ascii="Times New Roman" w:hAnsi="Times New Roman" w:cs="Times New Roman"/>
              </w:rPr>
              <w:t xml:space="preserve"> </w:t>
            </w:r>
            <w:r w:rsidRPr="00F132F5">
              <w:rPr>
                <w:rFonts w:ascii="Times New Roman" w:hAnsi="Times New Roman" w:cs="Times New Roman"/>
              </w:rPr>
              <w:t>12  ust</w:t>
            </w:r>
            <w:proofErr w:type="gramEnd"/>
            <w:r w:rsidRPr="00F132F5">
              <w:rPr>
                <w:rFonts w:ascii="Times New Roman" w:hAnsi="Times New Roman" w:cs="Times New Roman"/>
              </w:rPr>
              <w:t>.</w:t>
            </w:r>
            <w:r w:rsidR="00B162FB">
              <w:rPr>
                <w:rFonts w:ascii="Times New Roman" w:hAnsi="Times New Roman" w:cs="Times New Roman"/>
              </w:rPr>
              <w:t xml:space="preserve"> </w:t>
            </w:r>
            <w:r w:rsidRPr="00F132F5">
              <w:rPr>
                <w:rFonts w:ascii="Times New Roman" w:hAnsi="Times New Roman" w:cs="Times New Roman"/>
              </w:rPr>
              <w:t>3</w:t>
            </w:r>
          </w:p>
          <w:p w14:paraId="63E9FF6C" w14:textId="77777777" w:rsidR="002926A3" w:rsidRPr="00F132F5" w:rsidRDefault="002926A3" w:rsidP="00E623DA">
            <w:pPr>
              <w:ind w:left="113" w:right="57"/>
              <w:contextualSpacing/>
              <w:outlineLvl w:val="1"/>
              <w:rPr>
                <w:rFonts w:ascii="Times New Roman" w:hAnsi="Times New Roman" w:cs="Times New Roman"/>
              </w:rPr>
            </w:pPr>
          </w:p>
        </w:tc>
        <w:tc>
          <w:tcPr>
            <w:tcW w:w="3969" w:type="dxa"/>
            <w:tcBorders>
              <w:bottom w:val="dotted" w:sz="4" w:space="0" w:color="auto"/>
            </w:tcBorders>
          </w:tcPr>
          <w:p w14:paraId="22F8C999" w14:textId="77777777" w:rsidR="002926A3" w:rsidRPr="00F132F5" w:rsidRDefault="002926A3" w:rsidP="002926A3">
            <w:pPr>
              <w:pStyle w:val="Akapitzlist"/>
              <w:spacing w:after="0" w:line="240" w:lineRule="auto"/>
              <w:ind w:left="113" w:right="57"/>
              <w:contextualSpacing/>
              <w:outlineLvl w:val="1"/>
            </w:pPr>
            <w:r w:rsidRPr="00F132F5">
              <w:t>Zmienić termin udostepnienia kopii zbiorów danych i dokumentów na:</w:t>
            </w:r>
          </w:p>
          <w:p w14:paraId="3D5AB39F" w14:textId="77777777" w:rsidR="002926A3" w:rsidRPr="00F132F5" w:rsidRDefault="002926A3" w:rsidP="002926A3">
            <w:pPr>
              <w:pStyle w:val="Akapitzlist"/>
              <w:spacing w:after="0" w:line="240" w:lineRule="auto"/>
              <w:ind w:left="113" w:right="57"/>
              <w:contextualSpacing/>
              <w:outlineLvl w:val="1"/>
            </w:pPr>
            <w:proofErr w:type="gramStart"/>
            <w:r w:rsidRPr="00F132F5">
              <w:rPr>
                <w:u w:val="single"/>
              </w:rPr>
              <w:t>do</w:t>
            </w:r>
            <w:proofErr w:type="gramEnd"/>
            <w:r w:rsidRPr="00F132F5">
              <w:rPr>
                <w:u w:val="single"/>
              </w:rPr>
              <w:t xml:space="preserve"> 10 dni roboczych</w:t>
            </w:r>
          </w:p>
        </w:tc>
        <w:tc>
          <w:tcPr>
            <w:tcW w:w="6296" w:type="dxa"/>
            <w:tcBorders>
              <w:bottom w:val="dotted" w:sz="4" w:space="0" w:color="auto"/>
            </w:tcBorders>
          </w:tcPr>
          <w:p w14:paraId="5BA9A7B6" w14:textId="77777777" w:rsidR="002926A3" w:rsidRPr="00F132F5" w:rsidRDefault="002926A3" w:rsidP="00E623DA">
            <w:pPr>
              <w:ind w:left="113" w:right="57"/>
              <w:contextualSpacing/>
              <w:outlineLvl w:val="1"/>
              <w:rPr>
                <w:rFonts w:ascii="Times New Roman" w:hAnsi="Times New Roman" w:cs="Times New Roman"/>
              </w:rPr>
            </w:pPr>
            <w:r w:rsidRPr="00F132F5">
              <w:rPr>
                <w:rFonts w:ascii="Times New Roman" w:hAnsi="Times New Roman" w:cs="Times New Roman"/>
              </w:rPr>
              <w:t>Obecnie średni czas udostępniania danych wynosi 6-7 dni. Wpisanie do ustawy 5-cio dniowego terminu, który jest nierealny spowoduje konflikty pomiędzy urzędem, a wykonawcą prac geodezyjnych.</w:t>
            </w:r>
          </w:p>
          <w:p w14:paraId="1693DFDD" w14:textId="77777777" w:rsidR="002926A3" w:rsidRPr="00F132F5" w:rsidRDefault="002926A3" w:rsidP="00E623DA">
            <w:pPr>
              <w:ind w:left="113" w:right="57"/>
              <w:contextualSpacing/>
              <w:outlineLvl w:val="1"/>
              <w:rPr>
                <w:rFonts w:ascii="Times New Roman" w:hAnsi="Times New Roman" w:cs="Times New Roman"/>
              </w:rPr>
            </w:pPr>
          </w:p>
          <w:p w14:paraId="41FFE698" w14:textId="77777777" w:rsidR="002926A3" w:rsidRPr="00F132F5" w:rsidRDefault="002926A3"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Proponowany termin jest oczywiście realny w wypadku zwiększenia zatrudnienia w ODGK i wielkości pomieszczeń ODGK, co jest możliwe w wypadku znacznego zwiększenia </w:t>
            </w:r>
            <w:r w:rsidRPr="00F132F5">
              <w:rPr>
                <w:rFonts w:ascii="Times New Roman" w:hAnsi="Times New Roman" w:cs="Times New Roman"/>
              </w:rPr>
              <w:lastRenderedPageBreak/>
              <w:t>dotacji na ten cel z budżetu państwa.</w:t>
            </w:r>
          </w:p>
        </w:tc>
        <w:tc>
          <w:tcPr>
            <w:tcW w:w="992" w:type="dxa"/>
          </w:tcPr>
          <w:p w14:paraId="113E2FBC" w14:textId="77777777" w:rsidR="002926A3" w:rsidRPr="00F132F5" w:rsidRDefault="002926A3" w:rsidP="00E623DA">
            <w:pPr>
              <w:ind w:left="113" w:right="57"/>
              <w:contextualSpacing/>
              <w:outlineLvl w:val="1"/>
              <w:rPr>
                <w:rFonts w:ascii="Times New Roman" w:hAnsi="Times New Roman" w:cs="Times New Roman"/>
              </w:rPr>
            </w:pPr>
            <w:r w:rsidRPr="00F132F5">
              <w:rPr>
                <w:rFonts w:ascii="Times New Roman" w:hAnsi="Times New Roman" w:cs="Times New Roman"/>
              </w:rPr>
              <w:lastRenderedPageBreak/>
              <w:t>Starostwo Powiatowe</w:t>
            </w:r>
            <w:r w:rsidRPr="00F132F5">
              <w:rPr>
                <w:rFonts w:ascii="Times New Roman" w:hAnsi="Times New Roman" w:cs="Times New Roman"/>
              </w:rPr>
              <w:br/>
              <w:t xml:space="preserve"> w Bielsku-Białej </w:t>
            </w:r>
            <w:r w:rsidRPr="00F132F5">
              <w:rPr>
                <w:rFonts w:ascii="Times New Roman" w:hAnsi="Times New Roman" w:cs="Times New Roman"/>
              </w:rPr>
              <w:lastRenderedPageBreak/>
              <w:t>&amp;GW</w:t>
            </w:r>
          </w:p>
        </w:tc>
      </w:tr>
      <w:tr w:rsidR="002926A3" w:rsidRPr="00F132F5" w14:paraId="4656190A" w14:textId="77777777" w:rsidTr="00F22442">
        <w:tc>
          <w:tcPr>
            <w:tcW w:w="846" w:type="dxa"/>
            <w:vMerge/>
          </w:tcPr>
          <w:p w14:paraId="10104BAC" w14:textId="77777777" w:rsidR="002926A3" w:rsidRPr="00F132F5" w:rsidRDefault="002926A3" w:rsidP="00E623DA">
            <w:pPr>
              <w:ind w:left="113" w:right="57"/>
              <w:contextualSpacing/>
              <w:outlineLvl w:val="1"/>
              <w:rPr>
                <w:rFonts w:ascii="Times New Roman" w:hAnsi="Times New Roman" w:cs="Times New Roman"/>
              </w:rPr>
            </w:pPr>
          </w:p>
        </w:tc>
        <w:tc>
          <w:tcPr>
            <w:tcW w:w="2567" w:type="dxa"/>
            <w:vMerge/>
          </w:tcPr>
          <w:p w14:paraId="5C33B0B7" w14:textId="77777777" w:rsidR="002926A3" w:rsidRPr="00F132F5" w:rsidRDefault="002926A3" w:rsidP="00E623DA">
            <w:pPr>
              <w:ind w:left="113" w:right="57"/>
              <w:contextualSpacing/>
              <w:outlineLvl w:val="1"/>
              <w:rPr>
                <w:rFonts w:ascii="Times New Roman" w:hAnsi="Times New Roman" w:cs="Times New Roman"/>
              </w:rPr>
            </w:pPr>
          </w:p>
        </w:tc>
        <w:tc>
          <w:tcPr>
            <w:tcW w:w="3969" w:type="dxa"/>
            <w:tcBorders>
              <w:top w:val="dotted" w:sz="4" w:space="0" w:color="auto"/>
              <w:bottom w:val="dotted" w:sz="4" w:space="0" w:color="auto"/>
            </w:tcBorders>
          </w:tcPr>
          <w:p w14:paraId="460F5544" w14:textId="77777777" w:rsidR="002926A3" w:rsidRPr="00F132F5" w:rsidRDefault="002926A3" w:rsidP="00E623DA">
            <w:pPr>
              <w:ind w:left="113" w:right="57"/>
              <w:contextualSpacing/>
              <w:outlineLvl w:val="1"/>
              <w:rPr>
                <w:rFonts w:ascii="Times New Roman" w:hAnsi="Times New Roman" w:cs="Times New Roman"/>
              </w:rPr>
            </w:pPr>
            <w:r w:rsidRPr="00F132F5">
              <w:rPr>
                <w:rFonts w:ascii="Times New Roman" w:hAnsi="Times New Roman" w:cs="Times New Roman"/>
              </w:rPr>
              <w:t>Zmienić sformułowanie: „uiszczenia należnej opłaty” na „wpływu należnej opłaty”</w:t>
            </w:r>
          </w:p>
        </w:tc>
        <w:tc>
          <w:tcPr>
            <w:tcW w:w="6296" w:type="dxa"/>
            <w:tcBorders>
              <w:top w:val="dotted" w:sz="4" w:space="0" w:color="auto"/>
              <w:bottom w:val="dotted" w:sz="4" w:space="0" w:color="auto"/>
            </w:tcBorders>
          </w:tcPr>
          <w:p w14:paraId="5546E40C" w14:textId="77777777" w:rsidR="002926A3" w:rsidRPr="00F132F5" w:rsidRDefault="002926A3"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Udostępnienie dokumentacji jest uzależnione od zapłaty, to decydujący powinien być fakt wpłynięcia środków na konto organu, a nie chwila uiszczenia opłaty przez wykonawcę. Zwraca się uwagę, że okazanie dowodu dyspozycji przelewu nie może stanowić dowodu uiszczenia opłaty, ponieważ dyspozycja przelewu może być cofnięta. W przypadku systemu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obsługującego automatycznie płatności „wpływ” na konto organu jest natychmiastowy, </w:t>
            </w:r>
            <w:proofErr w:type="gramStart"/>
            <w:r w:rsidRPr="00F132F5">
              <w:rPr>
                <w:rFonts w:ascii="Times New Roman" w:hAnsi="Times New Roman" w:cs="Times New Roman"/>
              </w:rPr>
              <w:t>tak więc</w:t>
            </w:r>
            <w:proofErr w:type="gramEnd"/>
            <w:r w:rsidRPr="00F132F5">
              <w:rPr>
                <w:rFonts w:ascii="Times New Roman" w:hAnsi="Times New Roman" w:cs="Times New Roman"/>
              </w:rPr>
              <w:t xml:space="preserve"> proponowana zmiana art.12 ust.3 nie wpłynie na długość obsługi wykonawców, a podniesie bezpieczeństwo transakcji.</w:t>
            </w:r>
          </w:p>
          <w:p w14:paraId="1BA7921A" w14:textId="77777777" w:rsidR="002926A3" w:rsidRPr="00F132F5" w:rsidRDefault="002926A3" w:rsidP="00E623DA">
            <w:pPr>
              <w:ind w:left="113" w:right="57"/>
              <w:contextualSpacing/>
              <w:outlineLvl w:val="1"/>
              <w:rPr>
                <w:rFonts w:ascii="Times New Roman" w:hAnsi="Times New Roman" w:cs="Times New Roman"/>
              </w:rPr>
            </w:pPr>
          </w:p>
        </w:tc>
        <w:tc>
          <w:tcPr>
            <w:tcW w:w="992" w:type="dxa"/>
          </w:tcPr>
          <w:p w14:paraId="069CBEF3" w14:textId="77777777" w:rsidR="002926A3" w:rsidRPr="00F132F5" w:rsidRDefault="002926A3" w:rsidP="00E623DA">
            <w:pPr>
              <w:ind w:left="113" w:right="57"/>
              <w:contextualSpacing/>
              <w:outlineLvl w:val="1"/>
              <w:rPr>
                <w:rFonts w:ascii="Times New Roman" w:hAnsi="Times New Roman" w:cs="Times New Roman"/>
              </w:rPr>
            </w:pPr>
            <w:r w:rsidRPr="00F132F5">
              <w:rPr>
                <w:rFonts w:ascii="Times New Roman" w:hAnsi="Times New Roman" w:cs="Times New Roman"/>
              </w:rPr>
              <w:t>Starostwo Powiatowe</w:t>
            </w:r>
            <w:r w:rsidRPr="00F132F5">
              <w:rPr>
                <w:rFonts w:ascii="Times New Roman" w:hAnsi="Times New Roman" w:cs="Times New Roman"/>
              </w:rPr>
              <w:br/>
              <w:t xml:space="preserve"> w Bielsku-Białej</w:t>
            </w:r>
          </w:p>
        </w:tc>
      </w:tr>
      <w:tr w:rsidR="002926A3" w:rsidRPr="00F132F5" w14:paraId="7A11D75B" w14:textId="77777777" w:rsidTr="00F22442">
        <w:tc>
          <w:tcPr>
            <w:tcW w:w="846" w:type="dxa"/>
            <w:vMerge/>
          </w:tcPr>
          <w:p w14:paraId="700B6747" w14:textId="77777777" w:rsidR="002926A3" w:rsidRPr="00F132F5" w:rsidRDefault="002926A3" w:rsidP="00E623DA">
            <w:pPr>
              <w:ind w:left="113" w:right="57"/>
              <w:contextualSpacing/>
              <w:outlineLvl w:val="1"/>
              <w:rPr>
                <w:rFonts w:ascii="Times New Roman" w:hAnsi="Times New Roman" w:cs="Times New Roman"/>
              </w:rPr>
            </w:pPr>
          </w:p>
        </w:tc>
        <w:tc>
          <w:tcPr>
            <w:tcW w:w="2567" w:type="dxa"/>
            <w:vMerge/>
          </w:tcPr>
          <w:p w14:paraId="0085F60C" w14:textId="77777777" w:rsidR="002926A3" w:rsidRPr="00F132F5" w:rsidRDefault="002926A3" w:rsidP="00E623DA">
            <w:pPr>
              <w:ind w:left="113" w:right="57"/>
              <w:contextualSpacing/>
              <w:outlineLvl w:val="1"/>
              <w:rPr>
                <w:rFonts w:ascii="Times New Roman" w:hAnsi="Times New Roman" w:cs="Times New Roman"/>
              </w:rPr>
            </w:pPr>
          </w:p>
        </w:tc>
        <w:tc>
          <w:tcPr>
            <w:tcW w:w="3969" w:type="dxa"/>
            <w:tcBorders>
              <w:top w:val="dotted" w:sz="4" w:space="0" w:color="auto"/>
              <w:bottom w:val="dotted" w:sz="4" w:space="0" w:color="auto"/>
            </w:tcBorders>
          </w:tcPr>
          <w:p w14:paraId="2E3CE986" w14:textId="77777777" w:rsidR="002926A3" w:rsidRPr="00F132F5" w:rsidRDefault="002926A3" w:rsidP="00E623DA">
            <w:pPr>
              <w:ind w:left="113" w:right="57"/>
              <w:contextualSpacing/>
              <w:outlineLvl w:val="1"/>
              <w:rPr>
                <w:rFonts w:ascii="Times New Roman" w:hAnsi="Times New Roman" w:cs="Times New Roman"/>
              </w:rPr>
            </w:pPr>
            <w:r w:rsidRPr="00F132F5">
              <w:rPr>
                <w:rFonts w:ascii="Times New Roman" w:hAnsi="Times New Roman" w:cs="Times New Roman"/>
              </w:rPr>
              <w:t>Nadać brzmienie zdania drugiego na:</w:t>
            </w:r>
          </w:p>
          <w:p w14:paraId="71D7983D" w14:textId="77777777" w:rsidR="002926A3" w:rsidRPr="00F132F5" w:rsidRDefault="002926A3" w:rsidP="00E623DA">
            <w:pPr>
              <w:ind w:left="113" w:right="57"/>
              <w:contextualSpacing/>
              <w:outlineLvl w:val="1"/>
              <w:rPr>
                <w:rFonts w:ascii="Times New Roman" w:hAnsi="Times New Roman" w:cs="Times New Roman"/>
                <w:sz w:val="6"/>
                <w:szCs w:val="6"/>
              </w:rPr>
            </w:pPr>
          </w:p>
          <w:p w14:paraId="76F84A57" w14:textId="77777777" w:rsidR="002926A3" w:rsidRPr="00F132F5" w:rsidRDefault="002926A3"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„Organ </w:t>
            </w:r>
            <w:r w:rsidRPr="00F132F5">
              <w:rPr>
                <w:rFonts w:ascii="Times New Roman" w:hAnsi="Times New Roman" w:cs="Times New Roman"/>
                <w:b/>
              </w:rPr>
              <w:t>i</w:t>
            </w:r>
            <w:r w:rsidRPr="00F132F5">
              <w:rPr>
                <w:rFonts w:ascii="Times New Roman" w:hAnsi="Times New Roman" w:cs="Times New Roman"/>
              </w:rPr>
              <w:t xml:space="preserve"> wykonawca prac geodezyjnych lub prac kartograficznych mogą uzgodnić inny termin udostępniania materiałów zasobu”</w:t>
            </w:r>
          </w:p>
        </w:tc>
        <w:tc>
          <w:tcPr>
            <w:tcW w:w="6296" w:type="dxa"/>
            <w:tcBorders>
              <w:top w:val="dotted" w:sz="4" w:space="0" w:color="auto"/>
              <w:bottom w:val="dotted" w:sz="4" w:space="0" w:color="auto"/>
            </w:tcBorders>
          </w:tcPr>
          <w:p w14:paraId="2E48DCAC" w14:textId="77777777" w:rsidR="002926A3" w:rsidRPr="00F132F5" w:rsidRDefault="002926A3"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Proponuje się nie wskazywać wnioskodawcy uzgodnień. </w:t>
            </w:r>
          </w:p>
        </w:tc>
        <w:tc>
          <w:tcPr>
            <w:tcW w:w="992" w:type="dxa"/>
          </w:tcPr>
          <w:p w14:paraId="3C469012" w14:textId="77777777" w:rsidR="002926A3" w:rsidRPr="00F132F5" w:rsidRDefault="002926A3" w:rsidP="00E623DA">
            <w:pPr>
              <w:ind w:left="113" w:right="57"/>
              <w:contextualSpacing/>
              <w:outlineLvl w:val="1"/>
              <w:rPr>
                <w:rFonts w:ascii="Times New Roman" w:hAnsi="Times New Roman" w:cs="Times New Roman"/>
              </w:rPr>
            </w:pPr>
            <w:r w:rsidRPr="00F132F5">
              <w:rPr>
                <w:rFonts w:ascii="Times New Roman" w:hAnsi="Times New Roman" w:cs="Times New Roman"/>
              </w:rPr>
              <w:t>Starostwo Powiatowe</w:t>
            </w:r>
            <w:r w:rsidRPr="00F132F5">
              <w:rPr>
                <w:rFonts w:ascii="Times New Roman" w:hAnsi="Times New Roman" w:cs="Times New Roman"/>
              </w:rPr>
              <w:br/>
              <w:t xml:space="preserve"> w Bielsku-Białej</w:t>
            </w:r>
          </w:p>
        </w:tc>
      </w:tr>
      <w:tr w:rsidR="002926A3" w:rsidRPr="00F132F5" w14:paraId="353ACAAF" w14:textId="77777777" w:rsidTr="00F22442">
        <w:tc>
          <w:tcPr>
            <w:tcW w:w="846" w:type="dxa"/>
            <w:vMerge/>
          </w:tcPr>
          <w:p w14:paraId="197FAF94" w14:textId="77777777" w:rsidR="002926A3" w:rsidRPr="00F132F5" w:rsidRDefault="002926A3" w:rsidP="00E623DA">
            <w:pPr>
              <w:ind w:left="113" w:right="57"/>
              <w:contextualSpacing/>
              <w:outlineLvl w:val="1"/>
              <w:rPr>
                <w:rFonts w:ascii="Times New Roman" w:hAnsi="Times New Roman" w:cs="Times New Roman"/>
              </w:rPr>
            </w:pPr>
          </w:p>
        </w:tc>
        <w:tc>
          <w:tcPr>
            <w:tcW w:w="2567" w:type="dxa"/>
            <w:vMerge/>
          </w:tcPr>
          <w:p w14:paraId="527F7B6F" w14:textId="77777777" w:rsidR="002926A3" w:rsidRPr="00F132F5" w:rsidRDefault="002926A3" w:rsidP="00E623DA">
            <w:pPr>
              <w:ind w:left="113" w:right="57"/>
              <w:contextualSpacing/>
              <w:outlineLvl w:val="1"/>
              <w:rPr>
                <w:rFonts w:ascii="Times New Roman" w:hAnsi="Times New Roman" w:cs="Times New Roman"/>
              </w:rPr>
            </w:pPr>
          </w:p>
        </w:tc>
        <w:tc>
          <w:tcPr>
            <w:tcW w:w="3969" w:type="dxa"/>
            <w:tcBorders>
              <w:top w:val="dotted" w:sz="4" w:space="0" w:color="auto"/>
            </w:tcBorders>
          </w:tcPr>
          <w:p w14:paraId="7FAF33C7" w14:textId="77777777" w:rsidR="002926A3" w:rsidRPr="00F132F5" w:rsidRDefault="002926A3" w:rsidP="00E623DA">
            <w:pPr>
              <w:ind w:left="113" w:right="57"/>
              <w:contextualSpacing/>
              <w:outlineLvl w:val="1"/>
              <w:rPr>
                <w:rFonts w:ascii="Times New Roman" w:hAnsi="Times New Roman" w:cs="Times New Roman"/>
              </w:rPr>
            </w:pPr>
          </w:p>
        </w:tc>
        <w:tc>
          <w:tcPr>
            <w:tcW w:w="6296" w:type="dxa"/>
            <w:tcBorders>
              <w:top w:val="dotted" w:sz="4" w:space="0" w:color="auto"/>
            </w:tcBorders>
          </w:tcPr>
          <w:p w14:paraId="1296CEBC" w14:textId="77777777" w:rsidR="006F26CE" w:rsidRDefault="002926A3" w:rsidP="00A40ED9">
            <w:pPr>
              <w:ind w:left="113" w:right="57"/>
              <w:contextualSpacing/>
              <w:outlineLvl w:val="1"/>
              <w:rPr>
                <w:rFonts w:ascii="Times New Roman" w:hAnsi="Times New Roman" w:cs="Times New Roman"/>
              </w:rPr>
            </w:pPr>
            <w:r w:rsidRPr="00F132F5">
              <w:rPr>
                <w:rFonts w:ascii="Times New Roman" w:hAnsi="Times New Roman" w:cs="Times New Roman"/>
              </w:rPr>
              <w:t xml:space="preserve">Zmiana treści jest niewłaściwa i nieprecyzyjna: „Organ, … nie później niż w terminie 5 dni roboczych </w:t>
            </w:r>
            <w:r w:rsidRPr="00F132F5">
              <w:rPr>
                <w:rFonts w:ascii="Times New Roman" w:hAnsi="Times New Roman" w:cs="Times New Roman"/>
                <w:u w:val="single"/>
              </w:rPr>
              <w:t xml:space="preserve">od dnia uiszczenia należnej opłaty </w:t>
            </w:r>
            <w:r w:rsidRPr="00F132F5">
              <w:rPr>
                <w:rFonts w:ascii="Times New Roman" w:hAnsi="Times New Roman" w:cs="Times New Roman"/>
              </w:rPr>
              <w:t>może uzgodnić inny termin udostępnienia materiałów.  Taki zapis stwarza możliwość następującego działania: organ ma 30 dni na przygotowanie materiałów, wydaje dokument opłaty i ma 5 dni na uzgodnienie materiałów. Na pewno nie takie były intencje.</w:t>
            </w:r>
          </w:p>
          <w:p w14:paraId="7F624D0E" w14:textId="1591B9EF" w:rsidR="00A40ED9" w:rsidRPr="00F132F5" w:rsidRDefault="00A40ED9" w:rsidP="00A40ED9">
            <w:pPr>
              <w:ind w:left="113" w:right="57"/>
              <w:contextualSpacing/>
              <w:outlineLvl w:val="1"/>
              <w:rPr>
                <w:rFonts w:ascii="Times New Roman" w:hAnsi="Times New Roman" w:cs="Times New Roman"/>
              </w:rPr>
            </w:pPr>
          </w:p>
        </w:tc>
        <w:tc>
          <w:tcPr>
            <w:tcW w:w="992" w:type="dxa"/>
          </w:tcPr>
          <w:p w14:paraId="79330459" w14:textId="77777777" w:rsidR="002926A3" w:rsidRPr="00F132F5" w:rsidRDefault="002926A3" w:rsidP="00E623DA">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t>byd</w:t>
            </w:r>
            <w:proofErr w:type="spellEnd"/>
            <w:proofErr w:type="gramEnd"/>
          </w:p>
        </w:tc>
      </w:tr>
      <w:tr w:rsidR="009D3E6F" w:rsidRPr="00F132F5" w14:paraId="7F52351A" w14:textId="77777777" w:rsidTr="00F22442">
        <w:tc>
          <w:tcPr>
            <w:tcW w:w="846" w:type="dxa"/>
          </w:tcPr>
          <w:p w14:paraId="2B7E7B42" w14:textId="58597741"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14</w:t>
            </w:r>
          </w:p>
        </w:tc>
        <w:tc>
          <w:tcPr>
            <w:tcW w:w="2567" w:type="dxa"/>
          </w:tcPr>
          <w:p w14:paraId="2E4B6B18"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Art.12a ust.</w:t>
            </w:r>
            <w:r w:rsidR="00B162FB">
              <w:rPr>
                <w:rFonts w:ascii="Times New Roman" w:hAnsi="Times New Roman" w:cs="Times New Roman"/>
              </w:rPr>
              <w:t xml:space="preserve"> </w:t>
            </w:r>
            <w:r w:rsidRPr="00F132F5">
              <w:rPr>
                <w:rFonts w:ascii="Times New Roman" w:hAnsi="Times New Roman" w:cs="Times New Roman"/>
              </w:rPr>
              <w:t>1</w:t>
            </w:r>
          </w:p>
        </w:tc>
        <w:tc>
          <w:tcPr>
            <w:tcW w:w="3969" w:type="dxa"/>
          </w:tcPr>
          <w:p w14:paraId="1E584293"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W zdaniu głównym dopisać:</w:t>
            </w:r>
          </w:p>
          <w:p w14:paraId="3AFEC67D" w14:textId="77777777" w:rsidR="002926A3" w:rsidRPr="00F132F5" w:rsidRDefault="002926A3" w:rsidP="00E623DA">
            <w:pPr>
              <w:ind w:left="113" w:right="57"/>
              <w:contextualSpacing/>
              <w:outlineLvl w:val="1"/>
              <w:rPr>
                <w:rFonts w:ascii="Times New Roman" w:hAnsi="Times New Roman" w:cs="Times New Roman"/>
                <w:sz w:val="6"/>
                <w:szCs w:val="6"/>
              </w:rPr>
            </w:pPr>
          </w:p>
          <w:p w14:paraId="5B116F04" w14:textId="77777777" w:rsidR="009D3E6F" w:rsidRPr="00F132F5" w:rsidRDefault="002926A3" w:rsidP="00E623DA">
            <w:pPr>
              <w:ind w:left="113" w:right="57"/>
              <w:contextualSpacing/>
              <w:outlineLvl w:val="1"/>
              <w:rPr>
                <w:rFonts w:ascii="Times New Roman" w:hAnsi="Times New Roman" w:cs="Times New Roman"/>
              </w:rPr>
            </w:pPr>
            <w:r w:rsidRPr="00F132F5">
              <w:rPr>
                <w:rFonts w:ascii="Times New Roman" w:hAnsi="Times New Roman" w:cs="Times New Roman"/>
              </w:rPr>
              <w:t>„</w:t>
            </w:r>
            <w:r w:rsidR="009D3E6F" w:rsidRPr="00F132F5">
              <w:rPr>
                <w:rFonts w:ascii="Times New Roman" w:hAnsi="Times New Roman" w:cs="Times New Roman"/>
              </w:rPr>
              <w:t xml:space="preserve">Wykonawca ….., </w:t>
            </w:r>
            <w:proofErr w:type="gramStart"/>
            <w:r w:rsidR="009D3E6F" w:rsidRPr="00F132F5">
              <w:rPr>
                <w:rFonts w:ascii="Times New Roman" w:hAnsi="Times New Roman" w:cs="Times New Roman"/>
              </w:rPr>
              <w:t>przekazując</w:t>
            </w:r>
            <w:proofErr w:type="gramEnd"/>
            <w:r w:rsidR="009D3E6F" w:rsidRPr="00F132F5">
              <w:rPr>
                <w:rFonts w:ascii="Times New Roman" w:hAnsi="Times New Roman" w:cs="Times New Roman"/>
              </w:rPr>
              <w:t xml:space="preserve"> oddzielnie dla celu głównego i celów pośrednich: </w:t>
            </w:r>
            <w:r w:rsidRPr="00F132F5">
              <w:rPr>
                <w:rFonts w:ascii="Times New Roman" w:hAnsi="Times New Roman" w:cs="Times New Roman"/>
              </w:rPr>
              <w:t>„</w:t>
            </w:r>
          </w:p>
        </w:tc>
        <w:tc>
          <w:tcPr>
            <w:tcW w:w="6296" w:type="dxa"/>
          </w:tcPr>
          <w:p w14:paraId="46DCE2D7"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Dla zachowania przejrzystości i porządku w dokumentacji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proponuje się zapisać dobrą praktykę polegająca </w:t>
            </w:r>
            <w:proofErr w:type="gramStart"/>
            <w:r w:rsidRPr="00F132F5">
              <w:rPr>
                <w:rFonts w:ascii="Times New Roman" w:hAnsi="Times New Roman" w:cs="Times New Roman"/>
              </w:rPr>
              <w:t>na  dzieleniu</w:t>
            </w:r>
            <w:proofErr w:type="gramEnd"/>
            <w:r w:rsidRPr="00F132F5">
              <w:rPr>
                <w:rFonts w:ascii="Times New Roman" w:hAnsi="Times New Roman" w:cs="Times New Roman"/>
              </w:rPr>
              <w:t xml:space="preserve"> dokumentacji na operaty związane z pomiarami sytuacyjno-wysokościowymi i dokumentami do celów prawnych</w:t>
            </w:r>
          </w:p>
        </w:tc>
        <w:tc>
          <w:tcPr>
            <w:tcW w:w="992" w:type="dxa"/>
          </w:tcPr>
          <w:p w14:paraId="22F72BA6"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Starostwo Powiatowe</w:t>
            </w:r>
            <w:r w:rsidRPr="00F132F5">
              <w:rPr>
                <w:rFonts w:ascii="Times New Roman" w:hAnsi="Times New Roman" w:cs="Times New Roman"/>
              </w:rPr>
              <w:br/>
              <w:t xml:space="preserve"> w Bielsku-</w:t>
            </w:r>
            <w:r w:rsidRPr="00F132F5">
              <w:rPr>
                <w:rFonts w:ascii="Times New Roman" w:hAnsi="Times New Roman" w:cs="Times New Roman"/>
              </w:rPr>
              <w:lastRenderedPageBreak/>
              <w:t>Białej</w:t>
            </w:r>
          </w:p>
        </w:tc>
      </w:tr>
      <w:tr w:rsidR="009D3E6F" w:rsidRPr="00F132F5" w14:paraId="29720818" w14:textId="77777777" w:rsidTr="00F22442">
        <w:tc>
          <w:tcPr>
            <w:tcW w:w="846" w:type="dxa"/>
          </w:tcPr>
          <w:p w14:paraId="0FCC1052" w14:textId="724DE6F6"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lastRenderedPageBreak/>
              <w:t>15</w:t>
            </w:r>
          </w:p>
        </w:tc>
        <w:tc>
          <w:tcPr>
            <w:tcW w:w="2567" w:type="dxa"/>
          </w:tcPr>
          <w:p w14:paraId="229AE698" w14:textId="77777777" w:rsidR="009D3E6F" w:rsidRPr="00F132F5" w:rsidRDefault="009D3E6F" w:rsidP="00B162FB">
            <w:pPr>
              <w:ind w:left="113" w:right="57"/>
              <w:contextualSpacing/>
              <w:outlineLvl w:val="1"/>
              <w:rPr>
                <w:rFonts w:ascii="Times New Roman" w:hAnsi="Times New Roman" w:cs="Times New Roman"/>
              </w:rPr>
            </w:pPr>
            <w:r w:rsidRPr="00F132F5">
              <w:rPr>
                <w:rFonts w:ascii="Times New Roman" w:hAnsi="Times New Roman" w:cs="Times New Roman"/>
              </w:rPr>
              <w:t>Art.12a ust.</w:t>
            </w:r>
            <w:r w:rsidR="00B162FB">
              <w:rPr>
                <w:rFonts w:ascii="Times New Roman" w:hAnsi="Times New Roman" w:cs="Times New Roman"/>
              </w:rPr>
              <w:t xml:space="preserve"> </w:t>
            </w:r>
            <w:r w:rsidRPr="00F132F5">
              <w:rPr>
                <w:rFonts w:ascii="Times New Roman" w:hAnsi="Times New Roman" w:cs="Times New Roman"/>
              </w:rPr>
              <w:t>1a</w:t>
            </w:r>
          </w:p>
        </w:tc>
        <w:tc>
          <w:tcPr>
            <w:tcW w:w="3969" w:type="dxa"/>
          </w:tcPr>
          <w:p w14:paraId="2B8D0FAA"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Wykreślić sformułowanie:</w:t>
            </w:r>
          </w:p>
          <w:p w14:paraId="5D9EBA4F" w14:textId="77777777" w:rsidR="002926A3" w:rsidRPr="00F132F5" w:rsidRDefault="002926A3" w:rsidP="00E623DA">
            <w:pPr>
              <w:ind w:left="113" w:right="57"/>
              <w:contextualSpacing/>
              <w:outlineLvl w:val="1"/>
              <w:rPr>
                <w:rFonts w:ascii="Times New Roman" w:hAnsi="Times New Roman" w:cs="Times New Roman"/>
                <w:sz w:val="6"/>
                <w:szCs w:val="6"/>
              </w:rPr>
            </w:pPr>
          </w:p>
          <w:p w14:paraId="2D5E4277"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„na etapie zgłoszenia prac”</w:t>
            </w:r>
          </w:p>
        </w:tc>
        <w:tc>
          <w:tcPr>
            <w:tcW w:w="6296" w:type="dxa"/>
          </w:tcPr>
          <w:p w14:paraId="142899F0"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Zmiana ma na celu pozostawienie wyboru chwili uzgadniania harmonogramu i zakresu częściowego organowi i wykonawcy prac. W dużych pracach geodezyjnych trwających kilka miesięcy potrzeba częściowego oddawania wyników pracy może wyniknąć w trakcie jej wykonywania. W związku z powyższym zapis „na etapie zgłaszania prac” uniemożliwi podjęcie uzgodnień.</w:t>
            </w:r>
          </w:p>
        </w:tc>
        <w:tc>
          <w:tcPr>
            <w:tcW w:w="992" w:type="dxa"/>
          </w:tcPr>
          <w:p w14:paraId="74A64355"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Starostwo Powiatowe</w:t>
            </w:r>
            <w:r w:rsidRPr="00F132F5">
              <w:rPr>
                <w:rFonts w:ascii="Times New Roman" w:hAnsi="Times New Roman" w:cs="Times New Roman"/>
              </w:rPr>
              <w:br/>
              <w:t xml:space="preserve"> w Bielsku-Białej</w:t>
            </w:r>
          </w:p>
        </w:tc>
      </w:tr>
      <w:tr w:rsidR="009D3E6F" w:rsidRPr="00F132F5" w14:paraId="6F65949B" w14:textId="77777777" w:rsidTr="00F22442">
        <w:tc>
          <w:tcPr>
            <w:tcW w:w="846" w:type="dxa"/>
          </w:tcPr>
          <w:p w14:paraId="16AD5012" w14:textId="59A24DD5"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16</w:t>
            </w:r>
          </w:p>
        </w:tc>
        <w:tc>
          <w:tcPr>
            <w:tcW w:w="2567" w:type="dxa"/>
          </w:tcPr>
          <w:p w14:paraId="11E583BB"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Art.12b ust.</w:t>
            </w:r>
            <w:r w:rsidR="00B162FB">
              <w:rPr>
                <w:rFonts w:ascii="Times New Roman" w:hAnsi="Times New Roman" w:cs="Times New Roman"/>
              </w:rPr>
              <w:t xml:space="preserve"> </w:t>
            </w:r>
            <w:r w:rsidRPr="00F132F5">
              <w:rPr>
                <w:rFonts w:ascii="Times New Roman" w:hAnsi="Times New Roman" w:cs="Times New Roman"/>
              </w:rPr>
              <w:t xml:space="preserve">1 </w:t>
            </w:r>
          </w:p>
        </w:tc>
        <w:tc>
          <w:tcPr>
            <w:tcW w:w="3969" w:type="dxa"/>
          </w:tcPr>
          <w:p w14:paraId="2CFB5176" w14:textId="77777777" w:rsidR="002926A3" w:rsidRPr="00F132F5" w:rsidRDefault="002926A3" w:rsidP="002926A3">
            <w:pPr>
              <w:ind w:left="113" w:right="57"/>
              <w:contextualSpacing/>
              <w:outlineLvl w:val="1"/>
              <w:rPr>
                <w:rFonts w:ascii="Times New Roman" w:hAnsi="Times New Roman" w:cs="Times New Roman"/>
              </w:rPr>
            </w:pPr>
            <w:r w:rsidRPr="00F132F5">
              <w:rPr>
                <w:rFonts w:ascii="Times New Roman" w:hAnsi="Times New Roman" w:cs="Times New Roman"/>
              </w:rPr>
              <w:t>Zmienić t</w:t>
            </w:r>
            <w:r w:rsidR="009D3E6F" w:rsidRPr="00F132F5">
              <w:rPr>
                <w:rFonts w:ascii="Times New Roman" w:hAnsi="Times New Roman" w:cs="Times New Roman"/>
              </w:rPr>
              <w:t>ermin weryfikacji</w:t>
            </w:r>
            <w:r w:rsidRPr="00F132F5">
              <w:rPr>
                <w:rFonts w:ascii="Times New Roman" w:hAnsi="Times New Roman" w:cs="Times New Roman"/>
              </w:rPr>
              <w:t xml:space="preserve"> na:</w:t>
            </w:r>
          </w:p>
          <w:p w14:paraId="4070DC02" w14:textId="77777777" w:rsidR="009D3E6F" w:rsidRPr="00F132F5" w:rsidRDefault="009D3E6F" w:rsidP="002926A3">
            <w:pPr>
              <w:ind w:left="113" w:right="57"/>
              <w:contextualSpacing/>
              <w:outlineLvl w:val="1"/>
              <w:rPr>
                <w:rFonts w:ascii="Times New Roman" w:hAnsi="Times New Roman" w:cs="Times New Roman"/>
                <w:u w:val="single"/>
              </w:rPr>
            </w:pPr>
            <w:proofErr w:type="gramStart"/>
            <w:r w:rsidRPr="00F132F5">
              <w:rPr>
                <w:rFonts w:ascii="Times New Roman" w:hAnsi="Times New Roman" w:cs="Times New Roman"/>
                <w:u w:val="single"/>
              </w:rPr>
              <w:t>do</w:t>
            </w:r>
            <w:proofErr w:type="gramEnd"/>
            <w:r w:rsidRPr="00F132F5">
              <w:rPr>
                <w:rFonts w:ascii="Times New Roman" w:hAnsi="Times New Roman" w:cs="Times New Roman"/>
                <w:u w:val="single"/>
              </w:rPr>
              <w:t xml:space="preserve"> 10 dni roboczych</w:t>
            </w:r>
          </w:p>
        </w:tc>
        <w:tc>
          <w:tcPr>
            <w:tcW w:w="6296" w:type="dxa"/>
          </w:tcPr>
          <w:p w14:paraId="44B4FEC9" w14:textId="77777777" w:rsidR="009D3E6F" w:rsidRPr="00F132F5" w:rsidRDefault="009D3E6F" w:rsidP="00E623DA">
            <w:pPr>
              <w:ind w:left="113" w:right="57"/>
              <w:contextualSpacing/>
              <w:outlineLvl w:val="1"/>
              <w:rPr>
                <w:rFonts w:ascii="Times New Roman" w:hAnsi="Times New Roman" w:cs="Times New Roman"/>
              </w:rPr>
            </w:pPr>
            <w:r w:rsidRPr="00A40ED9">
              <w:rPr>
                <w:rFonts w:ascii="Times New Roman" w:hAnsi="Times New Roman" w:cs="Times New Roman"/>
              </w:rPr>
              <w:t>Obecnie średni czas weryfikacji wynosi 8-9 dni. Wpisanie do ustawy 5-cio dniowego terminu, który jest nierealny spowoduje konflikty pomiędzy urzędem</w:t>
            </w:r>
            <w:r w:rsidRPr="00F132F5">
              <w:rPr>
                <w:rFonts w:ascii="Times New Roman" w:hAnsi="Times New Roman" w:cs="Times New Roman"/>
              </w:rPr>
              <w:t>, a wykonawcą prac geodezyjnych</w:t>
            </w:r>
          </w:p>
          <w:p w14:paraId="6E9F387D" w14:textId="77777777" w:rsidR="00625D98" w:rsidRPr="00F132F5" w:rsidRDefault="00625D98" w:rsidP="00E623DA">
            <w:pPr>
              <w:ind w:left="113" w:right="57"/>
              <w:contextualSpacing/>
              <w:outlineLvl w:val="1"/>
              <w:rPr>
                <w:rFonts w:ascii="Times New Roman" w:hAnsi="Times New Roman" w:cs="Times New Roman"/>
              </w:rPr>
            </w:pPr>
          </w:p>
          <w:p w14:paraId="6D46FA95"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Proponowany termin jest oczywiście realny w wypadku zwiększenia zatrudnienia w ODGK i wielkości pomieszczeń ODGK, co jest możliwe w wypadku znacznego zwiększenia dotacji na ten cel z budżetu państwa.</w:t>
            </w:r>
          </w:p>
        </w:tc>
        <w:tc>
          <w:tcPr>
            <w:tcW w:w="992" w:type="dxa"/>
          </w:tcPr>
          <w:p w14:paraId="57082AFA"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Starostwo Powiatowe</w:t>
            </w:r>
            <w:r w:rsidRPr="00F132F5">
              <w:rPr>
                <w:rFonts w:ascii="Times New Roman" w:hAnsi="Times New Roman" w:cs="Times New Roman"/>
              </w:rPr>
              <w:br/>
              <w:t xml:space="preserve"> w </w:t>
            </w:r>
            <w:proofErr w:type="spellStart"/>
            <w:r w:rsidRPr="00F132F5">
              <w:rPr>
                <w:rFonts w:ascii="Times New Roman" w:hAnsi="Times New Roman" w:cs="Times New Roman"/>
              </w:rPr>
              <w:t>Bielsku-Białej</w:t>
            </w:r>
            <w:r w:rsidR="00625D98" w:rsidRPr="00F132F5">
              <w:rPr>
                <w:rFonts w:ascii="Times New Roman" w:hAnsi="Times New Roman" w:cs="Times New Roman"/>
              </w:rPr>
              <w:t>&amp;GW</w:t>
            </w:r>
            <w:proofErr w:type="spellEnd"/>
          </w:p>
        </w:tc>
      </w:tr>
      <w:tr w:rsidR="00A070E9" w:rsidRPr="00F132F5" w14:paraId="5C58286B" w14:textId="77777777" w:rsidTr="00F22442">
        <w:trPr>
          <w:trHeight w:val="1580"/>
        </w:trPr>
        <w:tc>
          <w:tcPr>
            <w:tcW w:w="846" w:type="dxa"/>
          </w:tcPr>
          <w:p w14:paraId="2702EBB5" w14:textId="1DAA39D8" w:rsidR="00A070E9"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17</w:t>
            </w:r>
          </w:p>
        </w:tc>
        <w:tc>
          <w:tcPr>
            <w:tcW w:w="2567" w:type="dxa"/>
          </w:tcPr>
          <w:p w14:paraId="361939B9" w14:textId="77777777" w:rsidR="00A070E9" w:rsidRPr="00F132F5" w:rsidRDefault="00A070E9" w:rsidP="00E623DA">
            <w:pPr>
              <w:ind w:left="113" w:right="57"/>
              <w:contextualSpacing/>
              <w:outlineLvl w:val="1"/>
              <w:rPr>
                <w:rFonts w:ascii="Times New Roman" w:hAnsi="Times New Roman" w:cs="Times New Roman"/>
                <w:highlight w:val="lightGray"/>
              </w:rPr>
            </w:pPr>
            <w:r w:rsidRPr="00F132F5">
              <w:rPr>
                <w:rFonts w:ascii="Times New Roman" w:hAnsi="Times New Roman" w:cs="Times New Roman"/>
              </w:rPr>
              <w:t>Art.12b ust.</w:t>
            </w:r>
            <w:r w:rsidR="00B162FB">
              <w:rPr>
                <w:rFonts w:ascii="Times New Roman" w:hAnsi="Times New Roman" w:cs="Times New Roman"/>
              </w:rPr>
              <w:t xml:space="preserve"> </w:t>
            </w:r>
            <w:r w:rsidRPr="00F132F5">
              <w:rPr>
                <w:rFonts w:ascii="Times New Roman" w:hAnsi="Times New Roman" w:cs="Times New Roman"/>
              </w:rPr>
              <w:t>1</w:t>
            </w:r>
          </w:p>
        </w:tc>
        <w:tc>
          <w:tcPr>
            <w:tcW w:w="3969" w:type="dxa"/>
          </w:tcPr>
          <w:p w14:paraId="00C8462D" w14:textId="77777777" w:rsidR="00A070E9" w:rsidRPr="00F132F5" w:rsidRDefault="00A070E9" w:rsidP="00E623DA">
            <w:pPr>
              <w:ind w:left="113" w:right="57"/>
              <w:contextualSpacing/>
              <w:outlineLvl w:val="1"/>
              <w:rPr>
                <w:rFonts w:ascii="Times New Roman" w:hAnsi="Times New Roman" w:cs="Times New Roman"/>
              </w:rPr>
            </w:pPr>
          </w:p>
        </w:tc>
        <w:tc>
          <w:tcPr>
            <w:tcW w:w="6296" w:type="dxa"/>
            <w:tcBorders>
              <w:bottom w:val="single" w:sz="4" w:space="0" w:color="auto"/>
            </w:tcBorders>
          </w:tcPr>
          <w:p w14:paraId="1E38E944" w14:textId="799B9C18" w:rsidR="00A070E9" w:rsidRPr="00F132F5" w:rsidRDefault="00A070E9" w:rsidP="00E623DA">
            <w:pPr>
              <w:ind w:left="113" w:right="57"/>
              <w:contextualSpacing/>
              <w:outlineLvl w:val="1"/>
              <w:rPr>
                <w:rFonts w:ascii="Times New Roman" w:hAnsi="Times New Roman" w:cs="Times New Roman"/>
                <w:b/>
              </w:rPr>
            </w:pPr>
            <w:r w:rsidRPr="00F132F5">
              <w:rPr>
                <w:rFonts w:ascii="Times New Roman" w:hAnsi="Times New Roman" w:cs="Times New Roman"/>
              </w:rPr>
              <w:t xml:space="preserve">Określenie jednoznacznego terminu na weryfikację jest jak najbardziej pożądaną i właściwą zmianą, ponieważ obecne sformułowanie "niezwłocznie" pozostawia duży margines do indywidualnych interpretacji. Należy jednak rozważyć, czy ustalany termin (7 dni roboczych), jest możliwy do dotrzymania przez organy </w:t>
            </w:r>
            <w:proofErr w:type="spellStart"/>
            <w:r w:rsidRPr="00F132F5">
              <w:rPr>
                <w:rFonts w:ascii="Times New Roman" w:hAnsi="Times New Roman" w:cs="Times New Roman"/>
              </w:rPr>
              <w:t>SGiK</w:t>
            </w:r>
            <w:proofErr w:type="spellEnd"/>
            <w:r w:rsidRPr="00F132F5">
              <w:rPr>
                <w:rFonts w:ascii="Times New Roman" w:hAnsi="Times New Roman" w:cs="Times New Roman"/>
              </w:rPr>
              <w:t xml:space="preserve"> i co w </w:t>
            </w:r>
            <w:proofErr w:type="gramStart"/>
            <w:r w:rsidRPr="00F132F5">
              <w:rPr>
                <w:rFonts w:ascii="Times New Roman" w:hAnsi="Times New Roman" w:cs="Times New Roman"/>
              </w:rPr>
              <w:t>przypadku gdy</w:t>
            </w:r>
            <w:proofErr w:type="gramEnd"/>
            <w:r w:rsidRPr="00F132F5">
              <w:rPr>
                <w:rFonts w:ascii="Times New Roman" w:hAnsi="Times New Roman" w:cs="Times New Roman"/>
              </w:rPr>
              <w:t xml:space="preserve"> jego utrzymanie nie będzie możliwe lub będzie w znaczącej części powiatów przekraczane.  Obowiązek prowadzenia przez Starostę baz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w zakresie baz BDOT500, GESUT oraz </w:t>
            </w:r>
            <w:proofErr w:type="spellStart"/>
            <w:r w:rsidRPr="00F132F5">
              <w:rPr>
                <w:rFonts w:ascii="Times New Roman" w:hAnsi="Times New Roman" w:cs="Times New Roman"/>
              </w:rPr>
              <w:t>EGiB</w:t>
            </w:r>
            <w:proofErr w:type="spellEnd"/>
            <w:r w:rsidRPr="00F132F5">
              <w:rPr>
                <w:rFonts w:ascii="Times New Roman" w:hAnsi="Times New Roman" w:cs="Times New Roman"/>
              </w:rPr>
              <w:t xml:space="preserve"> i ich bieżącej aktualizacji wykonywanej na podstawie zbiorów danych i innych materiałów stanowiących wyniki prac geodezyjnych lub kartograficznych zgodnie z obowiązującymi przepisami (rozporządzenia wykonawcze do ustawy prawo geodezyjne i kartograficzne) wymaga od Starosty wykonania szeregu kontroli i analiz przekazanych danych, które przy zasobach kadrowych powiatów nie pozwolą na dotrzymanie zakładanego w projekcie ustawy </w:t>
            </w:r>
            <w:proofErr w:type="gramStart"/>
            <w:r w:rsidRPr="00F132F5">
              <w:rPr>
                <w:rFonts w:ascii="Times New Roman" w:hAnsi="Times New Roman" w:cs="Times New Roman"/>
              </w:rPr>
              <w:t>terminu .</w:t>
            </w:r>
            <w:proofErr w:type="gramEnd"/>
            <w:r w:rsidRPr="00F132F5">
              <w:rPr>
                <w:rFonts w:ascii="Times New Roman" w:hAnsi="Times New Roman" w:cs="Times New Roman"/>
              </w:rPr>
              <w:t xml:space="preserve">Mając na względzie poprawną aktualizację baz </w:t>
            </w:r>
            <w:r w:rsidRPr="00F132F5">
              <w:rPr>
                <w:rFonts w:ascii="Times New Roman" w:hAnsi="Times New Roman" w:cs="Times New Roman"/>
              </w:rPr>
              <w:lastRenderedPageBreak/>
              <w:t xml:space="preserve">danych, weryfikacja opracowania geodezyjnego wymusza konieczność dokonania w pierwszej kolejności kontroli przekazanej przez wykonawców prac geodezyjnych roboczej bazy danych pod katem możliwości wykonania prawidłowej aktualizacji baz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W praktyce w przypadku znacznej części operatów technicznych, wykonawcy przekazują opracowania nie zawierające roboczej bazy </w:t>
            </w:r>
            <w:proofErr w:type="gramStart"/>
            <w:r w:rsidRPr="00F132F5">
              <w:rPr>
                <w:rFonts w:ascii="Times New Roman" w:hAnsi="Times New Roman" w:cs="Times New Roman"/>
              </w:rPr>
              <w:t>danych co</w:t>
            </w:r>
            <w:proofErr w:type="gramEnd"/>
            <w:r w:rsidRPr="00F132F5">
              <w:rPr>
                <w:rFonts w:ascii="Times New Roman" w:hAnsi="Times New Roman" w:cs="Times New Roman"/>
              </w:rPr>
              <w:t xml:space="preserve"> wymusza konieczność wprowadzenia zmian w bazach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na podstawie operatu technicznego przez pracowników </w:t>
            </w:r>
            <w:proofErr w:type="spellStart"/>
            <w:r w:rsidRPr="00F132F5">
              <w:rPr>
                <w:rFonts w:ascii="Times New Roman" w:hAnsi="Times New Roman" w:cs="Times New Roman"/>
              </w:rPr>
              <w:t>ODGiK</w:t>
            </w:r>
            <w:proofErr w:type="spellEnd"/>
            <w:r w:rsidRPr="00F132F5">
              <w:rPr>
                <w:rFonts w:ascii="Times New Roman" w:hAnsi="Times New Roman" w:cs="Times New Roman"/>
              </w:rPr>
              <w:t xml:space="preserve"> (przekazywane współrzędne szczegółów będących przedmiotem pomiaru wraz z dokumentacją do ujawnienia zmian w operacie technicznym). Czynności te muszą niestety poprzedzać, weryfikację merytoryczną w zakresie zgodności z przepisami, bądź muszą być wykonywane równolegle. Szczegółowa weryfikacja danych, pod kątem aktualizacji baz, wiąże się w zasadzie z koniecznością wykonania próby kompleksowej aktualizacji baz i de facto wprowadzenia wszystkich obiektów do zmiany w systemie </w:t>
            </w:r>
            <w:proofErr w:type="gramStart"/>
            <w:r w:rsidRPr="00F132F5">
              <w:rPr>
                <w:rFonts w:ascii="Times New Roman" w:hAnsi="Times New Roman" w:cs="Times New Roman"/>
              </w:rPr>
              <w:t>teleinformatycznym w którym</w:t>
            </w:r>
            <w:proofErr w:type="gramEnd"/>
            <w:r w:rsidRPr="00F132F5">
              <w:rPr>
                <w:rFonts w:ascii="Times New Roman" w:hAnsi="Times New Roman" w:cs="Times New Roman"/>
              </w:rPr>
              <w:t xml:space="preserve"> prowadzone są bazy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Kolejnym czynnikiem stwarzającym poważny problem w tym zakresie i jednocześnie skutkującym wydłużeniem czasu </w:t>
            </w:r>
            <w:proofErr w:type="gramStart"/>
            <w:r w:rsidRPr="00F132F5">
              <w:rPr>
                <w:rFonts w:ascii="Times New Roman" w:hAnsi="Times New Roman" w:cs="Times New Roman"/>
              </w:rPr>
              <w:t>niezbędnego  na</w:t>
            </w:r>
            <w:proofErr w:type="gramEnd"/>
            <w:r w:rsidRPr="00F132F5">
              <w:rPr>
                <w:rFonts w:ascii="Times New Roman" w:hAnsi="Times New Roman" w:cs="Times New Roman"/>
              </w:rPr>
              <w:t xml:space="preserve"> weryfikację są nieścisłości w obowiązujących schematach aplikacyjnych dla baz BDOT500, GESUT i </w:t>
            </w:r>
            <w:proofErr w:type="spellStart"/>
            <w:r w:rsidRPr="00F132F5">
              <w:rPr>
                <w:rFonts w:ascii="Times New Roman" w:hAnsi="Times New Roman" w:cs="Times New Roman"/>
              </w:rPr>
              <w:t>EGiB</w:t>
            </w:r>
            <w:proofErr w:type="spellEnd"/>
            <w:r w:rsidRPr="00F132F5">
              <w:rPr>
                <w:rFonts w:ascii="Times New Roman" w:hAnsi="Times New Roman" w:cs="Times New Roman"/>
              </w:rPr>
              <w:t xml:space="preserve">. Ponadto do dnia dzisiejszego nie opracowano jednoznacznych i obowiązujących </w:t>
            </w:r>
            <w:proofErr w:type="spellStart"/>
            <w:r w:rsidRPr="00F132F5">
              <w:rPr>
                <w:rFonts w:ascii="Times New Roman" w:hAnsi="Times New Roman" w:cs="Times New Roman"/>
              </w:rPr>
              <w:t>walidatorów</w:t>
            </w:r>
            <w:proofErr w:type="spellEnd"/>
            <w:r w:rsidRPr="00F132F5">
              <w:rPr>
                <w:rFonts w:ascii="Times New Roman" w:hAnsi="Times New Roman" w:cs="Times New Roman"/>
              </w:rPr>
              <w:t xml:space="preserve"> dla baz BDOT500 oraz GESUT, które zapewniłyby jednolity model </w:t>
            </w:r>
            <w:proofErr w:type="gramStart"/>
            <w:r w:rsidRPr="00F132F5">
              <w:rPr>
                <w:rFonts w:ascii="Times New Roman" w:hAnsi="Times New Roman" w:cs="Times New Roman"/>
              </w:rPr>
              <w:t>jakości  dla</w:t>
            </w:r>
            <w:proofErr w:type="gramEnd"/>
            <w:r w:rsidRPr="00F132F5">
              <w:rPr>
                <w:rFonts w:ascii="Times New Roman" w:hAnsi="Times New Roman" w:cs="Times New Roman"/>
              </w:rPr>
              <w:t xml:space="preserve"> plików GML. Brak możliwości obligatoryjnego stosowania standardu GML w zakresie roboczych baz danych opracowywanych przez wykonawców prac geodezyjnych skutkuje tym, że albo wykonawcy nie przekazują do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roboczych baz danych w tym formacie, albo wymusza to konieczność stosowania innych natywnych formatów wymiany danych zgodnych z określonymi systemami informatycznymi wykorzystywanymi do prowadzenia baz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w określonych Ośrodkach Dokumentacji Geodezyjnej i Kartograficznej szczebla powiatowego. Reasumując wnosimy o urealnienie wskazaneg</w:t>
            </w:r>
            <w:r w:rsidR="00A40ED9">
              <w:rPr>
                <w:rFonts w:ascii="Times New Roman" w:hAnsi="Times New Roman" w:cs="Times New Roman"/>
              </w:rPr>
              <w:t xml:space="preserve">o w niniejszym artykule terminu. </w:t>
            </w:r>
            <w:r w:rsidRPr="00F132F5">
              <w:rPr>
                <w:rFonts w:ascii="Times New Roman" w:hAnsi="Times New Roman" w:cs="Times New Roman"/>
              </w:rPr>
              <w:lastRenderedPageBreak/>
              <w:t xml:space="preserve">Dodatkowo zauważyć należy, że w zakresie skrócenia czasu związanego z realizacją inwestycji na etapie wstępnym/proceduralnym związanym z uzyskaniem pozwolenia na budowę, istotnym czynnikiem jest nie tyle czas </w:t>
            </w:r>
            <w:proofErr w:type="gramStart"/>
            <w:r w:rsidRPr="00F132F5">
              <w:rPr>
                <w:rFonts w:ascii="Times New Roman" w:hAnsi="Times New Roman" w:cs="Times New Roman"/>
              </w:rPr>
              <w:t>weryfikacji (choć</w:t>
            </w:r>
            <w:proofErr w:type="gramEnd"/>
            <w:r w:rsidRPr="00F132F5">
              <w:rPr>
                <w:rFonts w:ascii="Times New Roman" w:hAnsi="Times New Roman" w:cs="Times New Roman"/>
              </w:rPr>
              <w:t xml:space="preserve"> oczywiście nie pozostaje on bez wpływu), ale </w:t>
            </w:r>
            <w:r w:rsidRPr="00F132F5">
              <w:rPr>
                <w:rFonts w:ascii="Times New Roman" w:hAnsi="Times New Roman" w:cs="Times New Roman"/>
                <w:b/>
              </w:rPr>
              <w:t>głownie problem aktualizacji danych z zakresu ewidencji gruntów i budynków</w:t>
            </w:r>
            <w:r w:rsidRPr="00F132F5">
              <w:rPr>
                <w:rFonts w:ascii="Times New Roman" w:hAnsi="Times New Roman" w:cs="Times New Roman"/>
              </w:rPr>
              <w:t xml:space="preserve">. W przypadku braku wniosku stron, obecne przepisy obligują organ do wszczynania postępowań </w:t>
            </w:r>
            <w:proofErr w:type="gramStart"/>
            <w:r w:rsidRPr="00F132F5">
              <w:rPr>
                <w:rFonts w:ascii="Times New Roman" w:hAnsi="Times New Roman" w:cs="Times New Roman"/>
              </w:rPr>
              <w:t>administracyjnych których</w:t>
            </w:r>
            <w:proofErr w:type="gramEnd"/>
            <w:r w:rsidRPr="00F132F5">
              <w:rPr>
                <w:rFonts w:ascii="Times New Roman" w:hAnsi="Times New Roman" w:cs="Times New Roman"/>
              </w:rPr>
              <w:t xml:space="preserve"> efektem ma być ujawnienie zmian w bazie </w:t>
            </w:r>
            <w:proofErr w:type="spellStart"/>
            <w:r w:rsidRPr="00F132F5">
              <w:rPr>
                <w:rFonts w:ascii="Times New Roman" w:hAnsi="Times New Roman" w:cs="Times New Roman"/>
              </w:rPr>
              <w:t>EGiB</w:t>
            </w:r>
            <w:proofErr w:type="spellEnd"/>
            <w:r w:rsidRPr="00F132F5">
              <w:rPr>
                <w:rFonts w:ascii="Times New Roman" w:hAnsi="Times New Roman" w:cs="Times New Roman"/>
              </w:rPr>
              <w:t>. Ich ujawnienie często jest warunkiem realizacji inwestycji (</w:t>
            </w:r>
            <w:proofErr w:type="gramStart"/>
            <w:r w:rsidRPr="00F132F5">
              <w:rPr>
                <w:rFonts w:ascii="Times New Roman" w:hAnsi="Times New Roman" w:cs="Times New Roman"/>
              </w:rPr>
              <w:t>np. gdy</w:t>
            </w:r>
            <w:proofErr w:type="gramEnd"/>
            <w:r w:rsidRPr="00F132F5">
              <w:rPr>
                <w:rFonts w:ascii="Times New Roman" w:hAnsi="Times New Roman" w:cs="Times New Roman"/>
              </w:rPr>
              <w:t xml:space="preserve"> do wykonania projektu budynku na mapie do celów projektowych muszą zostać ujawnione granice, które określone zostały z wymagana dokładnością i poprzedzone to było wykonaniem czynności związanych z ustaleniem przebiegu granic). Konieczność prowadzenia postępowań administracyjnych dla zmian danych ewidencji gruntów i budynków, oraz brak możliwości aktualizacji bazy </w:t>
            </w:r>
            <w:proofErr w:type="spellStart"/>
            <w:r w:rsidRPr="00F132F5">
              <w:rPr>
                <w:rFonts w:ascii="Times New Roman" w:hAnsi="Times New Roman" w:cs="Times New Roman"/>
              </w:rPr>
              <w:t>EGiB</w:t>
            </w:r>
            <w:proofErr w:type="spellEnd"/>
            <w:r w:rsidRPr="00F132F5">
              <w:rPr>
                <w:rFonts w:ascii="Times New Roman" w:hAnsi="Times New Roman" w:cs="Times New Roman"/>
              </w:rPr>
              <w:t xml:space="preserve"> w trybie czynności materialno-technicznej na podstawie dokumentacji przyjętej do </w:t>
            </w:r>
            <w:proofErr w:type="spellStart"/>
            <w:proofErr w:type="gramStart"/>
            <w:r w:rsidRPr="00F132F5">
              <w:rPr>
                <w:rFonts w:ascii="Times New Roman" w:hAnsi="Times New Roman" w:cs="Times New Roman"/>
              </w:rPr>
              <w:t>PZGiK</w:t>
            </w:r>
            <w:proofErr w:type="spellEnd"/>
            <w:r w:rsidRPr="00F132F5">
              <w:rPr>
                <w:rFonts w:ascii="Times New Roman" w:hAnsi="Times New Roman" w:cs="Times New Roman"/>
              </w:rPr>
              <w:t xml:space="preserve"> gdy</w:t>
            </w:r>
            <w:proofErr w:type="gramEnd"/>
            <w:r w:rsidRPr="00F132F5">
              <w:rPr>
                <w:rFonts w:ascii="Times New Roman" w:hAnsi="Times New Roman" w:cs="Times New Roman"/>
              </w:rPr>
              <w:t xml:space="preserve"> wszyscy właściciele nieruchomości nie złożą wniosku o ujawnienie tych zmian wskazując w tym wniosku przedmiotową dokumentację w znaczącym stopniu wydłuża proces przygotowania inwestycji oraz uzyskania pozwolenia na budowę. </w:t>
            </w:r>
            <w:r w:rsidRPr="00F132F5">
              <w:rPr>
                <w:rFonts w:ascii="Times New Roman" w:hAnsi="Times New Roman" w:cs="Times New Roman"/>
                <w:b/>
              </w:rPr>
              <w:t xml:space="preserve">Bez zmian regulacyjnych w tym zakresie, zamierzony efekt, którego celem jest skrócenie czasu i uproszczenie procedur związanych z przygotowaniem i realizacją procesu inwestycyjnego nie przyniosą pożądanego efektu.  </w:t>
            </w:r>
          </w:p>
          <w:p w14:paraId="0859A309" w14:textId="77777777" w:rsidR="00A070E9" w:rsidRPr="00F132F5" w:rsidRDefault="00A070E9" w:rsidP="00E623DA">
            <w:pPr>
              <w:ind w:left="113" w:right="57"/>
              <w:contextualSpacing/>
              <w:outlineLvl w:val="1"/>
              <w:rPr>
                <w:rFonts w:ascii="Times New Roman" w:hAnsi="Times New Roman" w:cs="Times New Roman"/>
              </w:rPr>
            </w:pPr>
          </w:p>
        </w:tc>
        <w:tc>
          <w:tcPr>
            <w:tcW w:w="992" w:type="dxa"/>
          </w:tcPr>
          <w:p w14:paraId="71D03A44" w14:textId="77777777" w:rsidR="00A070E9" w:rsidRPr="00F132F5" w:rsidRDefault="00A070E9" w:rsidP="00E623DA">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lastRenderedPageBreak/>
              <w:t>krak</w:t>
            </w:r>
            <w:proofErr w:type="spellEnd"/>
            <w:proofErr w:type="gramEnd"/>
          </w:p>
        </w:tc>
      </w:tr>
      <w:tr w:rsidR="006F26CE" w:rsidRPr="00F132F5" w14:paraId="3BE5E490" w14:textId="77777777" w:rsidTr="00F22442">
        <w:trPr>
          <w:trHeight w:val="1580"/>
        </w:trPr>
        <w:tc>
          <w:tcPr>
            <w:tcW w:w="846" w:type="dxa"/>
          </w:tcPr>
          <w:p w14:paraId="30F7B9B2" w14:textId="68759B1F" w:rsidR="006F26CE" w:rsidRPr="00A40ED9" w:rsidRDefault="00FB5032" w:rsidP="00E623DA">
            <w:pPr>
              <w:ind w:left="113" w:right="57"/>
              <w:contextualSpacing/>
              <w:outlineLvl w:val="1"/>
              <w:rPr>
                <w:rFonts w:ascii="Times New Roman" w:hAnsi="Times New Roman" w:cs="Times New Roman"/>
              </w:rPr>
            </w:pPr>
            <w:r w:rsidRPr="00A40ED9">
              <w:rPr>
                <w:rFonts w:ascii="Times New Roman" w:hAnsi="Times New Roman" w:cs="Times New Roman"/>
              </w:rPr>
              <w:lastRenderedPageBreak/>
              <w:t>18</w:t>
            </w:r>
          </w:p>
        </w:tc>
        <w:tc>
          <w:tcPr>
            <w:tcW w:w="2567" w:type="dxa"/>
          </w:tcPr>
          <w:p w14:paraId="2A9BBE0D" w14:textId="2DB49CDD" w:rsidR="006F26CE" w:rsidRPr="00A40ED9" w:rsidRDefault="006F26CE" w:rsidP="008E445B">
            <w:pPr>
              <w:ind w:left="113" w:right="57"/>
              <w:contextualSpacing/>
              <w:outlineLvl w:val="1"/>
              <w:rPr>
                <w:rFonts w:ascii="Times New Roman" w:hAnsi="Times New Roman" w:cs="Times New Roman"/>
                <w:bCs/>
              </w:rPr>
            </w:pPr>
            <w:r w:rsidRPr="00A40ED9">
              <w:rPr>
                <w:rFonts w:ascii="Times New Roman" w:hAnsi="Times New Roman" w:cs="Times New Roman"/>
                <w:bCs/>
              </w:rPr>
              <w:t>Art. 12b ust. 5</w:t>
            </w:r>
          </w:p>
        </w:tc>
        <w:tc>
          <w:tcPr>
            <w:tcW w:w="3969" w:type="dxa"/>
            <w:tcBorders>
              <w:bottom w:val="dotted" w:sz="4" w:space="0" w:color="auto"/>
            </w:tcBorders>
          </w:tcPr>
          <w:p w14:paraId="33D6D124" w14:textId="77777777" w:rsidR="006F26CE" w:rsidRPr="00A40ED9" w:rsidRDefault="006F26CE" w:rsidP="00E623DA">
            <w:pPr>
              <w:ind w:left="113" w:right="57"/>
              <w:contextualSpacing/>
              <w:outlineLvl w:val="1"/>
              <w:rPr>
                <w:rFonts w:ascii="Times New Roman" w:hAnsi="Times New Roman" w:cs="Times New Roman"/>
              </w:rPr>
            </w:pPr>
          </w:p>
        </w:tc>
        <w:tc>
          <w:tcPr>
            <w:tcW w:w="6296" w:type="dxa"/>
            <w:tcBorders>
              <w:top w:val="single" w:sz="4" w:space="0" w:color="auto"/>
              <w:bottom w:val="dotted" w:sz="4" w:space="0" w:color="auto"/>
            </w:tcBorders>
          </w:tcPr>
          <w:p w14:paraId="79F3BAF4" w14:textId="448C6A7D" w:rsidR="006F26CE" w:rsidRPr="00A40ED9" w:rsidRDefault="006F26CE" w:rsidP="006F26CE">
            <w:pPr>
              <w:pStyle w:val="Akapitzlist"/>
              <w:spacing w:after="0" w:line="240" w:lineRule="auto"/>
              <w:ind w:left="113" w:right="57"/>
              <w:contextualSpacing/>
              <w:outlineLvl w:val="1"/>
            </w:pPr>
            <w:r w:rsidRPr="00A40ED9">
              <w:t xml:space="preserve">Zlikwidowanie instytucji uwierzytelnienia. </w:t>
            </w:r>
          </w:p>
          <w:p w14:paraId="53221271" w14:textId="16581F19" w:rsidR="006F26CE" w:rsidRPr="00A40ED9" w:rsidRDefault="006F26CE" w:rsidP="006F26CE">
            <w:pPr>
              <w:pStyle w:val="Akapitzlist"/>
              <w:spacing w:after="0" w:line="240" w:lineRule="auto"/>
              <w:ind w:left="113" w:right="57"/>
              <w:contextualSpacing/>
              <w:outlineLvl w:val="1"/>
            </w:pPr>
            <w:r w:rsidRPr="00A40ED9">
              <w:t xml:space="preserve">Brak jednoznacznego określenia jakie dokumenty przeznaczone dla wykonawcy będą podlegały oklauzulowaniu – </w:t>
            </w:r>
            <w:proofErr w:type="gramStart"/>
            <w:r w:rsidRPr="00A40ED9">
              <w:t>potwierdzeniu  przyjęcia</w:t>
            </w:r>
            <w:proofErr w:type="gramEnd"/>
            <w:r w:rsidRPr="00A40ED9">
              <w:t xml:space="preserve"> operatu do zasobu (cały operat, dokumenty wynikowe ) oraz czy dopuszczane będzie oklauzulowanie wielu egzemplarzy (np. kilku map z podziałem nieruchomości). Brakuje również informacji czy dokumenty, które podlegać będą oklauzulowaniu mają zostać dołączone do operatu w momencie zgłoszenia przez </w:t>
            </w:r>
            <w:r w:rsidRPr="00A40ED9">
              <w:lastRenderedPageBreak/>
              <w:t xml:space="preserve">wykonawcę zakończenia prac i złożenia operatu do weryfikacji oraz czy istnieje możliwość potwierdzenia przyjęcia operatu do </w:t>
            </w:r>
            <w:proofErr w:type="spellStart"/>
            <w:r w:rsidRPr="00A40ED9">
              <w:t>pzgik</w:t>
            </w:r>
            <w:proofErr w:type="spellEnd"/>
            <w:r w:rsidRPr="00A40ED9">
              <w:t xml:space="preserve"> nie bezpośrednio po jego przyjęciu np. po roku.</w:t>
            </w:r>
          </w:p>
        </w:tc>
        <w:tc>
          <w:tcPr>
            <w:tcW w:w="992" w:type="dxa"/>
          </w:tcPr>
          <w:p w14:paraId="5D2A5403" w14:textId="77777777" w:rsidR="006F26CE" w:rsidRPr="00F132F5" w:rsidRDefault="006F26CE" w:rsidP="00E623DA">
            <w:pPr>
              <w:ind w:left="113" w:right="57"/>
              <w:contextualSpacing/>
              <w:outlineLvl w:val="1"/>
              <w:rPr>
                <w:rFonts w:ascii="Times New Roman" w:hAnsi="Times New Roman" w:cs="Times New Roman"/>
              </w:rPr>
            </w:pPr>
          </w:p>
        </w:tc>
      </w:tr>
      <w:tr w:rsidR="008E445B" w:rsidRPr="00F132F5" w14:paraId="469F728F" w14:textId="77777777" w:rsidTr="00F22442">
        <w:trPr>
          <w:trHeight w:val="1580"/>
        </w:trPr>
        <w:tc>
          <w:tcPr>
            <w:tcW w:w="846" w:type="dxa"/>
            <w:vMerge w:val="restart"/>
          </w:tcPr>
          <w:p w14:paraId="3D136DB5" w14:textId="5107A562" w:rsidR="008E445B"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lastRenderedPageBreak/>
              <w:t>19</w:t>
            </w:r>
          </w:p>
        </w:tc>
        <w:tc>
          <w:tcPr>
            <w:tcW w:w="2567" w:type="dxa"/>
            <w:vMerge w:val="restart"/>
          </w:tcPr>
          <w:p w14:paraId="2D64949E" w14:textId="77777777" w:rsidR="008E445B" w:rsidRPr="00F132F5" w:rsidRDefault="008E445B" w:rsidP="008E445B">
            <w:pPr>
              <w:ind w:left="113" w:right="57"/>
              <w:contextualSpacing/>
              <w:outlineLvl w:val="1"/>
              <w:rPr>
                <w:rFonts w:ascii="Times New Roman" w:hAnsi="Times New Roman" w:cs="Times New Roman"/>
                <w:bCs/>
              </w:rPr>
            </w:pPr>
            <w:r w:rsidRPr="00F132F5">
              <w:rPr>
                <w:rFonts w:ascii="Times New Roman" w:hAnsi="Times New Roman" w:cs="Times New Roman"/>
                <w:bCs/>
              </w:rPr>
              <w:t>Art. 12c ust. 1 pkt 3</w:t>
            </w:r>
          </w:p>
          <w:p w14:paraId="06A63F67" w14:textId="77777777" w:rsidR="008E445B" w:rsidRPr="00F132F5" w:rsidRDefault="008E445B" w:rsidP="008E445B">
            <w:pPr>
              <w:ind w:left="113" w:right="57"/>
              <w:contextualSpacing/>
              <w:outlineLvl w:val="1"/>
              <w:rPr>
                <w:rFonts w:ascii="Times New Roman" w:hAnsi="Times New Roman" w:cs="Times New Roman"/>
              </w:rPr>
            </w:pPr>
          </w:p>
        </w:tc>
        <w:tc>
          <w:tcPr>
            <w:tcW w:w="3969" w:type="dxa"/>
            <w:tcBorders>
              <w:bottom w:val="dotted" w:sz="4" w:space="0" w:color="auto"/>
            </w:tcBorders>
          </w:tcPr>
          <w:p w14:paraId="32DB0944" w14:textId="77777777" w:rsidR="008E445B" w:rsidRPr="00F132F5" w:rsidRDefault="008E445B" w:rsidP="00E623DA">
            <w:pPr>
              <w:ind w:left="113" w:right="57"/>
              <w:contextualSpacing/>
              <w:outlineLvl w:val="1"/>
              <w:rPr>
                <w:rFonts w:ascii="Times New Roman" w:hAnsi="Times New Roman" w:cs="Times New Roman"/>
              </w:rPr>
            </w:pPr>
          </w:p>
        </w:tc>
        <w:tc>
          <w:tcPr>
            <w:tcW w:w="6296" w:type="dxa"/>
            <w:tcBorders>
              <w:top w:val="single" w:sz="4" w:space="0" w:color="auto"/>
              <w:bottom w:val="dotted" w:sz="4" w:space="0" w:color="auto"/>
            </w:tcBorders>
          </w:tcPr>
          <w:p w14:paraId="17FF4E0C" w14:textId="77777777" w:rsidR="008E445B" w:rsidRPr="00F132F5" w:rsidRDefault="008E445B" w:rsidP="008E445B">
            <w:pPr>
              <w:pStyle w:val="Akapitzlist"/>
              <w:spacing w:after="0" w:line="240" w:lineRule="auto"/>
              <w:ind w:left="113" w:right="57"/>
              <w:contextualSpacing/>
              <w:outlineLvl w:val="1"/>
            </w:pPr>
            <w:r w:rsidRPr="00F132F5">
              <w:t xml:space="preserve">Wątpliwość budzi kwestia wykonania mapy do celów projektowych, gdy polegać ona będzie jedynie na aktualizacji w oparciu o materiały zawarte w państwowym zasobie geodezyjnym i kartograficznym bez konieczności dokonywania zgłoszenia prac geodezyjnych lub kartograficznych, jeżeli aktualizacja ta nie wiąże się z wykonaniem przez geodetę geodezyjnego pomiaru w terenie. Skoro zgodnie proponowanym brzmieniem Art. 12c ust. 1 pkt 3 wykonawca nie będzie tego typu pracy geodezyjnej zgłaszał i nie będzie też przekazywał jej wyników do </w:t>
            </w:r>
            <w:proofErr w:type="spellStart"/>
            <w:r w:rsidRPr="00F132F5">
              <w:t>PZGiK</w:t>
            </w:r>
            <w:proofErr w:type="spellEnd"/>
            <w:r w:rsidRPr="00F132F5">
              <w:t xml:space="preserve">, </w:t>
            </w:r>
            <w:r w:rsidRPr="00F132F5">
              <w:rPr>
                <w:b/>
              </w:rPr>
              <w:t xml:space="preserve">jak ma wyglądać dokumentowanie aktualności mapy do celów projektowych – nie będzie </w:t>
            </w:r>
            <w:proofErr w:type="gramStart"/>
            <w:r w:rsidRPr="00F132F5">
              <w:rPr>
                <w:b/>
              </w:rPr>
              <w:t>to bowiem</w:t>
            </w:r>
            <w:proofErr w:type="gramEnd"/>
            <w:r w:rsidRPr="00F132F5">
              <w:rPr>
                <w:b/>
              </w:rPr>
              <w:t xml:space="preserve"> klauzula przyjęcia do zasobu i kto będzie ponosił odpowiedzialność za tak zaktualizowaną mapę</w:t>
            </w:r>
            <w:r w:rsidRPr="00F132F5">
              <w:t xml:space="preserve">? Co gdy inwestor będzie od wykonawcy pracy geodezyjnej oczekiwał zamieszczenia takiej klauzuli na opracowanej przez niego </w:t>
            </w:r>
            <w:proofErr w:type="gramStart"/>
            <w:r w:rsidRPr="00F132F5">
              <w:t>mapie (ponieważ</w:t>
            </w:r>
            <w:proofErr w:type="gramEnd"/>
            <w:r w:rsidRPr="00F132F5">
              <w:t xml:space="preserve"> np. miał ją na mapie opracowanej wcześniej, a obecnie geodeta ją tylko zaktualizował wyłącznie w oparciu o dane z </w:t>
            </w:r>
            <w:proofErr w:type="spellStart"/>
            <w:r w:rsidRPr="00F132F5">
              <w:t>PZGiK</w:t>
            </w:r>
            <w:proofErr w:type="spellEnd"/>
            <w:r w:rsidRPr="00F132F5">
              <w:t xml:space="preserve">)? </w:t>
            </w:r>
          </w:p>
          <w:p w14:paraId="3861DBC1" w14:textId="77777777" w:rsidR="008E445B" w:rsidRPr="00F132F5" w:rsidRDefault="008E445B" w:rsidP="008E445B">
            <w:pPr>
              <w:ind w:left="113" w:right="57"/>
              <w:contextualSpacing/>
              <w:outlineLvl w:val="1"/>
              <w:rPr>
                <w:rFonts w:ascii="Times New Roman" w:hAnsi="Times New Roman" w:cs="Times New Roman"/>
              </w:rPr>
            </w:pPr>
            <w:r w:rsidRPr="00F132F5">
              <w:rPr>
                <w:rFonts w:ascii="Times New Roman" w:hAnsi="Times New Roman" w:cs="Times New Roman"/>
              </w:rPr>
              <w:t xml:space="preserve">Dodatkowo, skoro praca nie będzie podlegała </w:t>
            </w:r>
            <w:proofErr w:type="gramStart"/>
            <w:r w:rsidRPr="00F132F5">
              <w:rPr>
                <w:rFonts w:ascii="Times New Roman" w:hAnsi="Times New Roman" w:cs="Times New Roman"/>
              </w:rPr>
              <w:t xml:space="preserve">zgłoszeniu </w:t>
            </w:r>
            <w:r w:rsidRPr="00F132F5">
              <w:rPr>
                <w:rFonts w:ascii="Times New Roman" w:hAnsi="Times New Roman" w:cs="Times New Roman"/>
                <w:b/>
              </w:rPr>
              <w:t>na jakiej</w:t>
            </w:r>
            <w:proofErr w:type="gramEnd"/>
            <w:r w:rsidRPr="00F132F5">
              <w:rPr>
                <w:rFonts w:ascii="Times New Roman" w:hAnsi="Times New Roman" w:cs="Times New Roman"/>
                <w:b/>
              </w:rPr>
              <w:t xml:space="preserve"> podstawie i wg. jakiego cennika zostaną wykonawcy udostępnione dane i materiały z </w:t>
            </w:r>
            <w:proofErr w:type="spellStart"/>
            <w:r w:rsidRPr="00F132F5">
              <w:rPr>
                <w:rFonts w:ascii="Times New Roman" w:hAnsi="Times New Roman" w:cs="Times New Roman"/>
                <w:b/>
              </w:rPr>
              <w:t>PZGiK</w:t>
            </w:r>
            <w:proofErr w:type="spellEnd"/>
            <w:r w:rsidRPr="00F132F5">
              <w:rPr>
                <w:rFonts w:ascii="Times New Roman" w:hAnsi="Times New Roman" w:cs="Times New Roman"/>
                <w:b/>
              </w:rPr>
              <w:t xml:space="preserve"> do aktualizacji takiej mapy</w:t>
            </w:r>
            <w:r w:rsidRPr="00F132F5">
              <w:rPr>
                <w:rFonts w:ascii="Times New Roman" w:hAnsi="Times New Roman" w:cs="Times New Roman"/>
              </w:rPr>
              <w:t xml:space="preserve"> (która jest de facto pracą geodezyjną co precyzuje przepis ale tylko w kontekście konieczności wykonania takiej aktualizacji wyłącznie przez osoby posiadające odpowiednie uprawnienia zawodowe)? Ponadto rozporządzenie w sprawie standardów technicznych wykonywania geodezyjnych pomiarów sytuacyjnych i wysokościowych oraz opracowywania i przekazywania wyników tych pomiarów do państwowego zasobu geodezyjnego i kartograficznego oprócz geodezyjnych pomiarów terenowych dopuszcza także stosowanie przez wykonawców innych pomiarów </w:t>
            </w:r>
            <w:r w:rsidRPr="00F132F5">
              <w:rPr>
                <w:rFonts w:ascii="Times New Roman" w:hAnsi="Times New Roman" w:cs="Times New Roman"/>
              </w:rPr>
              <w:lastRenderedPageBreak/>
              <w:t xml:space="preserve">geodezyjnych (geodezyjny pomiar fotogrametryczny, geodezyjny pomiar kartometryczny). Czy w </w:t>
            </w:r>
            <w:proofErr w:type="gramStart"/>
            <w:r w:rsidRPr="00F132F5">
              <w:rPr>
                <w:rFonts w:ascii="Times New Roman" w:hAnsi="Times New Roman" w:cs="Times New Roman"/>
              </w:rPr>
              <w:t>przypadku gdy</w:t>
            </w:r>
            <w:proofErr w:type="gramEnd"/>
            <w:r w:rsidRPr="00F132F5">
              <w:rPr>
                <w:rFonts w:ascii="Times New Roman" w:hAnsi="Times New Roman" w:cs="Times New Roman"/>
              </w:rPr>
              <w:t xml:space="preserve"> wykonawca do aktualizacji mapy do celów projektowych wykorzysta dane z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wykonując jednocześnie pomiar kartometryczny lub pomiar fotogrametryczny (np. do pomiaru na podstawie </w:t>
            </w:r>
            <w:proofErr w:type="spellStart"/>
            <w:r w:rsidRPr="00F132F5">
              <w:rPr>
                <w:rFonts w:ascii="Times New Roman" w:hAnsi="Times New Roman" w:cs="Times New Roman"/>
              </w:rPr>
              <w:t>ortofotomapy</w:t>
            </w:r>
            <w:proofErr w:type="spellEnd"/>
            <w:r w:rsidRPr="00F132F5">
              <w:rPr>
                <w:rFonts w:ascii="Times New Roman" w:hAnsi="Times New Roman" w:cs="Times New Roman"/>
              </w:rPr>
              <w:t xml:space="preserve"> z pikselem 5cm szczegółów II lub III grupy dokładnościowej) praca taka również nie podlega zgłoszeniu a jej wyniki nie będą przekazywane do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w:t>
            </w:r>
          </w:p>
          <w:p w14:paraId="1D385A33" w14:textId="77777777" w:rsidR="008E445B" w:rsidRPr="00F132F5" w:rsidRDefault="008E445B" w:rsidP="008E445B">
            <w:pPr>
              <w:ind w:left="113" w:right="57"/>
              <w:contextualSpacing/>
              <w:outlineLvl w:val="1"/>
              <w:rPr>
                <w:rFonts w:ascii="Times New Roman" w:hAnsi="Times New Roman" w:cs="Times New Roman"/>
              </w:rPr>
            </w:pPr>
            <w:r w:rsidRPr="00F132F5">
              <w:rPr>
                <w:rFonts w:ascii="Times New Roman" w:hAnsi="Times New Roman" w:cs="Times New Roman"/>
              </w:rPr>
              <w:t xml:space="preserve">Jeśli w celu opatrzenia materiałów stosowną klauzulą potwierdzającą przyjęcie materiału do zasobu operat ze sporządzenia takiej mapy miałby jednak być przekazany do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zmiana w powyższym zakresie musi spowodować zmianę/uszczegółowienie zapisu Art. 12a oraz 12b w zakresie dotyczącym konieczności przekazywania zbiorów danych lub innych materiałów stanowiących wyniki takich prac geodezyjnych lub kartograficznych organowi </w:t>
            </w:r>
            <w:proofErr w:type="spellStart"/>
            <w:r w:rsidRPr="00F132F5">
              <w:rPr>
                <w:rFonts w:ascii="Times New Roman" w:hAnsi="Times New Roman" w:cs="Times New Roman"/>
              </w:rPr>
              <w:t>SGiK</w:t>
            </w:r>
            <w:proofErr w:type="spellEnd"/>
            <w:r w:rsidRPr="00F132F5">
              <w:rPr>
                <w:rFonts w:ascii="Times New Roman" w:hAnsi="Times New Roman" w:cs="Times New Roman"/>
              </w:rPr>
              <w:t xml:space="preserve">. Z obecnego brzmienia przepisu </w:t>
            </w:r>
            <w:proofErr w:type="gramStart"/>
            <w:r w:rsidRPr="00F132F5">
              <w:rPr>
                <w:rFonts w:ascii="Times New Roman" w:hAnsi="Times New Roman" w:cs="Times New Roman"/>
              </w:rPr>
              <w:t>wynika bowiem</w:t>
            </w:r>
            <w:proofErr w:type="gramEnd"/>
            <w:r w:rsidRPr="00F132F5">
              <w:rPr>
                <w:rFonts w:ascii="Times New Roman" w:hAnsi="Times New Roman" w:cs="Times New Roman"/>
              </w:rPr>
              <w:t xml:space="preserve">, że zawiadomienie o zakończeniu prac oraz przekazanie ich wyników następuje dla prac zgłoszonych wcześniej do organu </w:t>
            </w:r>
            <w:proofErr w:type="spellStart"/>
            <w:r w:rsidRPr="00F132F5">
              <w:rPr>
                <w:rFonts w:ascii="Times New Roman" w:hAnsi="Times New Roman" w:cs="Times New Roman"/>
              </w:rPr>
              <w:t>SGiK</w:t>
            </w:r>
            <w:proofErr w:type="spellEnd"/>
            <w:r w:rsidRPr="00F132F5">
              <w:rPr>
                <w:rFonts w:ascii="Times New Roman" w:hAnsi="Times New Roman" w:cs="Times New Roman"/>
              </w:rPr>
              <w:t>. Dodatkowo obecnie z zapisu Art 12.c ust.1 pkt 3 wynika wprost, ze wykonanie takiej mapy nie wiąże się ani z koniecznością jej zgłoszenia, ani przekazania wyników do zasobu.</w:t>
            </w:r>
          </w:p>
          <w:p w14:paraId="15E91D43" w14:textId="77777777" w:rsidR="008E445B" w:rsidRPr="00F132F5" w:rsidRDefault="008E445B" w:rsidP="00E623DA">
            <w:pPr>
              <w:ind w:left="113" w:right="57"/>
              <w:contextualSpacing/>
              <w:outlineLvl w:val="1"/>
              <w:rPr>
                <w:rFonts w:ascii="Times New Roman" w:hAnsi="Times New Roman" w:cs="Times New Roman"/>
              </w:rPr>
            </w:pPr>
          </w:p>
        </w:tc>
        <w:tc>
          <w:tcPr>
            <w:tcW w:w="992" w:type="dxa"/>
          </w:tcPr>
          <w:p w14:paraId="2B1458CD" w14:textId="77777777" w:rsidR="008E445B" w:rsidRPr="00F132F5" w:rsidRDefault="008E445B" w:rsidP="00E623DA">
            <w:pPr>
              <w:ind w:left="113" w:right="57"/>
              <w:contextualSpacing/>
              <w:outlineLvl w:val="1"/>
              <w:rPr>
                <w:rFonts w:ascii="Times New Roman" w:hAnsi="Times New Roman" w:cs="Times New Roman"/>
              </w:rPr>
            </w:pPr>
          </w:p>
        </w:tc>
      </w:tr>
      <w:tr w:rsidR="008E445B" w:rsidRPr="00F132F5" w14:paraId="479911A1" w14:textId="77777777" w:rsidTr="00F22442">
        <w:trPr>
          <w:trHeight w:val="1580"/>
        </w:trPr>
        <w:tc>
          <w:tcPr>
            <w:tcW w:w="846" w:type="dxa"/>
            <w:vMerge/>
          </w:tcPr>
          <w:p w14:paraId="6DFAB9BA" w14:textId="77777777" w:rsidR="008E445B" w:rsidRPr="00F132F5" w:rsidRDefault="008E445B" w:rsidP="00E623DA">
            <w:pPr>
              <w:ind w:left="113" w:right="57"/>
              <w:contextualSpacing/>
              <w:outlineLvl w:val="1"/>
              <w:rPr>
                <w:rFonts w:ascii="Times New Roman" w:hAnsi="Times New Roman" w:cs="Times New Roman"/>
              </w:rPr>
            </w:pPr>
          </w:p>
        </w:tc>
        <w:tc>
          <w:tcPr>
            <w:tcW w:w="2567" w:type="dxa"/>
            <w:vMerge/>
          </w:tcPr>
          <w:p w14:paraId="46B41659" w14:textId="77777777" w:rsidR="008E445B" w:rsidRPr="00F132F5" w:rsidRDefault="008E445B" w:rsidP="008E445B">
            <w:pPr>
              <w:ind w:left="113" w:right="57"/>
              <w:contextualSpacing/>
              <w:outlineLvl w:val="1"/>
              <w:rPr>
                <w:rFonts w:ascii="Times New Roman" w:hAnsi="Times New Roman" w:cs="Times New Roman"/>
                <w:highlight w:val="lightGray"/>
              </w:rPr>
            </w:pPr>
          </w:p>
        </w:tc>
        <w:tc>
          <w:tcPr>
            <w:tcW w:w="3969" w:type="dxa"/>
            <w:vMerge w:val="restart"/>
            <w:tcBorders>
              <w:top w:val="dotted" w:sz="4" w:space="0" w:color="auto"/>
            </w:tcBorders>
          </w:tcPr>
          <w:p w14:paraId="05CA1EE4" w14:textId="77777777" w:rsidR="008E445B" w:rsidRPr="00F132F5" w:rsidRDefault="008E445B" w:rsidP="00E623DA">
            <w:pPr>
              <w:ind w:left="113" w:right="57"/>
              <w:contextualSpacing/>
              <w:outlineLvl w:val="1"/>
              <w:rPr>
                <w:rFonts w:ascii="Times New Roman" w:hAnsi="Times New Roman" w:cs="Times New Roman"/>
              </w:rPr>
            </w:pPr>
            <w:r w:rsidRPr="00F132F5">
              <w:rPr>
                <w:rFonts w:ascii="Times New Roman" w:hAnsi="Times New Roman" w:cs="Times New Roman"/>
              </w:rPr>
              <w:t>Zmienić brzmienie na:</w:t>
            </w:r>
          </w:p>
          <w:p w14:paraId="360FBA0A" w14:textId="77777777" w:rsidR="008E445B" w:rsidRPr="00F132F5" w:rsidRDefault="008E445B" w:rsidP="00E623DA">
            <w:pPr>
              <w:ind w:left="113" w:right="57"/>
              <w:contextualSpacing/>
              <w:outlineLvl w:val="1"/>
              <w:rPr>
                <w:rFonts w:ascii="Times New Roman" w:hAnsi="Times New Roman" w:cs="Times New Roman"/>
                <w:sz w:val="6"/>
                <w:szCs w:val="6"/>
              </w:rPr>
            </w:pPr>
          </w:p>
          <w:p w14:paraId="1460E7BA" w14:textId="77777777" w:rsidR="008E445B" w:rsidRPr="00F132F5" w:rsidRDefault="008E445B" w:rsidP="00E623DA">
            <w:pPr>
              <w:ind w:left="113" w:right="57"/>
              <w:contextualSpacing/>
              <w:outlineLvl w:val="1"/>
              <w:rPr>
                <w:rFonts w:ascii="Times New Roman" w:hAnsi="Times New Roman" w:cs="Times New Roman"/>
              </w:rPr>
            </w:pPr>
            <w:r w:rsidRPr="00F132F5">
              <w:rPr>
                <w:rFonts w:ascii="Times New Roman" w:hAnsi="Times New Roman" w:cs="Times New Roman"/>
              </w:rPr>
              <w:t>„aktualizacji mapy do celów projektowych przyjętej uprzednio do państwowego zasobu geodezyjnego i kartograficznego w przypadku, gdy aktualizacja ta nie wymaga wykonania geodezyjnego pomiaru terenowego”</w:t>
            </w:r>
          </w:p>
        </w:tc>
        <w:tc>
          <w:tcPr>
            <w:tcW w:w="6296" w:type="dxa"/>
            <w:tcBorders>
              <w:top w:val="dotted" w:sz="4" w:space="0" w:color="auto"/>
              <w:bottom w:val="dotted" w:sz="4" w:space="0" w:color="auto"/>
            </w:tcBorders>
          </w:tcPr>
          <w:p w14:paraId="64A69918" w14:textId="586E049E" w:rsidR="008E445B" w:rsidRPr="00F132F5" w:rsidRDefault="008E445B"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Zmian brzmienia ma na celu doprecyzowanie, że chodzi o aktualizację </w:t>
            </w:r>
            <w:r w:rsidRPr="006F26CE">
              <w:rPr>
                <w:rFonts w:ascii="Times New Roman" w:hAnsi="Times New Roman" w:cs="Times New Roman"/>
                <w:u w:val="single"/>
              </w:rPr>
              <w:t xml:space="preserve">istniejącej mapy do celów </w:t>
            </w:r>
            <w:r w:rsidRPr="00A40ED9">
              <w:rPr>
                <w:rFonts w:ascii="Times New Roman" w:hAnsi="Times New Roman" w:cs="Times New Roman"/>
                <w:u w:val="single"/>
              </w:rPr>
              <w:t>projektowych</w:t>
            </w:r>
            <w:r w:rsidRPr="00A40ED9">
              <w:rPr>
                <w:rFonts w:ascii="Times New Roman" w:hAnsi="Times New Roman" w:cs="Times New Roman"/>
              </w:rPr>
              <w:t xml:space="preserve"> </w:t>
            </w:r>
            <w:r w:rsidR="006F26CE" w:rsidRPr="00A40ED9">
              <w:rPr>
                <w:rFonts w:ascii="Times New Roman" w:hAnsi="Times New Roman" w:cs="Times New Roman"/>
              </w:rPr>
              <w:t xml:space="preserve">(taki dokument został </w:t>
            </w:r>
            <w:proofErr w:type="gramStart"/>
            <w:r w:rsidR="006F26CE" w:rsidRPr="00A40ED9">
              <w:rPr>
                <w:rFonts w:ascii="Times New Roman" w:hAnsi="Times New Roman" w:cs="Times New Roman"/>
              </w:rPr>
              <w:t>przyjęty jako</w:t>
            </w:r>
            <w:proofErr w:type="gramEnd"/>
            <w:r w:rsidR="006F26CE" w:rsidRPr="00A40ED9">
              <w:rPr>
                <w:rFonts w:ascii="Times New Roman" w:hAnsi="Times New Roman" w:cs="Times New Roman"/>
              </w:rPr>
              <w:t xml:space="preserve"> wynik zgłoszonej pracy geodezyjnej do </w:t>
            </w:r>
            <w:proofErr w:type="spellStart"/>
            <w:r w:rsidR="006F26CE" w:rsidRPr="00A40ED9">
              <w:rPr>
                <w:rFonts w:ascii="Times New Roman" w:hAnsi="Times New Roman" w:cs="Times New Roman"/>
              </w:rPr>
              <w:t>pzgik</w:t>
            </w:r>
            <w:proofErr w:type="spellEnd"/>
            <w:r w:rsidR="006F26CE" w:rsidRPr="00A40ED9">
              <w:rPr>
                <w:rFonts w:ascii="Times New Roman" w:hAnsi="Times New Roman" w:cs="Times New Roman"/>
              </w:rPr>
              <w:t xml:space="preserve">) </w:t>
            </w:r>
            <w:r w:rsidRPr="00A40ED9">
              <w:rPr>
                <w:rFonts w:ascii="Times New Roman" w:hAnsi="Times New Roman" w:cs="Times New Roman"/>
              </w:rPr>
              <w:t>i nie wskazuje na postawie jakich</w:t>
            </w:r>
            <w:r w:rsidRPr="00F132F5">
              <w:rPr>
                <w:rFonts w:ascii="Times New Roman" w:hAnsi="Times New Roman" w:cs="Times New Roman"/>
              </w:rPr>
              <w:t xml:space="preserve"> materiałów wykonawca prowadzi analizę treści tej mapy pozostawiając mu w tym względzie swobodę działania</w:t>
            </w:r>
          </w:p>
          <w:p w14:paraId="664C1558" w14:textId="77777777" w:rsidR="008E445B" w:rsidRPr="00F132F5" w:rsidRDefault="008E445B" w:rsidP="00E623DA">
            <w:pPr>
              <w:ind w:left="113" w:right="57"/>
              <w:contextualSpacing/>
              <w:outlineLvl w:val="1"/>
              <w:rPr>
                <w:rFonts w:ascii="Times New Roman" w:hAnsi="Times New Roman" w:cs="Times New Roman"/>
              </w:rPr>
            </w:pPr>
          </w:p>
          <w:p w14:paraId="7A682B08" w14:textId="77777777" w:rsidR="008E445B" w:rsidRPr="00F132F5" w:rsidRDefault="008E445B"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Wprowadzony </w:t>
            </w:r>
            <w:proofErr w:type="gramStart"/>
            <w:r w:rsidRPr="00F132F5">
              <w:rPr>
                <w:rFonts w:ascii="Times New Roman" w:hAnsi="Times New Roman" w:cs="Times New Roman"/>
              </w:rPr>
              <w:t>zapis   przyniesie</w:t>
            </w:r>
            <w:proofErr w:type="gramEnd"/>
            <w:r w:rsidRPr="00F132F5">
              <w:rPr>
                <w:rFonts w:ascii="Times New Roman" w:hAnsi="Times New Roman" w:cs="Times New Roman"/>
              </w:rPr>
              <w:t xml:space="preserve"> negatywne skutki, będzie powodował nadinterpretację w celu unikania kosztów prac geodezyjnych i umożliwi w nieskończoność aktualizować mapę bez opłat.</w:t>
            </w:r>
          </w:p>
          <w:p w14:paraId="0947BEB5" w14:textId="77777777" w:rsidR="008E445B" w:rsidRPr="00F132F5" w:rsidRDefault="008E445B" w:rsidP="00E623DA">
            <w:pPr>
              <w:ind w:left="113" w:right="57"/>
              <w:contextualSpacing/>
              <w:outlineLvl w:val="1"/>
              <w:rPr>
                <w:rFonts w:ascii="Times New Roman" w:hAnsi="Times New Roman" w:cs="Times New Roman"/>
              </w:rPr>
            </w:pPr>
          </w:p>
        </w:tc>
        <w:tc>
          <w:tcPr>
            <w:tcW w:w="992" w:type="dxa"/>
            <w:vMerge w:val="restart"/>
          </w:tcPr>
          <w:p w14:paraId="206BCF57" w14:textId="77777777" w:rsidR="008E445B" w:rsidRPr="00F132F5" w:rsidRDefault="008E445B" w:rsidP="00E623DA">
            <w:pPr>
              <w:ind w:left="113" w:right="57"/>
              <w:contextualSpacing/>
              <w:outlineLvl w:val="1"/>
              <w:rPr>
                <w:rFonts w:ascii="Times New Roman" w:hAnsi="Times New Roman" w:cs="Times New Roman"/>
              </w:rPr>
            </w:pPr>
            <w:r w:rsidRPr="00F132F5">
              <w:rPr>
                <w:rFonts w:ascii="Times New Roman" w:hAnsi="Times New Roman" w:cs="Times New Roman"/>
              </w:rPr>
              <w:t>Starostwo Powiatowe</w:t>
            </w:r>
          </w:p>
          <w:p w14:paraId="62FE0F2D" w14:textId="77777777" w:rsidR="008E445B" w:rsidRPr="00F132F5" w:rsidRDefault="008E445B"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 </w:t>
            </w:r>
            <w:proofErr w:type="gramStart"/>
            <w:r w:rsidRPr="00F132F5">
              <w:rPr>
                <w:rFonts w:ascii="Times New Roman" w:hAnsi="Times New Roman" w:cs="Times New Roman"/>
              </w:rPr>
              <w:t>w</w:t>
            </w:r>
            <w:proofErr w:type="gramEnd"/>
            <w:r w:rsidRPr="00F132F5">
              <w:rPr>
                <w:rFonts w:ascii="Times New Roman" w:hAnsi="Times New Roman" w:cs="Times New Roman"/>
              </w:rPr>
              <w:t xml:space="preserve"> Bielsku-Białej</w:t>
            </w:r>
          </w:p>
        </w:tc>
      </w:tr>
      <w:tr w:rsidR="008E445B" w:rsidRPr="00F132F5" w14:paraId="7335FFBA" w14:textId="77777777" w:rsidTr="00F22442">
        <w:trPr>
          <w:trHeight w:val="1597"/>
        </w:trPr>
        <w:tc>
          <w:tcPr>
            <w:tcW w:w="846" w:type="dxa"/>
            <w:vMerge/>
          </w:tcPr>
          <w:p w14:paraId="564636FC" w14:textId="77777777" w:rsidR="008E445B" w:rsidRPr="00F132F5" w:rsidRDefault="008E445B" w:rsidP="00E623DA">
            <w:pPr>
              <w:ind w:left="113" w:right="57"/>
              <w:contextualSpacing/>
              <w:outlineLvl w:val="1"/>
              <w:rPr>
                <w:rFonts w:ascii="Times New Roman" w:hAnsi="Times New Roman" w:cs="Times New Roman"/>
              </w:rPr>
            </w:pPr>
          </w:p>
        </w:tc>
        <w:tc>
          <w:tcPr>
            <w:tcW w:w="2567" w:type="dxa"/>
            <w:vMerge/>
          </w:tcPr>
          <w:p w14:paraId="5EB85828" w14:textId="77777777" w:rsidR="008E445B" w:rsidRPr="00F132F5" w:rsidRDefault="008E445B" w:rsidP="008E445B">
            <w:pPr>
              <w:ind w:left="113" w:right="57"/>
              <w:contextualSpacing/>
              <w:outlineLvl w:val="1"/>
              <w:rPr>
                <w:rFonts w:ascii="Times New Roman" w:hAnsi="Times New Roman" w:cs="Times New Roman"/>
                <w:highlight w:val="lightGray"/>
              </w:rPr>
            </w:pPr>
          </w:p>
        </w:tc>
        <w:tc>
          <w:tcPr>
            <w:tcW w:w="3969" w:type="dxa"/>
            <w:vMerge/>
            <w:tcBorders>
              <w:bottom w:val="dotted" w:sz="4" w:space="0" w:color="auto"/>
            </w:tcBorders>
          </w:tcPr>
          <w:p w14:paraId="611AE4F9" w14:textId="77777777" w:rsidR="008E445B" w:rsidRPr="00F132F5" w:rsidRDefault="008E445B" w:rsidP="00E623DA">
            <w:pPr>
              <w:ind w:left="113" w:right="57"/>
              <w:contextualSpacing/>
              <w:outlineLvl w:val="1"/>
              <w:rPr>
                <w:rFonts w:ascii="Times New Roman" w:hAnsi="Times New Roman" w:cs="Times New Roman"/>
              </w:rPr>
            </w:pPr>
          </w:p>
        </w:tc>
        <w:tc>
          <w:tcPr>
            <w:tcW w:w="6296" w:type="dxa"/>
            <w:tcBorders>
              <w:top w:val="dotted" w:sz="4" w:space="0" w:color="auto"/>
              <w:bottom w:val="dotted" w:sz="4" w:space="0" w:color="auto"/>
            </w:tcBorders>
          </w:tcPr>
          <w:p w14:paraId="5FCF1A9E" w14:textId="77777777" w:rsidR="008E445B" w:rsidRPr="00F132F5" w:rsidRDefault="008E445B" w:rsidP="00E623DA">
            <w:pPr>
              <w:ind w:left="113" w:right="57"/>
              <w:contextualSpacing/>
              <w:outlineLvl w:val="1"/>
              <w:rPr>
                <w:rFonts w:ascii="Times New Roman" w:hAnsi="Times New Roman" w:cs="Times New Roman"/>
                <w:bCs/>
                <w:iCs/>
              </w:rPr>
            </w:pPr>
            <w:r w:rsidRPr="00F132F5">
              <w:rPr>
                <w:rFonts w:ascii="Times New Roman" w:hAnsi="Times New Roman" w:cs="Times New Roman"/>
                <w:bCs/>
                <w:iCs/>
              </w:rPr>
              <w:t xml:space="preserve">Wątpliwości dotyczą postępowania przypadku, gdy nie jest wykonywany pomiar w terenie, ale należy usunąć istniejącą sytuację. </w:t>
            </w:r>
          </w:p>
          <w:p w14:paraId="273D0A66" w14:textId="1328E40F" w:rsidR="008E445B" w:rsidRPr="00F132F5" w:rsidRDefault="006F26CE" w:rsidP="006F26CE">
            <w:pPr>
              <w:ind w:left="113" w:right="57"/>
              <w:contextualSpacing/>
              <w:outlineLvl w:val="1"/>
              <w:rPr>
                <w:rFonts w:ascii="Times New Roman" w:hAnsi="Times New Roman" w:cs="Times New Roman"/>
              </w:rPr>
            </w:pPr>
            <w:r w:rsidRPr="00A40ED9">
              <w:rPr>
                <w:rFonts w:ascii="Times New Roman" w:hAnsi="Times New Roman" w:cs="Times New Roman"/>
              </w:rPr>
              <w:t xml:space="preserve">Np. wyburzenie obiektu – budynku nie powoduje konieczności wykonania geodezyjnego pomiaru terenowego jednakże, stanowi o rozbieżności w treści map (materiałów </w:t>
            </w:r>
            <w:proofErr w:type="spellStart"/>
            <w:r w:rsidRPr="00A40ED9">
              <w:rPr>
                <w:rFonts w:ascii="Times New Roman" w:hAnsi="Times New Roman" w:cs="Times New Roman"/>
              </w:rPr>
              <w:t>pzgik</w:t>
            </w:r>
            <w:proofErr w:type="spellEnd"/>
            <w:r w:rsidRPr="00A40ED9">
              <w:rPr>
                <w:rFonts w:ascii="Times New Roman" w:hAnsi="Times New Roman" w:cs="Times New Roman"/>
              </w:rPr>
              <w:t>) a stanem faktycznym w terenie.</w:t>
            </w:r>
          </w:p>
        </w:tc>
        <w:tc>
          <w:tcPr>
            <w:tcW w:w="992" w:type="dxa"/>
            <w:vMerge/>
          </w:tcPr>
          <w:p w14:paraId="6BC4AD37" w14:textId="77777777" w:rsidR="008E445B" w:rsidRPr="00F132F5" w:rsidRDefault="008E445B" w:rsidP="00E623DA">
            <w:pPr>
              <w:ind w:left="113" w:right="57"/>
              <w:contextualSpacing/>
              <w:outlineLvl w:val="1"/>
              <w:rPr>
                <w:rFonts w:ascii="Times New Roman" w:hAnsi="Times New Roman" w:cs="Times New Roman"/>
              </w:rPr>
            </w:pPr>
          </w:p>
        </w:tc>
      </w:tr>
      <w:tr w:rsidR="008E445B" w:rsidRPr="00F132F5" w14:paraId="7CBCF89D" w14:textId="77777777" w:rsidTr="00F22442">
        <w:tc>
          <w:tcPr>
            <w:tcW w:w="846" w:type="dxa"/>
            <w:vMerge/>
          </w:tcPr>
          <w:p w14:paraId="79A0805F" w14:textId="77777777" w:rsidR="008E445B" w:rsidRPr="00F132F5" w:rsidRDefault="008E445B" w:rsidP="008E445B">
            <w:pPr>
              <w:ind w:left="113" w:right="57"/>
              <w:contextualSpacing/>
              <w:outlineLvl w:val="1"/>
              <w:rPr>
                <w:rFonts w:ascii="Times New Roman" w:hAnsi="Times New Roman" w:cs="Times New Roman"/>
              </w:rPr>
            </w:pPr>
          </w:p>
        </w:tc>
        <w:tc>
          <w:tcPr>
            <w:tcW w:w="2567" w:type="dxa"/>
            <w:vMerge/>
          </w:tcPr>
          <w:p w14:paraId="1D69BBD1" w14:textId="77777777" w:rsidR="008E445B" w:rsidRPr="00F132F5" w:rsidRDefault="008E445B" w:rsidP="008E445B">
            <w:pPr>
              <w:ind w:left="113" w:right="57"/>
              <w:contextualSpacing/>
              <w:outlineLvl w:val="1"/>
              <w:rPr>
                <w:rFonts w:ascii="Times New Roman" w:hAnsi="Times New Roman" w:cs="Times New Roman"/>
              </w:rPr>
            </w:pPr>
          </w:p>
        </w:tc>
        <w:tc>
          <w:tcPr>
            <w:tcW w:w="3969" w:type="dxa"/>
            <w:tcBorders>
              <w:top w:val="dotted" w:sz="4" w:space="0" w:color="auto"/>
            </w:tcBorders>
          </w:tcPr>
          <w:p w14:paraId="7C570BC7" w14:textId="77777777" w:rsidR="008E445B" w:rsidRPr="00F132F5" w:rsidRDefault="008E445B" w:rsidP="008E445B">
            <w:pPr>
              <w:ind w:left="113" w:right="57"/>
              <w:contextualSpacing/>
              <w:outlineLvl w:val="1"/>
              <w:rPr>
                <w:rFonts w:ascii="Times New Roman" w:hAnsi="Times New Roman" w:cs="Times New Roman"/>
              </w:rPr>
            </w:pPr>
            <w:r w:rsidRPr="00F132F5">
              <w:rPr>
                <w:rFonts w:ascii="Times New Roman" w:hAnsi="Times New Roman" w:cs="Times New Roman"/>
              </w:rPr>
              <w:t>Lub usunąć propozycję zmiany</w:t>
            </w:r>
          </w:p>
        </w:tc>
        <w:tc>
          <w:tcPr>
            <w:tcW w:w="6296" w:type="dxa"/>
            <w:tcBorders>
              <w:top w:val="dotted" w:sz="4" w:space="0" w:color="auto"/>
            </w:tcBorders>
          </w:tcPr>
          <w:p w14:paraId="326BBCBE" w14:textId="77777777" w:rsidR="008E445B" w:rsidRPr="00F132F5" w:rsidRDefault="008E445B" w:rsidP="008E445B">
            <w:pPr>
              <w:ind w:left="113" w:right="57"/>
              <w:contextualSpacing/>
              <w:outlineLvl w:val="1"/>
              <w:rPr>
                <w:rFonts w:ascii="Times New Roman" w:hAnsi="Times New Roman" w:cs="Times New Roman"/>
              </w:rPr>
            </w:pPr>
            <w:r w:rsidRPr="00F132F5">
              <w:rPr>
                <w:rFonts w:ascii="Times New Roman" w:hAnsi="Times New Roman" w:cs="Times New Roman"/>
              </w:rPr>
              <w:t>Aby stwierdzić, że mapa do celów projektowych nie wymaga wykonania geodezyjnego pomiaru terenowego należy wykonać przynajmniej wywiad terenowy, co już jest pracą geodezyjną (§7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w:t>
            </w:r>
          </w:p>
        </w:tc>
        <w:tc>
          <w:tcPr>
            <w:tcW w:w="992" w:type="dxa"/>
          </w:tcPr>
          <w:p w14:paraId="6A348AC8" w14:textId="77777777" w:rsidR="008E445B" w:rsidRPr="00F132F5" w:rsidRDefault="008E445B" w:rsidP="008E445B">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t>krak</w:t>
            </w:r>
            <w:proofErr w:type="spellEnd"/>
            <w:proofErr w:type="gramEnd"/>
          </w:p>
        </w:tc>
      </w:tr>
      <w:tr w:rsidR="009D3E6F" w:rsidRPr="00F132F5" w14:paraId="2FC3123D" w14:textId="77777777" w:rsidTr="00F22442">
        <w:tc>
          <w:tcPr>
            <w:tcW w:w="846" w:type="dxa"/>
          </w:tcPr>
          <w:p w14:paraId="789A96B1" w14:textId="59C2212D"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20</w:t>
            </w:r>
          </w:p>
        </w:tc>
        <w:tc>
          <w:tcPr>
            <w:tcW w:w="2567" w:type="dxa"/>
          </w:tcPr>
          <w:p w14:paraId="5D9407A6"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Art. 12c ust. 1</w:t>
            </w:r>
            <w:r w:rsidR="008E445B" w:rsidRPr="00F132F5">
              <w:rPr>
                <w:rFonts w:ascii="Times New Roman" w:hAnsi="Times New Roman" w:cs="Times New Roman"/>
              </w:rPr>
              <w:t xml:space="preserve"> pkt 3</w:t>
            </w:r>
          </w:p>
        </w:tc>
        <w:tc>
          <w:tcPr>
            <w:tcW w:w="3969" w:type="dxa"/>
          </w:tcPr>
          <w:p w14:paraId="12F6552E"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Dodać punkt określający czasokres aktualności mapy:</w:t>
            </w:r>
          </w:p>
          <w:p w14:paraId="0F2E9271"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1) dla terenów zainwestowanych do pół roku, </w:t>
            </w:r>
          </w:p>
          <w:p w14:paraId="08B4AC88"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2) dla terenów niezabudowanych do 1 roku</w:t>
            </w:r>
          </w:p>
        </w:tc>
        <w:tc>
          <w:tcPr>
            <w:tcW w:w="6296" w:type="dxa"/>
          </w:tcPr>
          <w:p w14:paraId="164B88B8"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Obecnie brak takiego zapisu powoduje unikanie przez inwestorów aktualizacji mapy do celów projektowych nawet przez kilka </w:t>
            </w:r>
            <w:proofErr w:type="gramStart"/>
            <w:r w:rsidRPr="00F132F5">
              <w:rPr>
                <w:rFonts w:ascii="Times New Roman" w:hAnsi="Times New Roman" w:cs="Times New Roman"/>
              </w:rPr>
              <w:t>lat,  pomimo</w:t>
            </w:r>
            <w:proofErr w:type="gramEnd"/>
            <w:r w:rsidRPr="00F132F5">
              <w:rPr>
                <w:rFonts w:ascii="Times New Roman" w:hAnsi="Times New Roman" w:cs="Times New Roman"/>
              </w:rPr>
              <w:t>, że na danym obszarze nastąpiły już jakieś zmiany.</w:t>
            </w:r>
          </w:p>
        </w:tc>
        <w:tc>
          <w:tcPr>
            <w:tcW w:w="992" w:type="dxa"/>
          </w:tcPr>
          <w:p w14:paraId="6AC8ADDE" w14:textId="77777777" w:rsidR="009D3E6F" w:rsidRPr="00F132F5" w:rsidRDefault="009D3E6F" w:rsidP="00E623DA">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Bydgosszcz</w:t>
            </w:r>
            <w:proofErr w:type="spellEnd"/>
          </w:p>
        </w:tc>
      </w:tr>
      <w:tr w:rsidR="009D3E6F" w:rsidRPr="00F132F5" w14:paraId="1F7B57DD" w14:textId="77777777" w:rsidTr="00F22442">
        <w:tc>
          <w:tcPr>
            <w:tcW w:w="846" w:type="dxa"/>
          </w:tcPr>
          <w:p w14:paraId="699F79E9" w14:textId="6138F3A3"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21</w:t>
            </w:r>
          </w:p>
        </w:tc>
        <w:tc>
          <w:tcPr>
            <w:tcW w:w="2567" w:type="dxa"/>
          </w:tcPr>
          <w:p w14:paraId="2614D1FD"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Art.</w:t>
            </w:r>
            <w:r w:rsidR="00B162FB">
              <w:rPr>
                <w:rFonts w:ascii="Times New Roman" w:hAnsi="Times New Roman" w:cs="Times New Roman"/>
              </w:rPr>
              <w:t xml:space="preserve"> </w:t>
            </w:r>
            <w:r w:rsidRPr="00F132F5">
              <w:rPr>
                <w:rFonts w:ascii="Times New Roman" w:hAnsi="Times New Roman" w:cs="Times New Roman"/>
              </w:rPr>
              <w:t>12c</w:t>
            </w:r>
          </w:p>
        </w:tc>
        <w:tc>
          <w:tcPr>
            <w:tcW w:w="3969" w:type="dxa"/>
          </w:tcPr>
          <w:p w14:paraId="07C8916F"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Dopisać ust. 1a w brzmieniu:</w:t>
            </w:r>
          </w:p>
          <w:p w14:paraId="347FFD7B" w14:textId="77777777" w:rsidR="008E445B" w:rsidRPr="00F132F5" w:rsidRDefault="008E445B" w:rsidP="00E623DA">
            <w:pPr>
              <w:ind w:left="113" w:right="57"/>
              <w:contextualSpacing/>
              <w:outlineLvl w:val="1"/>
              <w:rPr>
                <w:rFonts w:ascii="Times New Roman" w:hAnsi="Times New Roman" w:cs="Times New Roman"/>
                <w:sz w:val="6"/>
                <w:szCs w:val="6"/>
              </w:rPr>
            </w:pPr>
          </w:p>
          <w:p w14:paraId="2D2C2D54" w14:textId="3EB79EF1" w:rsidR="009D3E6F" w:rsidRPr="00F132F5" w:rsidRDefault="009D3E6F" w:rsidP="00A40ED9">
            <w:pPr>
              <w:ind w:left="113" w:right="57"/>
              <w:contextualSpacing/>
              <w:outlineLvl w:val="1"/>
              <w:rPr>
                <w:rFonts w:ascii="Times New Roman" w:hAnsi="Times New Roman" w:cs="Times New Roman"/>
              </w:rPr>
            </w:pPr>
            <w:r w:rsidRPr="00F132F5">
              <w:rPr>
                <w:rFonts w:ascii="Times New Roman" w:hAnsi="Times New Roman" w:cs="Times New Roman"/>
              </w:rPr>
              <w:t xml:space="preserve">„1a. Jeżeli brak konieczności wykonania geodezyjnego pomiaru terenowego, o którym mowa w </w:t>
            </w:r>
            <w:r w:rsidRPr="00A40ED9">
              <w:rPr>
                <w:rFonts w:ascii="Times New Roman" w:hAnsi="Times New Roman" w:cs="Times New Roman"/>
              </w:rPr>
              <w:t>ust.</w:t>
            </w:r>
            <w:r w:rsidR="00B162FB" w:rsidRPr="00A40ED9">
              <w:rPr>
                <w:rFonts w:ascii="Times New Roman" w:hAnsi="Times New Roman" w:cs="Times New Roman"/>
              </w:rPr>
              <w:t xml:space="preserve">1 </w:t>
            </w:r>
            <w:r w:rsidR="00A40ED9" w:rsidRPr="00A40ED9">
              <w:rPr>
                <w:rFonts w:ascii="Times New Roman" w:hAnsi="Times New Roman" w:cs="Times New Roman"/>
              </w:rPr>
              <w:t>pkt</w:t>
            </w:r>
            <w:r w:rsidR="00B162FB" w:rsidRPr="00A40ED9">
              <w:rPr>
                <w:rFonts w:ascii="Times New Roman" w:hAnsi="Times New Roman" w:cs="Times New Roman"/>
              </w:rPr>
              <w:t xml:space="preserve">. </w:t>
            </w:r>
            <w:r w:rsidRPr="00A40ED9">
              <w:rPr>
                <w:rFonts w:ascii="Times New Roman" w:hAnsi="Times New Roman" w:cs="Times New Roman"/>
              </w:rPr>
              <w:t>c), zostanie stwier</w:t>
            </w:r>
            <w:r w:rsidRPr="00F132F5">
              <w:rPr>
                <w:rFonts w:ascii="Times New Roman" w:hAnsi="Times New Roman" w:cs="Times New Roman"/>
              </w:rPr>
              <w:t>dzony po zgłoszeniu pracy, to wykonawca w terminie 7 dni zawiadamia o tym facie organ, do którego zgłoszono pracę.”</w:t>
            </w:r>
          </w:p>
        </w:tc>
        <w:tc>
          <w:tcPr>
            <w:tcW w:w="6296" w:type="dxa"/>
          </w:tcPr>
          <w:p w14:paraId="12D3BA99"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Proponowany zapis ma na celu zapewnienie właściwego rejestrowania toku prac geodezyjnych w systemie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Ponieważ wykonawca może stwierdzić brak konieczności wykonania geodezyjnego pomiaru terenowego już po zgłoszeniu pracy, to powinien zawiadomić o tym fakcie organ, celu odnotowania w systemie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zakończenia sprawy związanej z tym zgłoszeniem.</w:t>
            </w:r>
          </w:p>
        </w:tc>
        <w:tc>
          <w:tcPr>
            <w:tcW w:w="992" w:type="dxa"/>
          </w:tcPr>
          <w:p w14:paraId="5FAA3335"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Starostwo Powiatowe</w:t>
            </w:r>
            <w:r w:rsidRPr="00F132F5">
              <w:rPr>
                <w:rFonts w:ascii="Times New Roman" w:hAnsi="Times New Roman" w:cs="Times New Roman"/>
              </w:rPr>
              <w:br/>
              <w:t xml:space="preserve"> w Bielsku-Białej</w:t>
            </w:r>
          </w:p>
        </w:tc>
      </w:tr>
      <w:tr w:rsidR="00625D98" w:rsidRPr="00F132F5" w14:paraId="14C79B53" w14:textId="77777777" w:rsidTr="00F22442">
        <w:tc>
          <w:tcPr>
            <w:tcW w:w="846" w:type="dxa"/>
          </w:tcPr>
          <w:p w14:paraId="59E68A6E" w14:textId="059FACB4" w:rsidR="00625D98"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22</w:t>
            </w:r>
          </w:p>
        </w:tc>
        <w:tc>
          <w:tcPr>
            <w:tcW w:w="2567" w:type="dxa"/>
          </w:tcPr>
          <w:p w14:paraId="7C59934C"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Art. 23 ust. 3</w:t>
            </w:r>
          </w:p>
        </w:tc>
        <w:tc>
          <w:tcPr>
            <w:tcW w:w="3969" w:type="dxa"/>
          </w:tcPr>
          <w:p w14:paraId="1374B5AF" w14:textId="77777777" w:rsidR="00625D98" w:rsidRPr="00F132F5" w:rsidRDefault="00625D98" w:rsidP="00E623DA">
            <w:pPr>
              <w:ind w:left="113" w:right="57"/>
              <w:contextualSpacing/>
              <w:outlineLvl w:val="1"/>
              <w:rPr>
                <w:rFonts w:ascii="Times New Roman" w:hAnsi="Times New Roman" w:cs="Times New Roman"/>
              </w:rPr>
            </w:pPr>
            <w:proofErr w:type="gramStart"/>
            <w:r w:rsidRPr="00F132F5">
              <w:rPr>
                <w:rFonts w:ascii="Times New Roman" w:hAnsi="Times New Roman" w:cs="Times New Roman"/>
              </w:rPr>
              <w:t>Dopisać jako</w:t>
            </w:r>
            <w:proofErr w:type="gramEnd"/>
            <w:r w:rsidRPr="00F132F5">
              <w:rPr>
                <w:rFonts w:ascii="Times New Roman" w:hAnsi="Times New Roman" w:cs="Times New Roman"/>
              </w:rPr>
              <w:t xml:space="preserve"> lit</w:t>
            </w:r>
            <w:r w:rsidR="00E76C3F" w:rsidRPr="00F132F5">
              <w:rPr>
                <w:rFonts w:ascii="Times New Roman" w:hAnsi="Times New Roman" w:cs="Times New Roman"/>
              </w:rPr>
              <w:t>.</w:t>
            </w:r>
            <w:r w:rsidRPr="00F132F5">
              <w:rPr>
                <w:rFonts w:ascii="Times New Roman" w:hAnsi="Times New Roman" w:cs="Times New Roman"/>
              </w:rPr>
              <w:t xml:space="preserve"> n w pkt 1 albo dopisać pkt 1a w brzmieniu:</w:t>
            </w:r>
          </w:p>
          <w:p w14:paraId="7F6AC3C7" w14:textId="77777777" w:rsidR="00E76C3F" w:rsidRPr="00F132F5" w:rsidRDefault="00E76C3F" w:rsidP="00E623DA">
            <w:pPr>
              <w:ind w:left="113" w:right="57"/>
              <w:contextualSpacing/>
              <w:outlineLvl w:val="1"/>
              <w:rPr>
                <w:rFonts w:ascii="Times New Roman" w:hAnsi="Times New Roman" w:cs="Times New Roman"/>
                <w:sz w:val="6"/>
                <w:szCs w:val="6"/>
              </w:rPr>
            </w:pPr>
          </w:p>
          <w:p w14:paraId="3DE594E4"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„Odpisy innych decyzji lokalizacyjnych w rozumieniu art. 2 pkt 20 (projektowany) ustawy z dnia 27 marca </w:t>
            </w:r>
            <w:r w:rsidRPr="00F132F5">
              <w:rPr>
                <w:rFonts w:ascii="Times New Roman" w:hAnsi="Times New Roman" w:cs="Times New Roman"/>
              </w:rPr>
              <w:lastRenderedPageBreak/>
              <w:t xml:space="preserve">2003 r. o planowaniu i zagospodarowaniu przestrzennym (Dz. U. </w:t>
            </w:r>
            <w:proofErr w:type="gramStart"/>
            <w:r w:rsidRPr="00F132F5">
              <w:rPr>
                <w:rFonts w:ascii="Times New Roman" w:hAnsi="Times New Roman" w:cs="Times New Roman"/>
              </w:rPr>
              <w:t>z</w:t>
            </w:r>
            <w:proofErr w:type="gramEnd"/>
            <w:r w:rsidRPr="00F132F5">
              <w:rPr>
                <w:rFonts w:ascii="Times New Roman" w:hAnsi="Times New Roman" w:cs="Times New Roman"/>
              </w:rPr>
              <w:t xml:space="preserve"> 2017 r. poz. 1073, 1566)”.</w:t>
            </w:r>
          </w:p>
        </w:tc>
        <w:tc>
          <w:tcPr>
            <w:tcW w:w="6296" w:type="dxa"/>
          </w:tcPr>
          <w:p w14:paraId="2B8DC260"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lastRenderedPageBreak/>
              <w:t xml:space="preserve">Te </w:t>
            </w:r>
            <w:proofErr w:type="gramStart"/>
            <w:r w:rsidRPr="00F132F5">
              <w:rPr>
                <w:rFonts w:ascii="Times New Roman" w:hAnsi="Times New Roman" w:cs="Times New Roman"/>
              </w:rPr>
              <w:t>nie wymieniane</w:t>
            </w:r>
            <w:proofErr w:type="gramEnd"/>
            <w:r w:rsidRPr="00F132F5">
              <w:rPr>
                <w:rFonts w:ascii="Times New Roman" w:hAnsi="Times New Roman" w:cs="Times New Roman"/>
              </w:rPr>
              <w:t xml:space="preserve"> dotąd decyzje są podstawą ujawnienia podziałów nieruchomości.</w:t>
            </w:r>
          </w:p>
        </w:tc>
        <w:tc>
          <w:tcPr>
            <w:tcW w:w="992" w:type="dxa"/>
          </w:tcPr>
          <w:p w14:paraId="7866A4A7"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GW</w:t>
            </w:r>
          </w:p>
        </w:tc>
      </w:tr>
      <w:tr w:rsidR="00625D98" w:rsidRPr="00F132F5" w14:paraId="0C1C3C60" w14:textId="77777777" w:rsidTr="00F22442">
        <w:tc>
          <w:tcPr>
            <w:tcW w:w="846" w:type="dxa"/>
          </w:tcPr>
          <w:p w14:paraId="489E6DFB" w14:textId="7C7533E5" w:rsidR="00625D98"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lastRenderedPageBreak/>
              <w:t>23</w:t>
            </w:r>
          </w:p>
        </w:tc>
        <w:tc>
          <w:tcPr>
            <w:tcW w:w="2567" w:type="dxa"/>
          </w:tcPr>
          <w:p w14:paraId="00EE242F"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Art. 23 ust. 6</w:t>
            </w:r>
          </w:p>
        </w:tc>
        <w:tc>
          <w:tcPr>
            <w:tcW w:w="3969" w:type="dxa"/>
          </w:tcPr>
          <w:p w14:paraId="4AEEC510"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Dotychczasową treść:</w:t>
            </w:r>
          </w:p>
          <w:p w14:paraId="450AD42D" w14:textId="77777777" w:rsidR="00E76C3F" w:rsidRPr="00F132F5" w:rsidRDefault="00E76C3F" w:rsidP="00E623DA">
            <w:pPr>
              <w:ind w:left="113" w:right="57"/>
              <w:contextualSpacing/>
              <w:outlineLvl w:val="1"/>
              <w:rPr>
                <w:rFonts w:ascii="Times New Roman" w:hAnsi="Times New Roman" w:cs="Times New Roman"/>
                <w:sz w:val="6"/>
                <w:szCs w:val="6"/>
              </w:rPr>
            </w:pPr>
          </w:p>
          <w:p w14:paraId="4B7A8DBA"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„Przepisów ust. 3-5 nie stosuje się do organów prowadzących ewidencję gruntów i budynków” </w:t>
            </w:r>
          </w:p>
          <w:p w14:paraId="379BE812" w14:textId="77777777" w:rsidR="00625D98" w:rsidRPr="00F132F5" w:rsidRDefault="00625D98" w:rsidP="00E623DA">
            <w:pPr>
              <w:ind w:left="113" w:right="57"/>
              <w:contextualSpacing/>
              <w:outlineLvl w:val="1"/>
              <w:rPr>
                <w:rFonts w:ascii="Times New Roman" w:hAnsi="Times New Roman" w:cs="Times New Roman"/>
              </w:rPr>
            </w:pPr>
            <w:proofErr w:type="gramStart"/>
            <w:r w:rsidRPr="00F132F5">
              <w:rPr>
                <w:rFonts w:ascii="Times New Roman" w:hAnsi="Times New Roman" w:cs="Times New Roman"/>
              </w:rPr>
              <w:t>należy</w:t>
            </w:r>
            <w:proofErr w:type="gramEnd"/>
            <w:r w:rsidRPr="00F132F5">
              <w:rPr>
                <w:rFonts w:ascii="Times New Roman" w:hAnsi="Times New Roman" w:cs="Times New Roman"/>
              </w:rPr>
              <w:t xml:space="preserve"> uzupełnić o warunek:</w:t>
            </w:r>
          </w:p>
          <w:p w14:paraId="7322C9A9"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„w wypadku, gdy organ dokonuje czynności kancelaryjnych w systemie EZD”.</w:t>
            </w:r>
          </w:p>
        </w:tc>
        <w:tc>
          <w:tcPr>
            <w:tcW w:w="6296" w:type="dxa"/>
          </w:tcPr>
          <w:p w14:paraId="189F5168"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W przypadku, gdy organ dokonuje czynności kancelaryjnych w systemie tradycyjnym, ewidencja gruntów i budynków nie tylko, że nie otrzymuje właściwych dokumentów, ale również informacji o tym, że takie dokumenty (decyzje) zostały wydane.</w:t>
            </w:r>
          </w:p>
        </w:tc>
        <w:tc>
          <w:tcPr>
            <w:tcW w:w="992" w:type="dxa"/>
          </w:tcPr>
          <w:p w14:paraId="3302C3BF"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GW</w:t>
            </w:r>
          </w:p>
        </w:tc>
      </w:tr>
      <w:tr w:rsidR="00F937F7" w:rsidRPr="00F132F5" w14:paraId="510B4703" w14:textId="77777777" w:rsidTr="00F937F7">
        <w:tc>
          <w:tcPr>
            <w:tcW w:w="846" w:type="dxa"/>
            <w:vMerge w:val="restart"/>
          </w:tcPr>
          <w:p w14:paraId="3244D504" w14:textId="1E8EDC17" w:rsidR="00F937F7"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24</w:t>
            </w:r>
          </w:p>
          <w:p w14:paraId="15ACBF64" w14:textId="77777777" w:rsidR="00F937F7" w:rsidRPr="00F132F5" w:rsidRDefault="00F937F7" w:rsidP="00E623DA">
            <w:pPr>
              <w:ind w:left="113" w:right="57"/>
              <w:contextualSpacing/>
              <w:outlineLvl w:val="1"/>
              <w:rPr>
                <w:rFonts w:ascii="Times New Roman" w:hAnsi="Times New Roman" w:cs="Times New Roman"/>
              </w:rPr>
            </w:pPr>
          </w:p>
        </w:tc>
        <w:tc>
          <w:tcPr>
            <w:tcW w:w="2567" w:type="dxa"/>
            <w:vMerge w:val="restart"/>
          </w:tcPr>
          <w:p w14:paraId="1F371701" w14:textId="77777777" w:rsidR="00F937F7" w:rsidRPr="00F937F7" w:rsidRDefault="00F937F7" w:rsidP="00E623DA">
            <w:pPr>
              <w:ind w:left="113" w:right="57"/>
              <w:contextualSpacing/>
              <w:outlineLvl w:val="1"/>
              <w:rPr>
                <w:rFonts w:ascii="Times New Roman" w:hAnsi="Times New Roman" w:cs="Times New Roman"/>
              </w:rPr>
            </w:pPr>
            <w:r w:rsidRPr="00F937F7">
              <w:rPr>
                <w:rFonts w:ascii="Times New Roman" w:hAnsi="Times New Roman" w:cs="Times New Roman"/>
              </w:rPr>
              <w:t>Art. 24 ust. 2b pkt 1</w:t>
            </w:r>
          </w:p>
          <w:p w14:paraId="1F7A3345" w14:textId="77777777" w:rsidR="00F937F7" w:rsidRPr="00F937F7" w:rsidRDefault="00F937F7" w:rsidP="00E623DA">
            <w:pPr>
              <w:ind w:left="113" w:right="57"/>
              <w:contextualSpacing/>
              <w:outlineLvl w:val="1"/>
              <w:rPr>
                <w:rFonts w:ascii="Times New Roman" w:hAnsi="Times New Roman" w:cs="Times New Roman"/>
              </w:rPr>
            </w:pPr>
          </w:p>
        </w:tc>
        <w:tc>
          <w:tcPr>
            <w:tcW w:w="3969" w:type="dxa"/>
            <w:tcBorders>
              <w:bottom w:val="dotted" w:sz="4" w:space="0" w:color="auto"/>
            </w:tcBorders>
          </w:tcPr>
          <w:p w14:paraId="2E0D907F" w14:textId="77777777" w:rsidR="00F937F7" w:rsidRPr="00F937F7" w:rsidRDefault="00F937F7" w:rsidP="00E623DA">
            <w:pPr>
              <w:ind w:left="113" w:right="57"/>
              <w:contextualSpacing/>
              <w:outlineLvl w:val="1"/>
              <w:rPr>
                <w:rFonts w:ascii="Times New Roman" w:hAnsi="Times New Roman" w:cs="Times New Roman"/>
              </w:rPr>
            </w:pPr>
            <w:r w:rsidRPr="00F937F7">
              <w:rPr>
                <w:rFonts w:ascii="Times New Roman" w:hAnsi="Times New Roman" w:cs="Times New Roman"/>
              </w:rPr>
              <w:t>Dodać lit. i w brzmieniu:</w:t>
            </w:r>
          </w:p>
          <w:p w14:paraId="596D14FA" w14:textId="77777777" w:rsidR="00F937F7" w:rsidRPr="00F937F7" w:rsidRDefault="00F937F7" w:rsidP="00E623DA">
            <w:pPr>
              <w:ind w:left="113" w:right="57"/>
              <w:contextualSpacing/>
              <w:outlineLvl w:val="1"/>
              <w:rPr>
                <w:rFonts w:ascii="Times New Roman" w:hAnsi="Times New Roman" w:cs="Times New Roman"/>
              </w:rPr>
            </w:pPr>
            <w:r w:rsidRPr="00F937F7">
              <w:rPr>
                <w:rFonts w:ascii="Times New Roman" w:hAnsi="Times New Roman" w:cs="Times New Roman"/>
              </w:rPr>
              <w:t>”i) dokumentację geodezyjną przyjętą do państwowego zasobu geodezyjnego i kartograficznego”</w:t>
            </w:r>
          </w:p>
        </w:tc>
        <w:tc>
          <w:tcPr>
            <w:tcW w:w="6296" w:type="dxa"/>
            <w:tcBorders>
              <w:bottom w:val="dotted" w:sz="4" w:space="0" w:color="auto"/>
            </w:tcBorders>
          </w:tcPr>
          <w:p w14:paraId="48CAA78B" w14:textId="77777777" w:rsidR="00F937F7" w:rsidRPr="00F937F7" w:rsidRDefault="00F937F7" w:rsidP="00E623DA">
            <w:pPr>
              <w:ind w:left="113" w:right="57"/>
              <w:contextualSpacing/>
              <w:outlineLvl w:val="1"/>
              <w:rPr>
                <w:rFonts w:ascii="Times New Roman" w:hAnsi="Times New Roman" w:cs="Times New Roman"/>
              </w:rPr>
            </w:pPr>
            <w:r w:rsidRPr="00F937F7">
              <w:rPr>
                <w:rFonts w:ascii="Times New Roman" w:hAnsi="Times New Roman" w:cs="Times New Roman"/>
              </w:rPr>
              <w:t>Obecnie organ prowadzący ewidencję gruntów nie ma prawa wprowadzić żadnych zmian wynikających z pomiarów w terenie bez wniosku właściciela. Musi być wydana decyzja administracyjna. Powoduje to wydłużenie czasu aktualizacji operatu ewidencji gruntów. Jednocześnie starosta odpowiada za aktualność ewidencji gruntów, a geodeta jest zobowiązany (przepisami Prawa budowlanego wraz z przepisami wykonawczymi) do dokonywania aktualności mapy z kołnierzem 30m od położenia planowanej inwestycji.</w:t>
            </w:r>
          </w:p>
        </w:tc>
        <w:tc>
          <w:tcPr>
            <w:tcW w:w="992" w:type="dxa"/>
          </w:tcPr>
          <w:p w14:paraId="218A487A" w14:textId="77777777" w:rsidR="00F937F7" w:rsidRPr="00F937F7" w:rsidRDefault="00F937F7" w:rsidP="00E623DA">
            <w:pPr>
              <w:ind w:left="113" w:right="57"/>
              <w:contextualSpacing/>
              <w:outlineLvl w:val="1"/>
              <w:rPr>
                <w:rFonts w:ascii="Times New Roman" w:hAnsi="Times New Roman" w:cs="Times New Roman"/>
              </w:rPr>
            </w:pPr>
            <w:proofErr w:type="spellStart"/>
            <w:proofErr w:type="gramStart"/>
            <w:r w:rsidRPr="00F937F7">
              <w:rPr>
                <w:rFonts w:ascii="Times New Roman" w:hAnsi="Times New Roman" w:cs="Times New Roman"/>
              </w:rPr>
              <w:t>bydgoszcz</w:t>
            </w:r>
            <w:proofErr w:type="spellEnd"/>
            <w:proofErr w:type="gramEnd"/>
          </w:p>
        </w:tc>
      </w:tr>
      <w:tr w:rsidR="00F937F7" w:rsidRPr="00F132F5" w14:paraId="3A950665" w14:textId="77777777" w:rsidTr="00F937F7">
        <w:tc>
          <w:tcPr>
            <w:tcW w:w="846" w:type="dxa"/>
            <w:vMerge/>
          </w:tcPr>
          <w:p w14:paraId="38B01E00" w14:textId="77777777" w:rsidR="00F937F7" w:rsidRPr="00F132F5" w:rsidRDefault="00F937F7" w:rsidP="00E623DA">
            <w:pPr>
              <w:ind w:left="113" w:right="57"/>
              <w:contextualSpacing/>
              <w:outlineLvl w:val="1"/>
              <w:rPr>
                <w:rFonts w:ascii="Times New Roman" w:hAnsi="Times New Roman" w:cs="Times New Roman"/>
              </w:rPr>
            </w:pPr>
          </w:p>
        </w:tc>
        <w:tc>
          <w:tcPr>
            <w:tcW w:w="2567" w:type="dxa"/>
            <w:vMerge/>
          </w:tcPr>
          <w:p w14:paraId="577BACA8" w14:textId="77777777" w:rsidR="00F937F7" w:rsidRPr="00F937F7" w:rsidRDefault="00F937F7" w:rsidP="00E623DA">
            <w:pPr>
              <w:ind w:left="113" w:right="57"/>
              <w:contextualSpacing/>
              <w:outlineLvl w:val="1"/>
              <w:rPr>
                <w:rFonts w:ascii="Times New Roman" w:hAnsi="Times New Roman" w:cs="Times New Roman"/>
              </w:rPr>
            </w:pPr>
          </w:p>
        </w:tc>
        <w:tc>
          <w:tcPr>
            <w:tcW w:w="3969" w:type="dxa"/>
            <w:tcBorders>
              <w:top w:val="dotted" w:sz="4" w:space="0" w:color="auto"/>
            </w:tcBorders>
          </w:tcPr>
          <w:p w14:paraId="3E9B8DE3" w14:textId="77777777" w:rsidR="00F937F7" w:rsidRPr="00F937F7" w:rsidRDefault="00F937F7" w:rsidP="00E623DA">
            <w:pPr>
              <w:ind w:left="113" w:right="57"/>
              <w:contextualSpacing/>
              <w:outlineLvl w:val="1"/>
              <w:rPr>
                <w:rFonts w:ascii="Times New Roman" w:hAnsi="Times New Roman" w:cs="Times New Roman"/>
              </w:rPr>
            </w:pPr>
            <w:r w:rsidRPr="00F937F7">
              <w:rPr>
                <w:rFonts w:ascii="Times New Roman" w:hAnsi="Times New Roman" w:cs="Times New Roman"/>
              </w:rPr>
              <w:t>Zmienić brzmienie lit. h na:</w:t>
            </w:r>
          </w:p>
          <w:p w14:paraId="709F03AC" w14:textId="77777777" w:rsidR="00F937F7" w:rsidRPr="00F937F7" w:rsidRDefault="00F937F7" w:rsidP="00E623DA">
            <w:pPr>
              <w:ind w:left="113" w:right="57"/>
              <w:contextualSpacing/>
              <w:outlineLvl w:val="1"/>
              <w:rPr>
                <w:rFonts w:ascii="Times New Roman" w:hAnsi="Times New Roman" w:cs="Times New Roman"/>
              </w:rPr>
            </w:pPr>
            <w:r w:rsidRPr="00F937F7">
              <w:rPr>
                <w:rFonts w:ascii="Times New Roman" w:hAnsi="Times New Roman" w:cs="Times New Roman"/>
              </w:rPr>
              <w:t xml:space="preserve">„h) wniosku zainteresowanego podmiotu ewidencyjnego i wskazanej w tym wniosku dokumentacji geodezyjnej przyjętej do państwowego zasobu geodezyjnego i kartograficznego, z wyłączeniem </w:t>
            </w:r>
            <w:proofErr w:type="gramStart"/>
            <w:r w:rsidRPr="00F937F7">
              <w:rPr>
                <w:rFonts w:ascii="Times New Roman" w:hAnsi="Times New Roman" w:cs="Times New Roman"/>
              </w:rPr>
              <w:t>dokumentacji o której</w:t>
            </w:r>
            <w:proofErr w:type="gramEnd"/>
            <w:r w:rsidRPr="00F937F7">
              <w:rPr>
                <w:rFonts w:ascii="Times New Roman" w:hAnsi="Times New Roman" w:cs="Times New Roman"/>
              </w:rPr>
              <w:t xml:space="preserve"> mowa w lit. j, jeżeli wnioskowana zmiana obejmuje informacje gromadzone w ewidencji gruntów i budynków dotyczące nieruchomości znajdujących się w wyłącznym władaniu wnioskodawcy albo wnioskodawców”</w:t>
            </w:r>
          </w:p>
          <w:p w14:paraId="1F5CBEE5" w14:textId="77777777" w:rsidR="00F937F7" w:rsidRPr="00F937F7" w:rsidRDefault="00F937F7" w:rsidP="00E623DA">
            <w:pPr>
              <w:ind w:left="113" w:right="57"/>
              <w:contextualSpacing/>
              <w:outlineLvl w:val="1"/>
              <w:rPr>
                <w:rFonts w:ascii="Times New Roman" w:hAnsi="Times New Roman" w:cs="Times New Roman"/>
              </w:rPr>
            </w:pPr>
            <w:r w:rsidRPr="00F937F7">
              <w:rPr>
                <w:rFonts w:ascii="Times New Roman" w:hAnsi="Times New Roman" w:cs="Times New Roman"/>
              </w:rPr>
              <w:t>Dodać lit. j w brzmieniu:</w:t>
            </w:r>
          </w:p>
          <w:p w14:paraId="44140FC3" w14:textId="77777777" w:rsidR="00F937F7" w:rsidRPr="00F937F7" w:rsidRDefault="00F937F7" w:rsidP="00E623DA">
            <w:pPr>
              <w:ind w:left="113" w:right="57"/>
              <w:contextualSpacing/>
              <w:outlineLvl w:val="1"/>
              <w:rPr>
                <w:rFonts w:ascii="Times New Roman" w:hAnsi="Times New Roman" w:cs="Times New Roman"/>
              </w:rPr>
            </w:pPr>
            <w:r w:rsidRPr="00F937F7">
              <w:rPr>
                <w:rFonts w:ascii="Times New Roman" w:hAnsi="Times New Roman" w:cs="Times New Roman"/>
              </w:rPr>
              <w:lastRenderedPageBreak/>
              <w:t>„j) wykazu zmian danych ewidencyjnych dotyczących budynku, stanowiącego integralną część dokumentacji geodezyjnej przyjętej do państwowego zasobu geodezyjnego i kartograficznego”</w:t>
            </w:r>
          </w:p>
          <w:p w14:paraId="50AD8B00" w14:textId="77777777" w:rsidR="00F937F7" w:rsidRPr="00F937F7" w:rsidRDefault="00F937F7" w:rsidP="00E623DA">
            <w:pPr>
              <w:ind w:left="113" w:right="57"/>
              <w:contextualSpacing/>
              <w:outlineLvl w:val="1"/>
              <w:rPr>
                <w:rFonts w:ascii="Times New Roman" w:hAnsi="Times New Roman" w:cs="Times New Roman"/>
              </w:rPr>
            </w:pPr>
          </w:p>
        </w:tc>
        <w:tc>
          <w:tcPr>
            <w:tcW w:w="6296" w:type="dxa"/>
            <w:tcBorders>
              <w:top w:val="dotted" w:sz="4" w:space="0" w:color="auto"/>
            </w:tcBorders>
          </w:tcPr>
          <w:p w14:paraId="2CBA4CB4" w14:textId="77777777" w:rsidR="00F937F7" w:rsidRPr="00F937F7" w:rsidRDefault="00F937F7" w:rsidP="00E623DA">
            <w:pPr>
              <w:ind w:left="113" w:right="57"/>
              <w:contextualSpacing/>
              <w:outlineLvl w:val="1"/>
              <w:rPr>
                <w:rFonts w:ascii="Times New Roman" w:hAnsi="Times New Roman" w:cs="Times New Roman"/>
              </w:rPr>
            </w:pPr>
          </w:p>
        </w:tc>
        <w:tc>
          <w:tcPr>
            <w:tcW w:w="992" w:type="dxa"/>
          </w:tcPr>
          <w:p w14:paraId="021D56BB" w14:textId="77777777" w:rsidR="00F937F7" w:rsidRPr="00F937F7" w:rsidRDefault="00F937F7" w:rsidP="00E623DA">
            <w:pPr>
              <w:ind w:left="113" w:right="57"/>
              <w:contextualSpacing/>
              <w:outlineLvl w:val="1"/>
              <w:rPr>
                <w:rFonts w:ascii="Times New Roman" w:hAnsi="Times New Roman" w:cs="Times New Roman"/>
              </w:rPr>
            </w:pPr>
            <w:r w:rsidRPr="00F937F7">
              <w:rPr>
                <w:rFonts w:ascii="Times New Roman" w:hAnsi="Times New Roman" w:cs="Times New Roman"/>
              </w:rPr>
              <w:t>WAWA</w:t>
            </w:r>
          </w:p>
        </w:tc>
      </w:tr>
      <w:tr w:rsidR="00B2557D" w:rsidRPr="00F132F5" w14:paraId="792C5651" w14:textId="77777777" w:rsidTr="00F22442">
        <w:tc>
          <w:tcPr>
            <w:tcW w:w="846" w:type="dxa"/>
          </w:tcPr>
          <w:p w14:paraId="387EAE74" w14:textId="02D2B8E5" w:rsidR="00B2557D" w:rsidRDefault="00FB5032" w:rsidP="00E623DA">
            <w:pPr>
              <w:ind w:left="113" w:right="57"/>
              <w:contextualSpacing/>
              <w:outlineLvl w:val="1"/>
              <w:rPr>
                <w:rFonts w:ascii="Times New Roman" w:hAnsi="Times New Roman" w:cs="Times New Roman"/>
              </w:rPr>
            </w:pPr>
            <w:r>
              <w:rPr>
                <w:rFonts w:ascii="Times New Roman" w:hAnsi="Times New Roman" w:cs="Times New Roman"/>
              </w:rPr>
              <w:lastRenderedPageBreak/>
              <w:t>25</w:t>
            </w:r>
          </w:p>
        </w:tc>
        <w:tc>
          <w:tcPr>
            <w:tcW w:w="2567" w:type="dxa"/>
          </w:tcPr>
          <w:p w14:paraId="6EF77C18" w14:textId="106713D6" w:rsidR="00B2557D" w:rsidRPr="00A40ED9" w:rsidRDefault="00B2557D" w:rsidP="00E623DA">
            <w:pPr>
              <w:ind w:left="113" w:right="57"/>
              <w:contextualSpacing/>
              <w:outlineLvl w:val="1"/>
              <w:rPr>
                <w:rFonts w:ascii="Times New Roman" w:hAnsi="Times New Roman" w:cs="Times New Roman"/>
              </w:rPr>
            </w:pPr>
            <w:r w:rsidRPr="00A40ED9">
              <w:rPr>
                <w:rFonts w:ascii="Times New Roman" w:hAnsi="Times New Roman" w:cs="Times New Roman"/>
              </w:rPr>
              <w:t>Art. 26 ust. 3</w:t>
            </w:r>
          </w:p>
        </w:tc>
        <w:tc>
          <w:tcPr>
            <w:tcW w:w="3969" w:type="dxa"/>
          </w:tcPr>
          <w:p w14:paraId="78D7EA60" w14:textId="41D1DB1F" w:rsidR="00B2557D" w:rsidRPr="00A40ED9" w:rsidRDefault="00B2557D" w:rsidP="00E623DA">
            <w:pPr>
              <w:ind w:left="113" w:right="57"/>
              <w:contextualSpacing/>
              <w:outlineLvl w:val="1"/>
              <w:rPr>
                <w:rFonts w:ascii="Times New Roman" w:hAnsi="Times New Roman" w:cs="Times New Roman"/>
              </w:rPr>
            </w:pPr>
            <w:r w:rsidRPr="00A40ED9">
              <w:rPr>
                <w:rFonts w:ascii="Times New Roman" w:hAnsi="Times New Roman" w:cs="Times New Roman"/>
              </w:rPr>
              <w:t xml:space="preserve">Pozostawienie w obecnym brzmieniu ust. 3 i dodanie ust. 3a w brzmieniu </w:t>
            </w:r>
            <w:proofErr w:type="gramStart"/>
            <w:r w:rsidRPr="00A40ED9">
              <w:rPr>
                <w:rFonts w:ascii="Times New Roman" w:hAnsi="Times New Roman" w:cs="Times New Roman"/>
              </w:rPr>
              <w:t>proponowanym jako</w:t>
            </w:r>
            <w:proofErr w:type="gramEnd"/>
            <w:r w:rsidRPr="00A40ED9">
              <w:rPr>
                <w:rFonts w:ascii="Times New Roman" w:hAnsi="Times New Roman" w:cs="Times New Roman"/>
              </w:rPr>
              <w:t xml:space="preserve"> zmiana brzmienia obecnego ust. 3 </w:t>
            </w:r>
            <w:proofErr w:type="spellStart"/>
            <w:r w:rsidRPr="00A40ED9">
              <w:rPr>
                <w:rFonts w:ascii="Times New Roman" w:hAnsi="Times New Roman" w:cs="Times New Roman"/>
              </w:rPr>
              <w:t>tj</w:t>
            </w:r>
            <w:proofErr w:type="spellEnd"/>
            <w:r w:rsidRPr="00A40ED9">
              <w:rPr>
                <w:rFonts w:ascii="Times New Roman" w:hAnsi="Times New Roman" w:cs="Times New Roman"/>
              </w:rPr>
              <w:t xml:space="preserve">: </w:t>
            </w:r>
          </w:p>
          <w:p w14:paraId="27608A66" w14:textId="3D42D9CB" w:rsidR="00B2557D" w:rsidRPr="00A40ED9" w:rsidRDefault="00B2557D" w:rsidP="00E623DA">
            <w:pPr>
              <w:ind w:left="113" w:right="57"/>
              <w:contextualSpacing/>
              <w:outlineLvl w:val="1"/>
              <w:rPr>
                <w:rFonts w:ascii="Times New Roman" w:hAnsi="Times New Roman" w:cs="Times New Roman"/>
              </w:rPr>
            </w:pPr>
            <w:r w:rsidRPr="00A40ED9">
              <w:rPr>
                <w:rFonts w:ascii="Times New Roman" w:hAnsi="Times New Roman" w:cs="Times New Roman"/>
              </w:rPr>
              <w:t>„3. Rada Ministrów określi, w drodze rozporządzenia, sposób wykazywania w ewidencji gruntów i budynków danych odnoszących się do gruntów, budynków i lokali, znajdujących się na obszarach zastrzeżonych, a w szczególności wskaże dane przekazywane do ewidencji gruntów i budynków, tryb przekazywania zmian oraz sposób postępowania z dokumentacją geodezyjną i kartograficzną w przypadku ustanowienia obszaru zastrzeżonego, ustalenia lub zniesienia obszaru zastrzeżonego, uwzględniając potrzeby obronności i bezpieczeństwa państwa lub potrzeby administracji publicznej.”</w:t>
            </w:r>
          </w:p>
        </w:tc>
        <w:tc>
          <w:tcPr>
            <w:tcW w:w="6296" w:type="dxa"/>
          </w:tcPr>
          <w:p w14:paraId="3DAA3143" w14:textId="49D88BF4" w:rsidR="00B2557D" w:rsidRPr="00A40ED9" w:rsidRDefault="00B2557D" w:rsidP="00E06160">
            <w:pPr>
              <w:ind w:left="113" w:right="57"/>
              <w:contextualSpacing/>
              <w:outlineLvl w:val="1"/>
              <w:rPr>
                <w:rFonts w:ascii="Times New Roman" w:hAnsi="Times New Roman" w:cs="Times New Roman"/>
              </w:rPr>
            </w:pPr>
            <w:r w:rsidRPr="00A40ED9">
              <w:rPr>
                <w:rFonts w:ascii="Times New Roman" w:hAnsi="Times New Roman" w:cs="Times New Roman"/>
              </w:rPr>
              <w:t xml:space="preserve">Wprowadzana zmiana w </w:t>
            </w:r>
            <w:proofErr w:type="spellStart"/>
            <w:r w:rsidRPr="00A40ED9">
              <w:rPr>
                <w:rFonts w:ascii="Times New Roman" w:hAnsi="Times New Roman" w:cs="Times New Roman"/>
              </w:rPr>
              <w:t>pgik</w:t>
            </w:r>
            <w:proofErr w:type="spellEnd"/>
            <w:r w:rsidRPr="00A40ED9">
              <w:rPr>
                <w:rFonts w:ascii="Times New Roman" w:hAnsi="Times New Roman" w:cs="Times New Roman"/>
              </w:rPr>
              <w:t xml:space="preserve"> wynikające z </w:t>
            </w:r>
            <w:r w:rsidRPr="00A40ED9">
              <w:rPr>
                <w:rFonts w:ascii="Times New Roman" w:hAnsi="Times New Roman" w:cs="Times New Roman"/>
                <w:i/>
              </w:rPr>
              <w:t>Ustawy o zmianie niektórych ustaw w związku z uproszczeniem realizacji inwestycji służących bezpieczeństwu i obronności Państwa</w:t>
            </w:r>
            <w:r w:rsidRPr="00A40ED9">
              <w:rPr>
                <w:rFonts w:ascii="Times New Roman" w:hAnsi="Times New Roman" w:cs="Times New Roman"/>
              </w:rPr>
              <w:t xml:space="preserve"> dotycz</w:t>
            </w:r>
            <w:r w:rsidR="00E06160" w:rsidRPr="00A40ED9">
              <w:rPr>
                <w:rFonts w:ascii="Times New Roman" w:hAnsi="Times New Roman" w:cs="Times New Roman"/>
              </w:rPr>
              <w:t>y</w:t>
            </w:r>
            <w:r w:rsidRPr="00A40ED9">
              <w:rPr>
                <w:rFonts w:ascii="Times New Roman" w:hAnsi="Times New Roman" w:cs="Times New Roman"/>
              </w:rPr>
              <w:t xml:space="preserve"> głównie dodania pojęcia „obszar zastrzeżony” do istniejącego już terenu zamkniętego. W chwili obecnej w art. 26 ust. 3 zapisana jest konieczność określenia przez Radę Ministrów, w drodze rozporządzenia regulacji dotyczących wykazywania w </w:t>
            </w:r>
            <w:proofErr w:type="spellStart"/>
            <w:r w:rsidRPr="00A40ED9">
              <w:rPr>
                <w:rFonts w:ascii="Times New Roman" w:hAnsi="Times New Roman" w:cs="Times New Roman"/>
              </w:rPr>
              <w:t>egib</w:t>
            </w:r>
            <w:proofErr w:type="spellEnd"/>
            <w:r w:rsidRPr="00A40ED9">
              <w:rPr>
                <w:rFonts w:ascii="Times New Roman" w:hAnsi="Times New Roman" w:cs="Times New Roman"/>
              </w:rPr>
              <w:t xml:space="preserve"> terenów zamkniętych itd. Proponowana zmiana zakłada określenie tych samych </w:t>
            </w:r>
            <w:proofErr w:type="gramStart"/>
            <w:r w:rsidRPr="00A40ED9">
              <w:rPr>
                <w:rFonts w:ascii="Times New Roman" w:hAnsi="Times New Roman" w:cs="Times New Roman"/>
              </w:rPr>
              <w:t>regulacji ale</w:t>
            </w:r>
            <w:proofErr w:type="gramEnd"/>
            <w:r w:rsidRPr="00A40ED9">
              <w:rPr>
                <w:rFonts w:ascii="Times New Roman" w:hAnsi="Times New Roman" w:cs="Times New Roman"/>
              </w:rPr>
              <w:t xml:space="preserve"> tylko i wyłącznie dla obszarów zastrzeżonych. Wynika z tego, że jedynymi regulacjami dotyczącymi ujawniania w bazie danych </w:t>
            </w:r>
            <w:proofErr w:type="spellStart"/>
            <w:r w:rsidRPr="00A40ED9">
              <w:rPr>
                <w:rFonts w:ascii="Times New Roman" w:hAnsi="Times New Roman" w:cs="Times New Roman"/>
              </w:rPr>
              <w:t>egib</w:t>
            </w:r>
            <w:proofErr w:type="spellEnd"/>
            <w:r w:rsidRPr="00A40ED9">
              <w:rPr>
                <w:rFonts w:ascii="Times New Roman" w:hAnsi="Times New Roman" w:cs="Times New Roman"/>
              </w:rPr>
              <w:t xml:space="preserve"> terenów zamkniętych będą zapisy samej ustawy </w:t>
            </w:r>
            <w:proofErr w:type="spellStart"/>
            <w:r w:rsidRPr="00A40ED9">
              <w:rPr>
                <w:rFonts w:ascii="Times New Roman" w:hAnsi="Times New Roman" w:cs="Times New Roman"/>
              </w:rPr>
              <w:t>Pgik</w:t>
            </w:r>
            <w:proofErr w:type="spellEnd"/>
            <w:r w:rsidRPr="00A40ED9">
              <w:rPr>
                <w:rFonts w:ascii="Times New Roman" w:hAnsi="Times New Roman" w:cs="Times New Roman"/>
              </w:rPr>
              <w:t>.</w:t>
            </w:r>
          </w:p>
        </w:tc>
        <w:tc>
          <w:tcPr>
            <w:tcW w:w="992" w:type="dxa"/>
          </w:tcPr>
          <w:p w14:paraId="4530B8BF" w14:textId="77777777" w:rsidR="00B2557D" w:rsidRPr="00F132F5" w:rsidRDefault="00B2557D" w:rsidP="00E623DA">
            <w:pPr>
              <w:ind w:left="113" w:right="57"/>
              <w:contextualSpacing/>
              <w:outlineLvl w:val="1"/>
              <w:rPr>
                <w:rFonts w:ascii="Times New Roman" w:hAnsi="Times New Roman" w:cs="Times New Roman"/>
              </w:rPr>
            </w:pPr>
          </w:p>
        </w:tc>
      </w:tr>
      <w:tr w:rsidR="009D3E6F" w:rsidRPr="00F132F5" w14:paraId="465432E0" w14:textId="77777777" w:rsidTr="00F22442">
        <w:tc>
          <w:tcPr>
            <w:tcW w:w="846" w:type="dxa"/>
          </w:tcPr>
          <w:p w14:paraId="02232EF5" w14:textId="51200368"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26</w:t>
            </w:r>
          </w:p>
        </w:tc>
        <w:tc>
          <w:tcPr>
            <w:tcW w:w="2567" w:type="dxa"/>
          </w:tcPr>
          <w:p w14:paraId="1ACD2474"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Art. 28b ust. 2 pkt 1</w:t>
            </w:r>
          </w:p>
        </w:tc>
        <w:tc>
          <w:tcPr>
            <w:tcW w:w="3969" w:type="dxa"/>
          </w:tcPr>
          <w:p w14:paraId="4AFC3981"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Wykreślić: </w:t>
            </w:r>
          </w:p>
          <w:p w14:paraId="4936DFA8"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„1) przyłączy”</w:t>
            </w:r>
          </w:p>
        </w:tc>
        <w:tc>
          <w:tcPr>
            <w:tcW w:w="6296" w:type="dxa"/>
          </w:tcPr>
          <w:p w14:paraId="592F090B" w14:textId="77777777" w:rsidR="009D3E6F" w:rsidRPr="00F132F5" w:rsidRDefault="009D3E6F" w:rsidP="00412D03">
            <w:pPr>
              <w:ind w:left="113" w:right="57"/>
              <w:contextualSpacing/>
              <w:outlineLvl w:val="1"/>
              <w:rPr>
                <w:rFonts w:ascii="Times New Roman" w:hAnsi="Times New Roman" w:cs="Times New Roman"/>
              </w:rPr>
            </w:pPr>
            <w:r w:rsidRPr="00F132F5">
              <w:rPr>
                <w:rFonts w:ascii="Times New Roman" w:hAnsi="Times New Roman" w:cs="Times New Roman"/>
              </w:rPr>
              <w:t>Obecny zapis powoduje sporo kłopotów ze względu na brak jednoznacznej definicji określenia „przyłącza”. Dla każdej branży jest inne określenie, tylko w wykonawczych przepisach branżowych. W związku z tym, że przyłącza też są częścią składową bazy GESUT, powinny być koordynowane i</w:t>
            </w:r>
            <w:r w:rsidR="00412D03" w:rsidRPr="00F132F5">
              <w:rPr>
                <w:rFonts w:ascii="Times New Roman" w:hAnsi="Times New Roman" w:cs="Times New Roman"/>
              </w:rPr>
              <w:t> </w:t>
            </w:r>
            <w:r w:rsidRPr="00F132F5">
              <w:rPr>
                <w:rFonts w:ascii="Times New Roman" w:hAnsi="Times New Roman" w:cs="Times New Roman"/>
              </w:rPr>
              <w:t>inwentaryzowane geodezyjnie.</w:t>
            </w:r>
          </w:p>
        </w:tc>
        <w:tc>
          <w:tcPr>
            <w:tcW w:w="992" w:type="dxa"/>
          </w:tcPr>
          <w:p w14:paraId="7C7AE31A"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Bydgoszcz</w:t>
            </w:r>
          </w:p>
          <w:p w14:paraId="1167632B" w14:textId="77777777" w:rsidR="009D3E6F" w:rsidRPr="00F132F5" w:rsidRDefault="009D3E6F" w:rsidP="00E623DA">
            <w:pPr>
              <w:ind w:left="113" w:right="57"/>
              <w:contextualSpacing/>
              <w:outlineLvl w:val="1"/>
              <w:rPr>
                <w:rFonts w:ascii="Times New Roman" w:hAnsi="Times New Roman" w:cs="Times New Roman"/>
              </w:rPr>
            </w:pPr>
          </w:p>
        </w:tc>
      </w:tr>
      <w:tr w:rsidR="009D3E6F" w:rsidRPr="00F132F5" w14:paraId="0E7F45A5" w14:textId="77777777" w:rsidTr="00F22442">
        <w:tc>
          <w:tcPr>
            <w:tcW w:w="846" w:type="dxa"/>
          </w:tcPr>
          <w:p w14:paraId="27309571" w14:textId="7F8B6658"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27</w:t>
            </w:r>
          </w:p>
        </w:tc>
        <w:tc>
          <w:tcPr>
            <w:tcW w:w="2567" w:type="dxa"/>
          </w:tcPr>
          <w:p w14:paraId="0DE1D045"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Art. 39 ust. 5</w:t>
            </w:r>
          </w:p>
        </w:tc>
        <w:tc>
          <w:tcPr>
            <w:tcW w:w="3969" w:type="dxa"/>
          </w:tcPr>
          <w:p w14:paraId="2AFF8DBB" w14:textId="77777777" w:rsidR="009D3E6F" w:rsidRPr="00F132F5" w:rsidRDefault="009D3E6F" w:rsidP="00E623DA">
            <w:pPr>
              <w:pStyle w:val="Bezodstpw"/>
              <w:ind w:left="113" w:right="57"/>
              <w:contextualSpacing/>
              <w:outlineLvl w:val="1"/>
              <w:rPr>
                <w:rFonts w:ascii="Times New Roman" w:hAnsi="Times New Roman" w:cs="Times New Roman"/>
              </w:rPr>
            </w:pPr>
            <w:r w:rsidRPr="00F132F5">
              <w:rPr>
                <w:rFonts w:ascii="Times New Roman" w:hAnsi="Times New Roman" w:cs="Times New Roman"/>
              </w:rPr>
              <w:t xml:space="preserve">Wykreślić ust. 3 przy wyznaczaniu </w:t>
            </w:r>
            <w:r w:rsidRPr="00F132F5">
              <w:rPr>
                <w:rFonts w:ascii="Times New Roman" w:hAnsi="Times New Roman" w:cs="Times New Roman"/>
              </w:rPr>
              <w:lastRenderedPageBreak/>
              <w:t>punktów granicznych</w:t>
            </w:r>
          </w:p>
        </w:tc>
        <w:tc>
          <w:tcPr>
            <w:tcW w:w="6296" w:type="dxa"/>
          </w:tcPr>
          <w:p w14:paraId="28ED0E49" w14:textId="77777777" w:rsidR="009D3E6F" w:rsidRPr="00F132F5" w:rsidRDefault="009D3E6F" w:rsidP="00E623DA">
            <w:pPr>
              <w:pStyle w:val="Bezodstpw"/>
              <w:ind w:left="113" w:right="57"/>
              <w:contextualSpacing/>
              <w:outlineLvl w:val="1"/>
              <w:rPr>
                <w:rFonts w:ascii="Times New Roman" w:hAnsi="Times New Roman" w:cs="Times New Roman"/>
              </w:rPr>
            </w:pPr>
            <w:r w:rsidRPr="00F132F5">
              <w:rPr>
                <w:rFonts w:ascii="Times New Roman" w:hAnsi="Times New Roman" w:cs="Times New Roman"/>
              </w:rPr>
              <w:lastRenderedPageBreak/>
              <w:t xml:space="preserve">Zapis o konieczności zawiadamiania właścicieli gruntów </w:t>
            </w:r>
            <w:proofErr w:type="gramStart"/>
            <w:r w:rsidRPr="00F132F5">
              <w:rPr>
                <w:rFonts w:ascii="Times New Roman" w:hAnsi="Times New Roman" w:cs="Times New Roman"/>
              </w:rPr>
              <w:lastRenderedPageBreak/>
              <w:t>sąsiednich  jest</w:t>
            </w:r>
            <w:proofErr w:type="gramEnd"/>
            <w:r w:rsidRPr="00F132F5">
              <w:rPr>
                <w:rFonts w:ascii="Times New Roman" w:hAnsi="Times New Roman" w:cs="Times New Roman"/>
              </w:rPr>
              <w:t xml:space="preserve"> bezprzedmiotowy w przypadku tylko wyznaczania punktów.</w:t>
            </w:r>
          </w:p>
        </w:tc>
        <w:tc>
          <w:tcPr>
            <w:tcW w:w="992" w:type="dxa"/>
          </w:tcPr>
          <w:p w14:paraId="2949C7B5" w14:textId="77777777" w:rsidR="009D3E6F" w:rsidRPr="00F132F5" w:rsidRDefault="009D3E6F" w:rsidP="00E623DA">
            <w:pPr>
              <w:ind w:left="113" w:right="57"/>
              <w:contextualSpacing/>
              <w:outlineLvl w:val="1"/>
              <w:rPr>
                <w:rFonts w:ascii="Times New Roman" w:hAnsi="Times New Roman" w:cs="Times New Roman"/>
              </w:rPr>
            </w:pPr>
          </w:p>
        </w:tc>
      </w:tr>
      <w:tr w:rsidR="00412D03" w:rsidRPr="00F132F5" w14:paraId="73D38B4F" w14:textId="77777777" w:rsidTr="00F22442">
        <w:tc>
          <w:tcPr>
            <w:tcW w:w="846" w:type="dxa"/>
          </w:tcPr>
          <w:p w14:paraId="439F8B15" w14:textId="2697EB83" w:rsidR="00412D03" w:rsidRPr="00F132F5" w:rsidRDefault="00FB5032" w:rsidP="00412D03">
            <w:pPr>
              <w:ind w:left="113" w:right="57"/>
              <w:contextualSpacing/>
              <w:outlineLvl w:val="1"/>
              <w:rPr>
                <w:rFonts w:ascii="Times New Roman" w:hAnsi="Times New Roman" w:cs="Times New Roman"/>
              </w:rPr>
            </w:pPr>
            <w:r>
              <w:rPr>
                <w:rFonts w:ascii="Times New Roman" w:hAnsi="Times New Roman" w:cs="Times New Roman"/>
              </w:rPr>
              <w:lastRenderedPageBreak/>
              <w:t>28</w:t>
            </w:r>
          </w:p>
        </w:tc>
        <w:tc>
          <w:tcPr>
            <w:tcW w:w="2567" w:type="dxa"/>
          </w:tcPr>
          <w:p w14:paraId="5AA76AB0" w14:textId="77777777" w:rsidR="00F937F7" w:rsidRPr="00193DF0" w:rsidRDefault="00412D03" w:rsidP="00B162FB">
            <w:pPr>
              <w:ind w:left="113" w:right="57"/>
              <w:contextualSpacing/>
              <w:outlineLvl w:val="1"/>
              <w:rPr>
                <w:rFonts w:ascii="Times New Roman" w:hAnsi="Times New Roman" w:cs="Times New Roman"/>
                <w:lang w:val="en-US"/>
              </w:rPr>
            </w:pPr>
            <w:r w:rsidRPr="00193DF0">
              <w:rPr>
                <w:rFonts w:ascii="Times New Roman" w:hAnsi="Times New Roman" w:cs="Times New Roman"/>
                <w:lang w:val="en-US"/>
              </w:rPr>
              <w:t xml:space="preserve">Art. 40a </w:t>
            </w:r>
            <w:proofErr w:type="spellStart"/>
            <w:r w:rsidRPr="00193DF0">
              <w:rPr>
                <w:rFonts w:ascii="Times New Roman" w:hAnsi="Times New Roman" w:cs="Times New Roman"/>
                <w:lang w:val="en-US"/>
              </w:rPr>
              <w:t>ust</w:t>
            </w:r>
            <w:proofErr w:type="spellEnd"/>
            <w:r w:rsidRPr="00193DF0">
              <w:rPr>
                <w:rFonts w:ascii="Times New Roman" w:hAnsi="Times New Roman" w:cs="Times New Roman"/>
                <w:lang w:val="en-US"/>
              </w:rPr>
              <w:t xml:space="preserve">. 2 </w:t>
            </w:r>
            <w:proofErr w:type="spellStart"/>
            <w:r w:rsidRPr="00193DF0">
              <w:rPr>
                <w:rFonts w:ascii="Times New Roman" w:hAnsi="Times New Roman" w:cs="Times New Roman"/>
                <w:lang w:val="en-US"/>
              </w:rPr>
              <w:t>pkt</w:t>
            </w:r>
            <w:proofErr w:type="spellEnd"/>
            <w:r w:rsidRPr="00193DF0">
              <w:rPr>
                <w:rFonts w:ascii="Times New Roman" w:hAnsi="Times New Roman" w:cs="Times New Roman"/>
                <w:lang w:val="en-US"/>
              </w:rPr>
              <w:t xml:space="preserve"> 6 </w:t>
            </w:r>
          </w:p>
          <w:p w14:paraId="63B4B568" w14:textId="77777777" w:rsidR="00412D03" w:rsidRPr="00193DF0" w:rsidRDefault="00412D03" w:rsidP="00B162FB">
            <w:pPr>
              <w:ind w:left="113" w:right="57"/>
              <w:contextualSpacing/>
              <w:outlineLvl w:val="1"/>
              <w:rPr>
                <w:rFonts w:ascii="Times New Roman" w:hAnsi="Times New Roman" w:cs="Times New Roman"/>
                <w:lang w:val="en-US"/>
              </w:rPr>
            </w:pPr>
            <w:proofErr w:type="gramStart"/>
            <w:r w:rsidRPr="00193DF0">
              <w:rPr>
                <w:rFonts w:ascii="Times New Roman" w:hAnsi="Times New Roman" w:cs="Times New Roman"/>
                <w:lang w:val="en-US"/>
              </w:rPr>
              <w:t>lit</w:t>
            </w:r>
            <w:proofErr w:type="gramEnd"/>
            <w:r w:rsidRPr="00193DF0">
              <w:rPr>
                <w:rFonts w:ascii="Times New Roman" w:hAnsi="Times New Roman" w:cs="Times New Roman"/>
                <w:lang w:val="en-US"/>
              </w:rPr>
              <w:t>.</w:t>
            </w:r>
            <w:r w:rsidR="00B162FB" w:rsidRPr="00193DF0">
              <w:rPr>
                <w:rFonts w:ascii="Times New Roman" w:hAnsi="Times New Roman" w:cs="Times New Roman"/>
                <w:lang w:val="en-US"/>
              </w:rPr>
              <w:t xml:space="preserve"> </w:t>
            </w:r>
            <w:r w:rsidRPr="00193DF0">
              <w:rPr>
                <w:rFonts w:ascii="Times New Roman" w:hAnsi="Times New Roman" w:cs="Times New Roman"/>
                <w:lang w:val="en-US"/>
              </w:rPr>
              <w:t>b</w:t>
            </w:r>
          </w:p>
        </w:tc>
        <w:tc>
          <w:tcPr>
            <w:tcW w:w="3969" w:type="dxa"/>
          </w:tcPr>
          <w:p w14:paraId="26A03DF6" w14:textId="77777777" w:rsidR="00412D03" w:rsidRPr="00193DF0" w:rsidRDefault="00412D03" w:rsidP="00412D03">
            <w:pPr>
              <w:ind w:left="113" w:right="57"/>
              <w:contextualSpacing/>
              <w:outlineLvl w:val="1"/>
              <w:rPr>
                <w:rFonts w:ascii="Times New Roman" w:hAnsi="Times New Roman" w:cs="Times New Roman"/>
                <w:lang w:val="en-US"/>
              </w:rPr>
            </w:pPr>
          </w:p>
        </w:tc>
        <w:tc>
          <w:tcPr>
            <w:tcW w:w="6296" w:type="dxa"/>
          </w:tcPr>
          <w:p w14:paraId="6C75BE69" w14:textId="77777777" w:rsidR="00412D03" w:rsidRPr="00F132F5" w:rsidRDefault="00412D03" w:rsidP="00412D03">
            <w:pPr>
              <w:ind w:left="113" w:right="57"/>
              <w:contextualSpacing/>
              <w:outlineLvl w:val="1"/>
              <w:rPr>
                <w:rFonts w:ascii="Times New Roman" w:eastAsia="Times New Roman" w:hAnsi="Times New Roman" w:cs="Times New Roman"/>
              </w:rPr>
            </w:pPr>
            <w:r w:rsidRPr="00F132F5">
              <w:rPr>
                <w:rFonts w:ascii="Times New Roman" w:eastAsia="Times New Roman" w:hAnsi="Times New Roman" w:cs="Times New Roman"/>
              </w:rPr>
              <w:t>Opłaty nie pobiera się: udostępnienie materiałów zasobu w związku ze zgłoszeniem prac, o których mowa w:</w:t>
            </w:r>
            <w:r w:rsidRPr="00F132F5">
              <w:rPr>
                <w:rFonts w:ascii="Times New Roman" w:eastAsia="Times New Roman" w:hAnsi="Times New Roman" w:cs="Times New Roman"/>
                <w:sz w:val="24"/>
                <w:szCs w:val="24"/>
              </w:rPr>
              <w:t xml:space="preserve"> </w:t>
            </w:r>
            <w:r w:rsidRPr="00F132F5">
              <w:rPr>
                <w:rFonts w:ascii="Times New Roman" w:eastAsia="Times New Roman" w:hAnsi="Times New Roman" w:cs="Times New Roman"/>
              </w:rPr>
              <w:t xml:space="preserve">  art. 12 ust. 1 pkt 3, których </w:t>
            </w:r>
            <w:r w:rsidRPr="00F132F5">
              <w:rPr>
                <w:rFonts w:ascii="Times New Roman" w:eastAsia="Times New Roman" w:hAnsi="Times New Roman" w:cs="Times New Roman"/>
                <w:u w:val="single"/>
              </w:rPr>
              <w:t>wyłącznym celem lub zakładanym wynikiem jest wytyczenie obiektów budowlanych</w:t>
            </w:r>
            <w:r w:rsidRPr="00F132F5">
              <w:rPr>
                <w:rFonts w:ascii="Times New Roman" w:eastAsia="Times New Roman" w:hAnsi="Times New Roman" w:cs="Times New Roman"/>
              </w:rPr>
              <w:t>.”;</w:t>
            </w:r>
          </w:p>
          <w:p w14:paraId="7C16BD40" w14:textId="77777777" w:rsidR="00412D03" w:rsidRPr="00F132F5" w:rsidRDefault="00412D03" w:rsidP="00412D03">
            <w:pPr>
              <w:ind w:left="113" w:right="57"/>
              <w:contextualSpacing/>
              <w:outlineLvl w:val="1"/>
              <w:rPr>
                <w:rFonts w:ascii="Times New Roman" w:hAnsi="Times New Roman" w:cs="Times New Roman"/>
                <w:bCs/>
                <w:iCs/>
              </w:rPr>
            </w:pPr>
            <w:r w:rsidRPr="00F132F5">
              <w:rPr>
                <w:rFonts w:ascii="Times New Roman" w:hAnsi="Times New Roman" w:cs="Times New Roman"/>
                <w:bCs/>
                <w:iCs/>
              </w:rPr>
              <w:t xml:space="preserve">Zaniepokojenie budzi możliwość udostępniania bez opłaty kopii mapy lub danych ewidencyjnych (np. wytyczenie budynku),  może to spowodować nadużywanie przez wykonawców tego rodzaju zgłoszeń, </w:t>
            </w:r>
            <w:proofErr w:type="gramStart"/>
            <w:r w:rsidRPr="00F132F5">
              <w:rPr>
                <w:rFonts w:ascii="Times New Roman" w:hAnsi="Times New Roman" w:cs="Times New Roman"/>
                <w:bCs/>
                <w:iCs/>
              </w:rPr>
              <w:t>chyba że</w:t>
            </w:r>
            <w:proofErr w:type="gramEnd"/>
            <w:r w:rsidRPr="00F132F5">
              <w:rPr>
                <w:rFonts w:ascii="Times New Roman" w:hAnsi="Times New Roman" w:cs="Times New Roman"/>
                <w:bCs/>
                <w:iCs/>
              </w:rPr>
              <w:t xml:space="preserve"> ustawodawca miał na myśli tylko punkty osnowy.  </w:t>
            </w:r>
          </w:p>
          <w:p w14:paraId="0F672AE0" w14:textId="77777777" w:rsidR="00412D03" w:rsidRPr="00F132F5" w:rsidRDefault="00412D03" w:rsidP="00412D03">
            <w:pPr>
              <w:ind w:left="113" w:right="57"/>
              <w:contextualSpacing/>
              <w:outlineLvl w:val="1"/>
              <w:rPr>
                <w:rFonts w:ascii="Times New Roman" w:hAnsi="Times New Roman" w:cs="Times New Roman"/>
              </w:rPr>
            </w:pPr>
          </w:p>
        </w:tc>
        <w:tc>
          <w:tcPr>
            <w:tcW w:w="992" w:type="dxa"/>
          </w:tcPr>
          <w:p w14:paraId="03E49923" w14:textId="77777777" w:rsidR="00412D03" w:rsidRPr="00F132F5" w:rsidRDefault="00412D03" w:rsidP="00412D03">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Wawa</w:t>
            </w:r>
            <w:proofErr w:type="spellEnd"/>
            <w:r w:rsidRPr="00F132F5">
              <w:rPr>
                <w:rFonts w:ascii="Times New Roman" w:hAnsi="Times New Roman" w:cs="Times New Roman"/>
              </w:rPr>
              <w:t>-uwagi</w:t>
            </w:r>
          </w:p>
        </w:tc>
      </w:tr>
      <w:tr w:rsidR="009D3E6F" w:rsidRPr="00F132F5" w14:paraId="783925F0" w14:textId="77777777" w:rsidTr="00F22442">
        <w:tc>
          <w:tcPr>
            <w:tcW w:w="846" w:type="dxa"/>
          </w:tcPr>
          <w:p w14:paraId="15944D5D" w14:textId="2173ACBD"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29</w:t>
            </w:r>
          </w:p>
        </w:tc>
        <w:tc>
          <w:tcPr>
            <w:tcW w:w="2567" w:type="dxa"/>
          </w:tcPr>
          <w:p w14:paraId="75689F68"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Art. 40b ust. 1</w:t>
            </w:r>
          </w:p>
          <w:p w14:paraId="49B84294" w14:textId="77777777" w:rsidR="009D3E6F" w:rsidRPr="00F132F5" w:rsidRDefault="009D3E6F" w:rsidP="00E623DA">
            <w:pPr>
              <w:ind w:left="113" w:right="57"/>
              <w:contextualSpacing/>
              <w:outlineLvl w:val="1"/>
              <w:rPr>
                <w:rFonts w:ascii="Times New Roman" w:hAnsi="Times New Roman" w:cs="Times New Roman"/>
              </w:rPr>
            </w:pPr>
          </w:p>
        </w:tc>
        <w:tc>
          <w:tcPr>
            <w:tcW w:w="3969" w:type="dxa"/>
          </w:tcPr>
          <w:p w14:paraId="3CDF13E3" w14:textId="77777777" w:rsidR="009D3E6F" w:rsidRPr="00F132F5" w:rsidRDefault="009D3E6F" w:rsidP="00E623DA">
            <w:pPr>
              <w:pStyle w:val="Bezodstpw"/>
              <w:ind w:left="113" w:right="57"/>
              <w:contextualSpacing/>
              <w:outlineLvl w:val="1"/>
              <w:rPr>
                <w:rFonts w:ascii="Times New Roman" w:hAnsi="Times New Roman" w:cs="Times New Roman"/>
              </w:rPr>
            </w:pPr>
            <w:r w:rsidRPr="00F132F5">
              <w:rPr>
                <w:rFonts w:ascii="Times New Roman" w:hAnsi="Times New Roman" w:cs="Times New Roman"/>
              </w:rPr>
              <w:t>Dodać pkt 7 w brzmieniu:</w:t>
            </w:r>
          </w:p>
          <w:p w14:paraId="550AC96D" w14:textId="77777777" w:rsidR="00412D03" w:rsidRPr="00F132F5" w:rsidRDefault="00412D03" w:rsidP="00E623DA">
            <w:pPr>
              <w:pStyle w:val="Bezodstpw"/>
              <w:ind w:left="113" w:right="57"/>
              <w:contextualSpacing/>
              <w:outlineLvl w:val="1"/>
              <w:rPr>
                <w:rFonts w:ascii="Times New Roman" w:hAnsi="Times New Roman" w:cs="Times New Roman"/>
                <w:sz w:val="6"/>
                <w:szCs w:val="6"/>
              </w:rPr>
            </w:pPr>
          </w:p>
          <w:p w14:paraId="19DE2BE6" w14:textId="77777777" w:rsidR="009D3E6F" w:rsidRPr="00F132F5" w:rsidRDefault="009D3E6F" w:rsidP="00E623DA">
            <w:pPr>
              <w:pStyle w:val="Bezodstpw"/>
              <w:ind w:left="113" w:right="57"/>
              <w:contextualSpacing/>
              <w:outlineLvl w:val="1"/>
              <w:rPr>
                <w:rFonts w:ascii="Times New Roman" w:hAnsi="Times New Roman" w:cs="Times New Roman"/>
              </w:rPr>
            </w:pPr>
            <w:r w:rsidRPr="00F132F5">
              <w:rPr>
                <w:rFonts w:ascii="Times New Roman" w:hAnsi="Times New Roman" w:cs="Times New Roman"/>
              </w:rPr>
              <w:t>„7) udostępnianie kopii dokumentów uzasadniających wpisy do bazy danych operatu ewidencyjnego”</w:t>
            </w:r>
          </w:p>
        </w:tc>
        <w:tc>
          <w:tcPr>
            <w:tcW w:w="6296" w:type="dxa"/>
          </w:tcPr>
          <w:p w14:paraId="7B46CD19" w14:textId="77777777" w:rsidR="009D3E6F" w:rsidRPr="00F132F5" w:rsidRDefault="009D3E6F" w:rsidP="00E623DA">
            <w:pPr>
              <w:pStyle w:val="Bezodstpw"/>
              <w:ind w:left="113" w:right="57"/>
              <w:contextualSpacing/>
              <w:outlineLvl w:val="1"/>
              <w:rPr>
                <w:rFonts w:ascii="Times New Roman" w:hAnsi="Times New Roman" w:cs="Times New Roman"/>
              </w:rPr>
            </w:pPr>
            <w:r w:rsidRPr="00F132F5">
              <w:rPr>
                <w:rFonts w:ascii="Times New Roman" w:hAnsi="Times New Roman" w:cs="Times New Roman"/>
              </w:rPr>
              <w:t>Korelacja z art. 24 ust. 3 i zdefiniowanie czynności udostępnienia kopii DEZ</w:t>
            </w:r>
          </w:p>
        </w:tc>
        <w:tc>
          <w:tcPr>
            <w:tcW w:w="992" w:type="dxa"/>
          </w:tcPr>
          <w:p w14:paraId="66374146" w14:textId="77777777" w:rsidR="009D3E6F" w:rsidRPr="00F132F5" w:rsidRDefault="009D3E6F" w:rsidP="00E623DA">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Wawa</w:t>
            </w:r>
            <w:proofErr w:type="spellEnd"/>
          </w:p>
          <w:p w14:paraId="70D00ABF" w14:textId="77777777" w:rsidR="009D3E6F" w:rsidRPr="00F132F5" w:rsidRDefault="009D3E6F" w:rsidP="00E623DA">
            <w:pPr>
              <w:ind w:left="113" w:right="57"/>
              <w:contextualSpacing/>
              <w:outlineLvl w:val="1"/>
              <w:rPr>
                <w:rFonts w:ascii="Times New Roman" w:hAnsi="Times New Roman" w:cs="Times New Roman"/>
              </w:rPr>
            </w:pPr>
          </w:p>
        </w:tc>
      </w:tr>
      <w:tr w:rsidR="00412D03" w:rsidRPr="00F132F5" w14:paraId="7071F9BA" w14:textId="77777777" w:rsidTr="00F22442">
        <w:tc>
          <w:tcPr>
            <w:tcW w:w="846" w:type="dxa"/>
          </w:tcPr>
          <w:p w14:paraId="43715F66" w14:textId="04318FAF" w:rsidR="00412D03" w:rsidRPr="00F132F5" w:rsidRDefault="00FB5032" w:rsidP="00412D03">
            <w:pPr>
              <w:ind w:left="113" w:right="57"/>
              <w:contextualSpacing/>
              <w:outlineLvl w:val="1"/>
              <w:rPr>
                <w:rFonts w:ascii="Times New Roman" w:hAnsi="Times New Roman" w:cs="Times New Roman"/>
              </w:rPr>
            </w:pPr>
            <w:r>
              <w:rPr>
                <w:rFonts w:ascii="Times New Roman" w:hAnsi="Times New Roman" w:cs="Times New Roman"/>
              </w:rPr>
              <w:t>30</w:t>
            </w:r>
          </w:p>
        </w:tc>
        <w:tc>
          <w:tcPr>
            <w:tcW w:w="2567" w:type="dxa"/>
          </w:tcPr>
          <w:p w14:paraId="6F65A597" w14:textId="77777777" w:rsidR="00412D03" w:rsidRPr="00F132F5" w:rsidRDefault="00412D03" w:rsidP="00412D03">
            <w:pPr>
              <w:ind w:left="113" w:right="57"/>
              <w:contextualSpacing/>
              <w:outlineLvl w:val="1"/>
              <w:rPr>
                <w:rFonts w:ascii="Times New Roman" w:hAnsi="Times New Roman" w:cs="Times New Roman"/>
              </w:rPr>
            </w:pPr>
            <w:r w:rsidRPr="00F132F5">
              <w:rPr>
                <w:rFonts w:ascii="Times New Roman" w:hAnsi="Times New Roman" w:cs="Times New Roman"/>
              </w:rPr>
              <w:t>Art. 40d ust. 1a</w:t>
            </w:r>
          </w:p>
        </w:tc>
        <w:tc>
          <w:tcPr>
            <w:tcW w:w="3969" w:type="dxa"/>
          </w:tcPr>
          <w:p w14:paraId="298E9462" w14:textId="77777777" w:rsidR="00412D03" w:rsidRPr="00F132F5" w:rsidRDefault="00412D03" w:rsidP="00412D03">
            <w:pPr>
              <w:ind w:left="113" w:right="57"/>
              <w:contextualSpacing/>
              <w:outlineLvl w:val="1"/>
              <w:rPr>
                <w:rFonts w:ascii="Times New Roman" w:hAnsi="Times New Roman" w:cs="Times New Roman"/>
              </w:rPr>
            </w:pPr>
          </w:p>
        </w:tc>
        <w:tc>
          <w:tcPr>
            <w:tcW w:w="6296" w:type="dxa"/>
          </w:tcPr>
          <w:p w14:paraId="5DDF3743" w14:textId="77777777" w:rsidR="00412D03" w:rsidRPr="00F132F5" w:rsidRDefault="00412D03" w:rsidP="00412D03">
            <w:pPr>
              <w:ind w:left="113" w:right="57"/>
              <w:contextualSpacing/>
              <w:outlineLvl w:val="1"/>
              <w:rPr>
                <w:rFonts w:ascii="Times New Roman" w:eastAsia="Times New Roman" w:hAnsi="Times New Roman" w:cs="Times New Roman"/>
              </w:rPr>
            </w:pPr>
            <w:r w:rsidRPr="00F132F5">
              <w:rPr>
                <w:rFonts w:ascii="Times New Roman" w:eastAsia="Times New Roman" w:hAnsi="Times New Roman" w:cs="Times New Roman"/>
              </w:rPr>
              <w:t xml:space="preserve">Za udostępnienie materiałów zasobu w związku ze zgłoszeniem prac pobiera się opłatę zryczałtowaną, której wysokość uzależniona jest od </w:t>
            </w:r>
            <w:r w:rsidRPr="00F132F5">
              <w:rPr>
                <w:rFonts w:ascii="Times New Roman" w:eastAsia="Times New Roman" w:hAnsi="Times New Roman" w:cs="Times New Roman"/>
                <w:u w:val="single"/>
              </w:rPr>
              <w:t>wielkości obszaru</w:t>
            </w:r>
            <w:r w:rsidRPr="00F132F5">
              <w:rPr>
                <w:rFonts w:ascii="Times New Roman" w:eastAsia="Times New Roman" w:hAnsi="Times New Roman" w:cs="Times New Roman"/>
              </w:rPr>
              <w:t xml:space="preserve"> wskazanego w tym zgłoszeniu oraz od celów lub zakładanych wyników tych prac.”,</w:t>
            </w:r>
          </w:p>
          <w:p w14:paraId="5757E001" w14:textId="77777777" w:rsidR="00412D03" w:rsidRPr="00F132F5" w:rsidRDefault="00412D03" w:rsidP="00412D03">
            <w:pPr>
              <w:ind w:left="113" w:right="57"/>
              <w:contextualSpacing/>
              <w:outlineLvl w:val="1"/>
              <w:rPr>
                <w:rFonts w:ascii="Times New Roman" w:hAnsi="Times New Roman" w:cs="Times New Roman"/>
                <w:bCs/>
                <w:iCs/>
              </w:rPr>
            </w:pPr>
            <w:r w:rsidRPr="00F132F5">
              <w:rPr>
                <w:rFonts w:ascii="Times New Roman" w:hAnsi="Times New Roman" w:cs="Times New Roman"/>
                <w:bCs/>
                <w:iCs/>
              </w:rPr>
              <w:t>W przypadku zgłaszania obiektów liniowych wykonawcy powinni bardzo dokładnie określić/opisać zakres.</w:t>
            </w:r>
          </w:p>
          <w:p w14:paraId="613957F5" w14:textId="77777777" w:rsidR="00412D03" w:rsidRPr="00F132F5" w:rsidRDefault="00412D03" w:rsidP="00412D03">
            <w:pPr>
              <w:ind w:left="113" w:right="57"/>
              <w:contextualSpacing/>
              <w:outlineLvl w:val="1"/>
              <w:rPr>
                <w:rFonts w:ascii="Times New Roman" w:hAnsi="Times New Roman" w:cs="Times New Roman"/>
              </w:rPr>
            </w:pPr>
          </w:p>
        </w:tc>
        <w:tc>
          <w:tcPr>
            <w:tcW w:w="992" w:type="dxa"/>
          </w:tcPr>
          <w:p w14:paraId="6FF04AC9" w14:textId="77777777" w:rsidR="00412D03" w:rsidRPr="00F132F5" w:rsidRDefault="00412D03" w:rsidP="00412D03">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Wawa</w:t>
            </w:r>
            <w:proofErr w:type="spellEnd"/>
            <w:r w:rsidRPr="00F132F5">
              <w:rPr>
                <w:rFonts w:ascii="Times New Roman" w:hAnsi="Times New Roman" w:cs="Times New Roman"/>
              </w:rPr>
              <w:t>-uwagi</w:t>
            </w:r>
          </w:p>
        </w:tc>
      </w:tr>
      <w:tr w:rsidR="009D3E6F" w:rsidRPr="00F132F5" w14:paraId="5FF716DB" w14:textId="77777777" w:rsidTr="00F22442">
        <w:tc>
          <w:tcPr>
            <w:tcW w:w="846" w:type="dxa"/>
          </w:tcPr>
          <w:p w14:paraId="5F864663" w14:textId="476C5F32"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31</w:t>
            </w:r>
          </w:p>
        </w:tc>
        <w:tc>
          <w:tcPr>
            <w:tcW w:w="2567" w:type="dxa"/>
          </w:tcPr>
          <w:p w14:paraId="3D471A82"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Art. 40f ust.</w:t>
            </w:r>
            <w:r w:rsidR="00B162FB">
              <w:rPr>
                <w:rFonts w:ascii="Times New Roman" w:hAnsi="Times New Roman" w:cs="Times New Roman"/>
              </w:rPr>
              <w:t xml:space="preserve"> </w:t>
            </w:r>
            <w:r w:rsidRPr="00F132F5">
              <w:rPr>
                <w:rFonts w:ascii="Times New Roman" w:hAnsi="Times New Roman" w:cs="Times New Roman"/>
              </w:rPr>
              <w:t>1</w:t>
            </w:r>
          </w:p>
          <w:p w14:paraId="6BD0BF32" w14:textId="77777777" w:rsidR="009D3E6F" w:rsidRPr="00F132F5" w:rsidRDefault="009D3E6F" w:rsidP="00E623DA">
            <w:pPr>
              <w:ind w:left="113" w:right="57"/>
              <w:contextualSpacing/>
              <w:outlineLvl w:val="1"/>
              <w:rPr>
                <w:rFonts w:ascii="Times New Roman" w:hAnsi="Times New Roman" w:cs="Times New Roman"/>
              </w:rPr>
            </w:pPr>
          </w:p>
        </w:tc>
        <w:tc>
          <w:tcPr>
            <w:tcW w:w="3969" w:type="dxa"/>
          </w:tcPr>
          <w:p w14:paraId="4243D66D" w14:textId="77777777" w:rsidR="009D3E6F" w:rsidRPr="00F132F5" w:rsidRDefault="009D3E6F" w:rsidP="00E623DA">
            <w:pPr>
              <w:pStyle w:val="Bezodstpw"/>
              <w:ind w:left="113" w:right="57"/>
              <w:contextualSpacing/>
              <w:outlineLvl w:val="1"/>
              <w:rPr>
                <w:rFonts w:ascii="Times New Roman" w:hAnsi="Times New Roman" w:cs="Times New Roman"/>
              </w:rPr>
            </w:pPr>
            <w:r w:rsidRPr="00F132F5">
              <w:rPr>
                <w:rFonts w:ascii="Times New Roman" w:hAnsi="Times New Roman" w:cs="Times New Roman"/>
              </w:rPr>
              <w:t>Proponowane brzmienie:</w:t>
            </w:r>
          </w:p>
          <w:p w14:paraId="3F85F7C7" w14:textId="77777777" w:rsidR="00412D03" w:rsidRPr="00F132F5" w:rsidRDefault="00412D03" w:rsidP="00E623DA">
            <w:pPr>
              <w:pStyle w:val="Bezodstpw"/>
              <w:ind w:left="113" w:right="57"/>
              <w:contextualSpacing/>
              <w:outlineLvl w:val="1"/>
              <w:rPr>
                <w:rFonts w:ascii="Times New Roman" w:hAnsi="Times New Roman" w:cs="Times New Roman"/>
                <w:sz w:val="6"/>
                <w:szCs w:val="6"/>
              </w:rPr>
            </w:pPr>
          </w:p>
          <w:p w14:paraId="117F6184" w14:textId="77777777" w:rsidR="009D3E6F" w:rsidRPr="00F132F5" w:rsidRDefault="009D3E6F" w:rsidP="00E623DA">
            <w:pPr>
              <w:pStyle w:val="Bezodstpw"/>
              <w:ind w:left="113" w:right="57"/>
              <w:contextualSpacing/>
              <w:outlineLvl w:val="1"/>
              <w:rPr>
                <w:rFonts w:ascii="Times New Roman" w:hAnsi="Times New Roman" w:cs="Times New Roman"/>
              </w:rPr>
            </w:pPr>
            <w:r w:rsidRPr="00F132F5">
              <w:rPr>
                <w:rFonts w:ascii="Times New Roman" w:hAnsi="Times New Roman" w:cs="Times New Roman"/>
              </w:rPr>
              <w:t xml:space="preserve">„W przypadku sporu dotyczącego zakresu udostępnianych materiałów zasobu, odmowy wykonania </w:t>
            </w:r>
            <w:proofErr w:type="gramStart"/>
            <w:r w:rsidRPr="00F132F5">
              <w:rPr>
                <w:rFonts w:ascii="Times New Roman" w:hAnsi="Times New Roman" w:cs="Times New Roman"/>
              </w:rPr>
              <w:t>czynności o których</w:t>
            </w:r>
            <w:proofErr w:type="gramEnd"/>
            <w:r w:rsidRPr="00F132F5">
              <w:rPr>
                <w:rFonts w:ascii="Times New Roman" w:hAnsi="Times New Roman" w:cs="Times New Roman"/>
              </w:rPr>
              <w:t xml:space="preserve"> mowa w art. 40 b ust. 1 pkt 2 i 7 oraz wysokości należnej opłaty, właściwy organ Służby Geodezyjnej i kartograficznej wydaje decyzję administracyjną”</w:t>
            </w:r>
          </w:p>
        </w:tc>
        <w:tc>
          <w:tcPr>
            <w:tcW w:w="6296" w:type="dxa"/>
          </w:tcPr>
          <w:p w14:paraId="5ECCBEB9" w14:textId="77777777" w:rsidR="009D3E6F" w:rsidRPr="00F132F5" w:rsidRDefault="009D3E6F" w:rsidP="00E623DA">
            <w:pPr>
              <w:pStyle w:val="Bezodstpw"/>
              <w:ind w:left="113" w:right="57"/>
              <w:contextualSpacing/>
              <w:outlineLvl w:val="1"/>
              <w:rPr>
                <w:rFonts w:ascii="Times New Roman" w:hAnsi="Times New Roman" w:cs="Times New Roman"/>
              </w:rPr>
            </w:pPr>
            <w:r w:rsidRPr="00F132F5">
              <w:rPr>
                <w:rFonts w:ascii="Times New Roman" w:hAnsi="Times New Roman" w:cs="Times New Roman"/>
              </w:rPr>
              <w:t xml:space="preserve">Wyroki sądowe wyraźnie wskazują, że odmowa wydania wypisu winna nastąpić w drodze decyzji, obecne przepisy odnoszą się jedynie do </w:t>
            </w:r>
            <w:proofErr w:type="gramStart"/>
            <w:r w:rsidRPr="00F132F5">
              <w:rPr>
                <w:rFonts w:ascii="Times New Roman" w:hAnsi="Times New Roman" w:cs="Times New Roman"/>
              </w:rPr>
              <w:t>sporu co</w:t>
            </w:r>
            <w:proofErr w:type="gramEnd"/>
            <w:r w:rsidRPr="00F132F5">
              <w:rPr>
                <w:rFonts w:ascii="Times New Roman" w:hAnsi="Times New Roman" w:cs="Times New Roman"/>
              </w:rPr>
              <w:t xml:space="preserve"> do zakresu udostępnianych materiałów zasobu i ustalonej opłaty a nie do odmowy wykonania czynności</w:t>
            </w:r>
          </w:p>
        </w:tc>
        <w:tc>
          <w:tcPr>
            <w:tcW w:w="992" w:type="dxa"/>
          </w:tcPr>
          <w:p w14:paraId="6FBD9AC4" w14:textId="77777777" w:rsidR="009D3E6F" w:rsidRPr="00F132F5" w:rsidRDefault="009D3E6F" w:rsidP="00E623DA">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Wawa</w:t>
            </w:r>
            <w:proofErr w:type="spellEnd"/>
          </w:p>
          <w:p w14:paraId="57E7500E" w14:textId="77777777" w:rsidR="009D3E6F" w:rsidRPr="00F132F5" w:rsidRDefault="009D3E6F" w:rsidP="00E623DA">
            <w:pPr>
              <w:ind w:left="113" w:right="57"/>
              <w:contextualSpacing/>
              <w:outlineLvl w:val="1"/>
              <w:rPr>
                <w:rFonts w:ascii="Times New Roman" w:hAnsi="Times New Roman" w:cs="Times New Roman"/>
              </w:rPr>
            </w:pPr>
          </w:p>
        </w:tc>
      </w:tr>
      <w:tr w:rsidR="006F26CE" w:rsidRPr="00F132F5" w14:paraId="2B75E595" w14:textId="77777777" w:rsidTr="00F22442">
        <w:tc>
          <w:tcPr>
            <w:tcW w:w="846" w:type="dxa"/>
          </w:tcPr>
          <w:p w14:paraId="0E3C09FD" w14:textId="3D0674F5" w:rsidR="006F26CE" w:rsidRDefault="00FB5032" w:rsidP="00E623DA">
            <w:pPr>
              <w:ind w:left="113" w:right="57"/>
              <w:contextualSpacing/>
              <w:outlineLvl w:val="1"/>
              <w:rPr>
                <w:rFonts w:ascii="Times New Roman" w:hAnsi="Times New Roman" w:cs="Times New Roman"/>
              </w:rPr>
            </w:pPr>
            <w:r>
              <w:rPr>
                <w:rFonts w:ascii="Times New Roman" w:hAnsi="Times New Roman" w:cs="Times New Roman"/>
              </w:rPr>
              <w:t>32</w:t>
            </w:r>
          </w:p>
        </w:tc>
        <w:tc>
          <w:tcPr>
            <w:tcW w:w="2567" w:type="dxa"/>
          </w:tcPr>
          <w:p w14:paraId="3057D533" w14:textId="29A7DEA0" w:rsidR="006F26CE" w:rsidRPr="00F132F5" w:rsidRDefault="006F26CE" w:rsidP="00E623DA">
            <w:pPr>
              <w:ind w:left="113" w:right="57"/>
              <w:contextualSpacing/>
              <w:outlineLvl w:val="1"/>
              <w:rPr>
                <w:rFonts w:ascii="Times New Roman" w:hAnsi="Times New Roman" w:cs="Times New Roman"/>
              </w:rPr>
            </w:pPr>
            <w:r>
              <w:rPr>
                <w:rFonts w:ascii="Times New Roman" w:hAnsi="Times New Roman" w:cs="Times New Roman"/>
              </w:rPr>
              <w:t>Art. 40h</w:t>
            </w:r>
          </w:p>
        </w:tc>
        <w:tc>
          <w:tcPr>
            <w:tcW w:w="3969" w:type="dxa"/>
          </w:tcPr>
          <w:p w14:paraId="349AD866" w14:textId="77777777" w:rsidR="006F26CE" w:rsidRPr="00F132F5" w:rsidRDefault="006F26CE" w:rsidP="00E623DA">
            <w:pPr>
              <w:ind w:left="113" w:right="57"/>
              <w:contextualSpacing/>
              <w:outlineLvl w:val="1"/>
              <w:rPr>
                <w:rFonts w:ascii="Times New Roman" w:hAnsi="Times New Roman" w:cs="Times New Roman"/>
              </w:rPr>
            </w:pPr>
          </w:p>
        </w:tc>
        <w:tc>
          <w:tcPr>
            <w:tcW w:w="6296" w:type="dxa"/>
          </w:tcPr>
          <w:p w14:paraId="6F42BFDB" w14:textId="57610C5E" w:rsidR="006F26CE" w:rsidRPr="00A40ED9" w:rsidRDefault="006F26CE" w:rsidP="006F26CE">
            <w:pPr>
              <w:ind w:left="113" w:right="57"/>
              <w:contextualSpacing/>
              <w:outlineLvl w:val="1"/>
              <w:rPr>
                <w:rFonts w:ascii="Times New Roman" w:hAnsi="Times New Roman" w:cs="Times New Roman"/>
              </w:rPr>
            </w:pPr>
            <w:r w:rsidRPr="00A40ED9">
              <w:rPr>
                <w:rFonts w:ascii="Times New Roman" w:hAnsi="Times New Roman" w:cs="Times New Roman"/>
              </w:rPr>
              <w:t xml:space="preserve">Udostępnienie </w:t>
            </w:r>
            <w:proofErr w:type="spellStart"/>
            <w:r w:rsidRPr="00A40ED9">
              <w:rPr>
                <w:rFonts w:ascii="Times New Roman" w:hAnsi="Times New Roman" w:cs="Times New Roman"/>
              </w:rPr>
              <w:t>ortofortomapy</w:t>
            </w:r>
            <w:proofErr w:type="spellEnd"/>
            <w:r w:rsidRPr="00A40ED9">
              <w:rPr>
                <w:rFonts w:ascii="Times New Roman" w:hAnsi="Times New Roman" w:cs="Times New Roman"/>
              </w:rPr>
              <w:t xml:space="preserve"> przez starostę wiąże się z obowiązkiem przekazania połowy wpływów z tytułu opłat do GGK. Opłata za udostepnienie materiałów zasobu do zgłoszenia </w:t>
            </w:r>
            <w:r w:rsidRPr="00A40ED9">
              <w:rPr>
                <w:rFonts w:ascii="Times New Roman" w:hAnsi="Times New Roman" w:cs="Times New Roman"/>
              </w:rPr>
              <w:lastRenderedPageBreak/>
              <w:t xml:space="preserve">jest zryczałtowana. Jaka cześć opłaty zryczałtowanej z tytułu udostepnienia materiałów zasobu do zgłoszenia ma być przekazana do GGK przy udostepnieniu </w:t>
            </w:r>
            <w:proofErr w:type="spellStart"/>
            <w:r w:rsidRPr="00A40ED9">
              <w:rPr>
                <w:rFonts w:ascii="Times New Roman" w:hAnsi="Times New Roman" w:cs="Times New Roman"/>
              </w:rPr>
              <w:t>ortofotomapy</w:t>
            </w:r>
            <w:proofErr w:type="spellEnd"/>
            <w:r w:rsidRPr="00A40ED9">
              <w:rPr>
                <w:rFonts w:ascii="Times New Roman" w:hAnsi="Times New Roman" w:cs="Times New Roman"/>
              </w:rPr>
              <w:t xml:space="preserve">?  </w:t>
            </w:r>
          </w:p>
          <w:p w14:paraId="6EC723AD" w14:textId="77777777" w:rsidR="006F26CE" w:rsidRPr="00A40ED9" w:rsidRDefault="006F26CE" w:rsidP="006F26CE">
            <w:pPr>
              <w:ind w:left="113" w:right="57"/>
              <w:contextualSpacing/>
              <w:outlineLvl w:val="1"/>
              <w:rPr>
                <w:rFonts w:ascii="Times New Roman" w:hAnsi="Times New Roman" w:cs="Times New Roman"/>
              </w:rPr>
            </w:pPr>
            <w:r w:rsidRPr="00A40ED9">
              <w:rPr>
                <w:rFonts w:ascii="Times New Roman" w:hAnsi="Times New Roman" w:cs="Times New Roman"/>
              </w:rPr>
              <w:t xml:space="preserve">Zgodnie  §63.2 </w:t>
            </w:r>
            <w:proofErr w:type="gramStart"/>
            <w:r w:rsidRPr="00A40ED9">
              <w:rPr>
                <w:rFonts w:ascii="Times New Roman" w:hAnsi="Times New Roman" w:cs="Times New Roman"/>
              </w:rPr>
              <w:t>rozporządzenia</w:t>
            </w:r>
            <w:proofErr w:type="gramEnd"/>
            <w:r w:rsidRPr="00A40ED9">
              <w:rPr>
                <w:rFonts w:ascii="Times New Roman" w:hAnsi="Times New Roman" w:cs="Times New Roman"/>
              </w:rPr>
              <w:t xml:space="preserve"> MSWiA z dnia 9.11.2011</w:t>
            </w:r>
            <w:proofErr w:type="gramStart"/>
            <w:r w:rsidRPr="00A40ED9">
              <w:rPr>
                <w:rFonts w:ascii="Times New Roman" w:hAnsi="Times New Roman" w:cs="Times New Roman"/>
              </w:rPr>
              <w:t>r</w:t>
            </w:r>
            <w:proofErr w:type="gramEnd"/>
            <w:r w:rsidRPr="00A40ED9">
              <w:rPr>
                <w:rFonts w:ascii="Times New Roman" w:hAnsi="Times New Roman" w:cs="Times New Roman"/>
              </w:rPr>
              <w:t xml:space="preserve">. w sprawie standardów technicznych wykonywania geodezyjnych pomiarów sytuacyjnych i wysokościowych oraz opracowywania i przekazywania wyników tych pomiarów do państwowego zasobu geodezyjnego i kartograficznego (Dz.U.2011.263.1572): </w:t>
            </w:r>
          </w:p>
          <w:p w14:paraId="68B08C12" w14:textId="77777777" w:rsidR="006F26CE" w:rsidRPr="00A40ED9" w:rsidRDefault="006F26CE" w:rsidP="006F26CE">
            <w:pPr>
              <w:ind w:left="113" w:right="57"/>
              <w:contextualSpacing/>
              <w:outlineLvl w:val="1"/>
              <w:rPr>
                <w:rFonts w:ascii="Times New Roman" w:hAnsi="Times New Roman" w:cs="Times New Roman"/>
                <w:i/>
              </w:rPr>
            </w:pPr>
            <w:r w:rsidRPr="00A40ED9">
              <w:rPr>
                <w:rFonts w:ascii="Times New Roman" w:hAnsi="Times New Roman" w:cs="Times New Roman"/>
                <w:i/>
              </w:rPr>
              <w:t xml:space="preserve">§ 63. 2. Treść roboczej bazy danych wykonawca porównuje z treścią </w:t>
            </w:r>
            <w:proofErr w:type="spellStart"/>
            <w:r w:rsidRPr="00A40ED9">
              <w:rPr>
                <w:rFonts w:ascii="Times New Roman" w:hAnsi="Times New Roman" w:cs="Times New Roman"/>
                <w:i/>
              </w:rPr>
              <w:t>ortofotomapy</w:t>
            </w:r>
            <w:proofErr w:type="spellEnd"/>
            <w:r w:rsidRPr="00A40ED9">
              <w:rPr>
                <w:rFonts w:ascii="Times New Roman" w:hAnsi="Times New Roman" w:cs="Times New Roman"/>
                <w:i/>
              </w:rPr>
              <w:t xml:space="preserve"> cyfrowej w celu wyeliminowania błędów grubych dotyczących położenia i właściwości topologicznych obiektów objętych tą bazą, jeżeli organ, do którego zgłoszone zostały prace geodezyjne i kartograficzne, udostępni wykonawcy odpowiednią </w:t>
            </w:r>
            <w:proofErr w:type="spellStart"/>
            <w:r w:rsidRPr="00A40ED9">
              <w:rPr>
                <w:rFonts w:ascii="Times New Roman" w:hAnsi="Times New Roman" w:cs="Times New Roman"/>
                <w:i/>
              </w:rPr>
              <w:t>ortofotomapę</w:t>
            </w:r>
            <w:proofErr w:type="spellEnd"/>
            <w:r w:rsidRPr="00A40ED9">
              <w:rPr>
                <w:rFonts w:ascii="Times New Roman" w:hAnsi="Times New Roman" w:cs="Times New Roman"/>
                <w:i/>
              </w:rPr>
              <w:t xml:space="preserve"> cyfrową.</w:t>
            </w:r>
          </w:p>
          <w:p w14:paraId="336C96D9" w14:textId="32335190" w:rsidR="006F26CE" w:rsidRPr="00A40ED9" w:rsidRDefault="006F26CE" w:rsidP="006F26CE">
            <w:pPr>
              <w:ind w:left="113" w:right="57"/>
              <w:contextualSpacing/>
              <w:outlineLvl w:val="1"/>
              <w:rPr>
                <w:rFonts w:ascii="Times New Roman" w:hAnsi="Times New Roman" w:cs="Times New Roman"/>
              </w:rPr>
            </w:pPr>
            <w:r w:rsidRPr="00A40ED9">
              <w:rPr>
                <w:rFonts w:ascii="Times New Roman" w:hAnsi="Times New Roman" w:cs="Times New Roman"/>
              </w:rPr>
              <w:t xml:space="preserve">Obecnie to Wykonawca pracy wskazuje </w:t>
            </w:r>
            <w:proofErr w:type="gramStart"/>
            <w:r w:rsidRPr="00A40ED9">
              <w:rPr>
                <w:rFonts w:ascii="Times New Roman" w:hAnsi="Times New Roman" w:cs="Times New Roman"/>
              </w:rPr>
              <w:t>materiały jakie</w:t>
            </w:r>
            <w:proofErr w:type="gramEnd"/>
            <w:r w:rsidRPr="00A40ED9">
              <w:rPr>
                <w:rFonts w:ascii="Times New Roman" w:hAnsi="Times New Roman" w:cs="Times New Roman"/>
              </w:rPr>
              <w:t xml:space="preserve"> są niezbędne do realizacji zgłoszonych prac, po nowelizacji to organ decyduje jakie opracowania są niezbędne do realizacji zgłaszanych prac. Przekazanie </w:t>
            </w:r>
            <w:proofErr w:type="spellStart"/>
            <w:r w:rsidRPr="00A40ED9">
              <w:rPr>
                <w:rFonts w:ascii="Times New Roman" w:hAnsi="Times New Roman" w:cs="Times New Roman"/>
              </w:rPr>
              <w:t>ortofotomapy</w:t>
            </w:r>
            <w:proofErr w:type="spellEnd"/>
            <w:r w:rsidRPr="00A40ED9">
              <w:rPr>
                <w:rFonts w:ascii="Times New Roman" w:hAnsi="Times New Roman" w:cs="Times New Roman"/>
              </w:rPr>
              <w:t xml:space="preserve"> wydaje się być wówczas konieczne.</w:t>
            </w:r>
          </w:p>
        </w:tc>
        <w:tc>
          <w:tcPr>
            <w:tcW w:w="992" w:type="dxa"/>
          </w:tcPr>
          <w:p w14:paraId="67E3DBD8" w14:textId="77777777" w:rsidR="006F26CE" w:rsidRPr="00F132F5" w:rsidRDefault="006F26CE" w:rsidP="00E623DA">
            <w:pPr>
              <w:ind w:left="113" w:right="57"/>
              <w:contextualSpacing/>
              <w:outlineLvl w:val="1"/>
              <w:rPr>
                <w:rFonts w:ascii="Times New Roman" w:hAnsi="Times New Roman" w:cs="Times New Roman"/>
              </w:rPr>
            </w:pPr>
          </w:p>
        </w:tc>
      </w:tr>
      <w:tr w:rsidR="009D3E6F" w:rsidRPr="00F132F5" w14:paraId="0D42C131" w14:textId="77777777" w:rsidTr="00F22442">
        <w:tc>
          <w:tcPr>
            <w:tcW w:w="846" w:type="dxa"/>
          </w:tcPr>
          <w:p w14:paraId="2534AD5F" w14:textId="5B31A461"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lastRenderedPageBreak/>
              <w:t>33</w:t>
            </w:r>
          </w:p>
        </w:tc>
        <w:tc>
          <w:tcPr>
            <w:tcW w:w="2567" w:type="dxa"/>
          </w:tcPr>
          <w:p w14:paraId="70EBD8DF"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Art. 40l</w:t>
            </w:r>
          </w:p>
          <w:p w14:paraId="22EBC82B" w14:textId="77777777" w:rsidR="009D3E6F" w:rsidRPr="00F132F5" w:rsidRDefault="009D3E6F" w:rsidP="00E623DA">
            <w:pPr>
              <w:ind w:left="113" w:right="57"/>
              <w:contextualSpacing/>
              <w:outlineLvl w:val="1"/>
              <w:rPr>
                <w:rFonts w:ascii="Times New Roman" w:hAnsi="Times New Roman" w:cs="Times New Roman"/>
              </w:rPr>
            </w:pPr>
          </w:p>
        </w:tc>
        <w:tc>
          <w:tcPr>
            <w:tcW w:w="3969" w:type="dxa"/>
          </w:tcPr>
          <w:p w14:paraId="4A6AD57D"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Dodać art. 40l (L) w brzmieniu:</w:t>
            </w:r>
          </w:p>
          <w:p w14:paraId="7F8CFB44" w14:textId="77777777" w:rsidR="00412D03" w:rsidRPr="00F132F5" w:rsidRDefault="00412D03" w:rsidP="00E623DA">
            <w:pPr>
              <w:ind w:left="113" w:right="57"/>
              <w:contextualSpacing/>
              <w:outlineLvl w:val="1"/>
              <w:rPr>
                <w:rFonts w:ascii="Times New Roman" w:hAnsi="Times New Roman" w:cs="Times New Roman"/>
                <w:sz w:val="6"/>
                <w:szCs w:val="6"/>
              </w:rPr>
            </w:pPr>
          </w:p>
          <w:p w14:paraId="5E905E41"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„Do udostępnienia kopii dokumentów uzasadniających wpisy do bazy danych operatu ewidencyjnego stosuje się przepisy wydane na podstawie art. 40 ust. 8”</w:t>
            </w:r>
          </w:p>
        </w:tc>
        <w:tc>
          <w:tcPr>
            <w:tcW w:w="6296" w:type="dxa"/>
          </w:tcPr>
          <w:p w14:paraId="637CDBDF" w14:textId="77777777" w:rsidR="009D3E6F" w:rsidRPr="00A40ED9" w:rsidRDefault="009D3E6F" w:rsidP="00E623DA">
            <w:pPr>
              <w:ind w:left="113" w:right="57"/>
              <w:contextualSpacing/>
              <w:outlineLvl w:val="1"/>
              <w:rPr>
                <w:rFonts w:ascii="Times New Roman" w:hAnsi="Times New Roman" w:cs="Times New Roman"/>
              </w:rPr>
            </w:pPr>
            <w:r w:rsidRPr="00A40ED9">
              <w:rPr>
                <w:rFonts w:ascii="Times New Roman" w:hAnsi="Times New Roman" w:cs="Times New Roman"/>
              </w:rPr>
              <w:t xml:space="preserve">W środowisku geodezyjnym trwa dyskusja czy dowody zmian stanowią zasób i w jakim trybie udostępniać kopie - zastosowanie wyraźnego odwołania do przepisów dotyczących uwierzytelniania materiałów zasobu ma na celu wykorzystanie </w:t>
            </w:r>
            <w:proofErr w:type="gramStart"/>
            <w:r w:rsidRPr="00A40ED9">
              <w:rPr>
                <w:rFonts w:ascii="Times New Roman" w:hAnsi="Times New Roman" w:cs="Times New Roman"/>
              </w:rPr>
              <w:t>przepisów które</w:t>
            </w:r>
            <w:proofErr w:type="gramEnd"/>
            <w:r w:rsidRPr="00A40ED9">
              <w:rPr>
                <w:rFonts w:ascii="Times New Roman" w:hAnsi="Times New Roman" w:cs="Times New Roman"/>
              </w:rPr>
              <w:t xml:space="preserve"> już są.</w:t>
            </w:r>
          </w:p>
        </w:tc>
        <w:tc>
          <w:tcPr>
            <w:tcW w:w="992" w:type="dxa"/>
          </w:tcPr>
          <w:p w14:paraId="480BE84E" w14:textId="77777777" w:rsidR="009D3E6F" w:rsidRPr="00F132F5" w:rsidRDefault="009D3E6F" w:rsidP="00E623DA">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Wawa</w:t>
            </w:r>
            <w:proofErr w:type="spellEnd"/>
          </w:p>
          <w:p w14:paraId="0BDBE091" w14:textId="77777777" w:rsidR="009D3E6F" w:rsidRPr="00F132F5" w:rsidRDefault="009D3E6F" w:rsidP="00E623DA">
            <w:pPr>
              <w:ind w:left="113" w:right="57"/>
              <w:contextualSpacing/>
              <w:outlineLvl w:val="1"/>
              <w:rPr>
                <w:rFonts w:ascii="Times New Roman" w:hAnsi="Times New Roman" w:cs="Times New Roman"/>
              </w:rPr>
            </w:pPr>
          </w:p>
        </w:tc>
      </w:tr>
      <w:tr w:rsidR="009D3E6F" w:rsidRPr="00F132F5" w14:paraId="4015FF55" w14:textId="77777777" w:rsidTr="00F22442">
        <w:tc>
          <w:tcPr>
            <w:tcW w:w="846" w:type="dxa"/>
          </w:tcPr>
          <w:p w14:paraId="54FA3636" w14:textId="6630796F"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34</w:t>
            </w:r>
          </w:p>
        </w:tc>
        <w:tc>
          <w:tcPr>
            <w:tcW w:w="2567" w:type="dxa"/>
          </w:tcPr>
          <w:p w14:paraId="1DFEA56A"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Art. 43 pkt 4</w:t>
            </w:r>
          </w:p>
        </w:tc>
        <w:tc>
          <w:tcPr>
            <w:tcW w:w="3969" w:type="dxa"/>
          </w:tcPr>
          <w:p w14:paraId="4D1C8748" w14:textId="77777777" w:rsidR="009D3E6F" w:rsidRPr="00F132F5" w:rsidRDefault="009D3E6F" w:rsidP="00E623DA">
            <w:pPr>
              <w:ind w:left="113" w:right="57"/>
              <w:contextualSpacing/>
              <w:outlineLvl w:val="1"/>
              <w:rPr>
                <w:rFonts w:ascii="Times New Roman" w:hAnsi="Times New Roman" w:cs="Times New Roman"/>
              </w:rPr>
            </w:pPr>
          </w:p>
        </w:tc>
        <w:tc>
          <w:tcPr>
            <w:tcW w:w="6296" w:type="dxa"/>
          </w:tcPr>
          <w:p w14:paraId="5A7EC2B3"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Zakres 4 –„Geodezyjna obsługa inwestycji” nigdzie nie posiada definicji, do jakich prac jest wymagany i kto powinien egzekwować posiadanie lub nie. Budzi szereg kontrowersji, bowiem geodeci nie zgłaszają „obsługi”, tylko „inwentaryzację” obiektów budowlanych.</w:t>
            </w:r>
          </w:p>
        </w:tc>
        <w:tc>
          <w:tcPr>
            <w:tcW w:w="992" w:type="dxa"/>
          </w:tcPr>
          <w:p w14:paraId="4C003C4C"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Bydgoszcz</w:t>
            </w:r>
          </w:p>
        </w:tc>
      </w:tr>
      <w:tr w:rsidR="00412D03" w:rsidRPr="00F132F5" w14:paraId="77E54BAE" w14:textId="77777777" w:rsidTr="00F22442">
        <w:tc>
          <w:tcPr>
            <w:tcW w:w="846" w:type="dxa"/>
          </w:tcPr>
          <w:p w14:paraId="26F143E9" w14:textId="04B55A9E" w:rsidR="00412D03" w:rsidRPr="00F132F5" w:rsidRDefault="00FB5032" w:rsidP="00412D03">
            <w:pPr>
              <w:ind w:left="113" w:right="57"/>
              <w:contextualSpacing/>
              <w:outlineLvl w:val="1"/>
              <w:rPr>
                <w:rFonts w:ascii="Times New Roman" w:hAnsi="Times New Roman" w:cs="Times New Roman"/>
              </w:rPr>
            </w:pPr>
            <w:r>
              <w:rPr>
                <w:rFonts w:ascii="Times New Roman" w:hAnsi="Times New Roman" w:cs="Times New Roman"/>
              </w:rPr>
              <w:t>35</w:t>
            </w:r>
          </w:p>
        </w:tc>
        <w:tc>
          <w:tcPr>
            <w:tcW w:w="2567" w:type="dxa"/>
          </w:tcPr>
          <w:p w14:paraId="10C707EE" w14:textId="77777777" w:rsidR="00412D03" w:rsidRPr="00F132F5" w:rsidRDefault="00412D03" w:rsidP="00412D03">
            <w:pPr>
              <w:ind w:left="113" w:right="57"/>
              <w:contextualSpacing/>
              <w:outlineLvl w:val="1"/>
              <w:rPr>
                <w:rFonts w:ascii="Times New Roman" w:hAnsi="Times New Roman" w:cs="Times New Roman"/>
              </w:rPr>
            </w:pPr>
            <w:r w:rsidRPr="00F132F5">
              <w:rPr>
                <w:rFonts w:ascii="Times New Roman" w:hAnsi="Times New Roman" w:cs="Times New Roman"/>
              </w:rPr>
              <w:t>Załącznik</w:t>
            </w:r>
          </w:p>
        </w:tc>
        <w:tc>
          <w:tcPr>
            <w:tcW w:w="3969" w:type="dxa"/>
          </w:tcPr>
          <w:p w14:paraId="3E87F779" w14:textId="77777777" w:rsidR="00412D03" w:rsidRPr="00F132F5" w:rsidRDefault="00412D03" w:rsidP="00412D03">
            <w:pPr>
              <w:ind w:left="113" w:right="57"/>
              <w:contextualSpacing/>
              <w:outlineLvl w:val="1"/>
              <w:rPr>
                <w:rFonts w:ascii="Times New Roman" w:hAnsi="Times New Roman" w:cs="Times New Roman"/>
              </w:rPr>
            </w:pPr>
          </w:p>
        </w:tc>
        <w:tc>
          <w:tcPr>
            <w:tcW w:w="6296" w:type="dxa"/>
          </w:tcPr>
          <w:p w14:paraId="012DB7C6" w14:textId="7CB29CCA" w:rsidR="00412D03" w:rsidRPr="00A40ED9" w:rsidRDefault="00412D03" w:rsidP="00412D03">
            <w:pPr>
              <w:ind w:left="113" w:right="57"/>
              <w:contextualSpacing/>
              <w:outlineLvl w:val="1"/>
              <w:rPr>
                <w:rFonts w:ascii="Times New Roman" w:hAnsi="Times New Roman" w:cs="Times New Roman"/>
              </w:rPr>
            </w:pPr>
            <w:r w:rsidRPr="00A40ED9">
              <w:rPr>
                <w:rFonts w:ascii="Times New Roman" w:hAnsi="Times New Roman" w:cs="Times New Roman"/>
              </w:rPr>
              <w:t xml:space="preserve">Prace związane z cyfryzacją materiałów zasobu oraz implementacją rozwiązań umożliwiających ich udostępnianie za pomocą środków komunikacji elektronicznej nie są na chwilę obecną w takim stopniu zaawansowania, żeby można było przyjąć założenie, że większość materiałów zasobu zgromadzonych w </w:t>
            </w:r>
            <w:r w:rsidRPr="00A40ED9">
              <w:rPr>
                <w:rFonts w:ascii="Times New Roman" w:hAnsi="Times New Roman" w:cs="Times New Roman"/>
              </w:rPr>
              <w:lastRenderedPageBreak/>
              <w:t xml:space="preserve">powiatowych </w:t>
            </w:r>
            <w:proofErr w:type="spellStart"/>
            <w:r w:rsidRPr="00A40ED9">
              <w:rPr>
                <w:rFonts w:ascii="Times New Roman" w:hAnsi="Times New Roman" w:cs="Times New Roman"/>
              </w:rPr>
              <w:t>ODGiK</w:t>
            </w:r>
            <w:proofErr w:type="spellEnd"/>
            <w:r w:rsidRPr="00A40ED9">
              <w:rPr>
                <w:rFonts w:ascii="Times New Roman" w:hAnsi="Times New Roman" w:cs="Times New Roman"/>
              </w:rPr>
              <w:t xml:space="preserve"> może być udostępniana w ten sposób. Zasadnicza część projektów związanych z cyfryzacją materiałów jest obecnie dopiero realizowana lub jest na etapie przygotowań postępowań przetargowych realizowanych z wykorzystaniem środków z Regionalnych Programów Operacyjnych poszczególnych województw. </w:t>
            </w:r>
            <w:proofErr w:type="gramStart"/>
            <w:r w:rsidRPr="00A40ED9">
              <w:rPr>
                <w:rFonts w:ascii="Times New Roman" w:hAnsi="Times New Roman" w:cs="Times New Roman"/>
              </w:rPr>
              <w:t>Wnosimy więc</w:t>
            </w:r>
            <w:proofErr w:type="gramEnd"/>
            <w:r w:rsidRPr="00A40ED9">
              <w:rPr>
                <w:rFonts w:ascii="Times New Roman" w:hAnsi="Times New Roman" w:cs="Times New Roman"/>
              </w:rPr>
              <w:t xml:space="preserve">, aby w przypadku konieczności udostępnienia materiałów, które nie zostały jeszcze przetworzone do postaci cyfrowej organ ponosił koszty związane z przygotowaniem tych danych dla wykonawcy, ale nie dostarczeniem ich do wykonawcy jak wynika z obecnego brzmienia przepisu.  </w:t>
            </w:r>
          </w:p>
          <w:p w14:paraId="10A02E7B" w14:textId="3AE3106C" w:rsidR="00E06160" w:rsidRPr="00A40ED9" w:rsidRDefault="00E06160" w:rsidP="00E06160">
            <w:pPr>
              <w:ind w:left="113" w:right="57"/>
              <w:contextualSpacing/>
              <w:outlineLvl w:val="1"/>
              <w:rPr>
                <w:rFonts w:ascii="Times New Roman" w:hAnsi="Times New Roman" w:cs="Times New Roman"/>
              </w:rPr>
            </w:pPr>
            <w:r w:rsidRPr="00A40ED9">
              <w:rPr>
                <w:rFonts w:ascii="Times New Roman" w:hAnsi="Times New Roman" w:cs="Times New Roman"/>
              </w:rPr>
              <w:t xml:space="preserve">Dodatkowo należy wziąć pod uwagę aspekt techniczny przekazywania dużej ilości danych (znaczące rozmiary) środkami komunikacji elektronicznej przez sieć. </w:t>
            </w:r>
            <w:proofErr w:type="gramStart"/>
            <w:r w:rsidRPr="00A40ED9">
              <w:rPr>
                <w:rFonts w:ascii="Times New Roman" w:hAnsi="Times New Roman" w:cs="Times New Roman"/>
              </w:rPr>
              <w:t>Wnosimy aby</w:t>
            </w:r>
            <w:proofErr w:type="gramEnd"/>
            <w:r w:rsidRPr="00A40ED9">
              <w:rPr>
                <w:rFonts w:ascii="Times New Roman" w:hAnsi="Times New Roman" w:cs="Times New Roman"/>
              </w:rPr>
              <w:t xml:space="preserve"> opłatę za dostarczenie danych na nośnikach ponosił wykonawca pracy geodezyjnej. </w:t>
            </w:r>
          </w:p>
          <w:p w14:paraId="51EFE019" w14:textId="77777777" w:rsidR="00412D03" w:rsidRPr="00A40ED9" w:rsidRDefault="00412D03" w:rsidP="00E06160">
            <w:pPr>
              <w:ind w:left="113" w:right="57"/>
              <w:contextualSpacing/>
              <w:outlineLvl w:val="1"/>
              <w:rPr>
                <w:rFonts w:ascii="Times New Roman" w:hAnsi="Times New Roman" w:cs="Times New Roman"/>
              </w:rPr>
            </w:pPr>
          </w:p>
        </w:tc>
        <w:tc>
          <w:tcPr>
            <w:tcW w:w="992" w:type="dxa"/>
          </w:tcPr>
          <w:p w14:paraId="7A750F9F" w14:textId="77777777" w:rsidR="00412D03" w:rsidRPr="00F132F5" w:rsidRDefault="00412D03" w:rsidP="00412D03">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lastRenderedPageBreak/>
              <w:t>krak</w:t>
            </w:r>
            <w:proofErr w:type="spellEnd"/>
            <w:proofErr w:type="gramEnd"/>
          </w:p>
        </w:tc>
      </w:tr>
      <w:tr w:rsidR="00B433FF" w:rsidRPr="00F132F5" w14:paraId="56FDAA7D" w14:textId="77777777" w:rsidTr="00F22442">
        <w:tc>
          <w:tcPr>
            <w:tcW w:w="846" w:type="dxa"/>
          </w:tcPr>
          <w:p w14:paraId="2E1E3155" w14:textId="29C4DFDE" w:rsidR="00B433FF" w:rsidRDefault="00FB5032" w:rsidP="00F937F7">
            <w:pPr>
              <w:ind w:left="113" w:right="57"/>
              <w:contextualSpacing/>
              <w:outlineLvl w:val="1"/>
              <w:rPr>
                <w:rFonts w:ascii="Times New Roman" w:hAnsi="Times New Roman" w:cs="Times New Roman"/>
              </w:rPr>
            </w:pPr>
            <w:r>
              <w:rPr>
                <w:rFonts w:ascii="Times New Roman" w:hAnsi="Times New Roman" w:cs="Times New Roman"/>
              </w:rPr>
              <w:lastRenderedPageBreak/>
              <w:t>36</w:t>
            </w:r>
          </w:p>
        </w:tc>
        <w:tc>
          <w:tcPr>
            <w:tcW w:w="2567" w:type="dxa"/>
          </w:tcPr>
          <w:p w14:paraId="57574E83" w14:textId="7FD84733" w:rsidR="00B433FF" w:rsidRPr="00F132F5" w:rsidRDefault="00B433FF" w:rsidP="00412D03">
            <w:pPr>
              <w:ind w:left="113" w:right="57"/>
              <w:contextualSpacing/>
              <w:outlineLvl w:val="1"/>
              <w:rPr>
                <w:rFonts w:ascii="Times New Roman" w:hAnsi="Times New Roman" w:cs="Times New Roman"/>
              </w:rPr>
            </w:pPr>
            <w:r>
              <w:rPr>
                <w:rFonts w:ascii="Times New Roman" w:hAnsi="Times New Roman" w:cs="Times New Roman"/>
              </w:rPr>
              <w:t>Załącznik ust. 1a</w:t>
            </w:r>
          </w:p>
        </w:tc>
        <w:tc>
          <w:tcPr>
            <w:tcW w:w="3969" w:type="dxa"/>
          </w:tcPr>
          <w:p w14:paraId="4B6BE01D" w14:textId="77777777" w:rsidR="00B433FF" w:rsidRPr="00F132F5" w:rsidRDefault="00B433FF" w:rsidP="00412D03">
            <w:pPr>
              <w:ind w:left="113" w:right="57"/>
              <w:contextualSpacing/>
              <w:outlineLvl w:val="1"/>
              <w:rPr>
                <w:rFonts w:ascii="Times New Roman" w:hAnsi="Times New Roman" w:cs="Times New Roman"/>
              </w:rPr>
            </w:pPr>
          </w:p>
        </w:tc>
        <w:tc>
          <w:tcPr>
            <w:tcW w:w="6296" w:type="dxa"/>
          </w:tcPr>
          <w:p w14:paraId="67F50086" w14:textId="5ED78D88" w:rsidR="00B433FF" w:rsidRPr="00A40ED9" w:rsidRDefault="00B433FF" w:rsidP="00B433FF">
            <w:pPr>
              <w:ind w:left="113" w:right="57"/>
              <w:contextualSpacing/>
              <w:outlineLvl w:val="1"/>
              <w:rPr>
                <w:rFonts w:ascii="Times New Roman" w:hAnsi="Times New Roman" w:cs="Times New Roman"/>
              </w:rPr>
            </w:pPr>
            <w:r w:rsidRPr="00A40ED9">
              <w:rPr>
                <w:rFonts w:ascii="Times New Roman" w:hAnsi="Times New Roman" w:cs="Times New Roman"/>
              </w:rPr>
              <w:t xml:space="preserve">Z zapisu ust. 1a wynika, że opłata zryczałtowana za udostepnienie materiałów zasobu dla zgłoszenia prac, które obejmuje obszary stanowiące odrębne zamknięte poligony może być wielokrotnością opłat z tabeli 16a. </w:t>
            </w:r>
          </w:p>
          <w:p w14:paraId="3D22030D" w14:textId="77777777" w:rsidR="00B433FF" w:rsidRPr="00A40ED9" w:rsidRDefault="00B433FF" w:rsidP="00B433FF">
            <w:pPr>
              <w:ind w:left="113" w:right="57"/>
              <w:contextualSpacing/>
              <w:outlineLvl w:val="1"/>
              <w:rPr>
                <w:rFonts w:ascii="Times New Roman" w:hAnsi="Times New Roman" w:cs="Times New Roman"/>
              </w:rPr>
            </w:pPr>
            <w:r w:rsidRPr="00A40ED9">
              <w:rPr>
                <w:rFonts w:ascii="Times New Roman" w:hAnsi="Times New Roman" w:cs="Times New Roman"/>
              </w:rPr>
              <w:t>Przykład:</w:t>
            </w:r>
          </w:p>
          <w:p w14:paraId="5CDBD28D" w14:textId="77777777" w:rsidR="00B433FF" w:rsidRPr="00A40ED9" w:rsidRDefault="00B433FF" w:rsidP="00B433FF">
            <w:pPr>
              <w:ind w:left="113" w:right="57"/>
              <w:contextualSpacing/>
              <w:outlineLvl w:val="1"/>
              <w:rPr>
                <w:rFonts w:ascii="Times New Roman" w:hAnsi="Times New Roman" w:cs="Times New Roman"/>
              </w:rPr>
            </w:pPr>
            <w:r w:rsidRPr="00A40ED9">
              <w:rPr>
                <w:rFonts w:ascii="Times New Roman" w:hAnsi="Times New Roman" w:cs="Times New Roman"/>
              </w:rPr>
              <w:t>Dla zgłoszenia pracy geodezyjnej - wykonanie geodezyjnej inwentaryzacji obiektów budowlanych dla 5 obszarów (stanowiących zamknięte poligony) o powierzchni każdego z nich do 1 ha:</w:t>
            </w:r>
          </w:p>
          <w:p w14:paraId="78295A57" w14:textId="77777777" w:rsidR="00B433FF" w:rsidRPr="00A40ED9" w:rsidRDefault="00B433FF" w:rsidP="00B433FF">
            <w:pPr>
              <w:ind w:left="113" w:right="57"/>
              <w:contextualSpacing/>
              <w:outlineLvl w:val="1"/>
              <w:rPr>
                <w:rFonts w:ascii="Times New Roman" w:hAnsi="Times New Roman" w:cs="Times New Roman"/>
              </w:rPr>
            </w:pPr>
            <w:proofErr w:type="gramStart"/>
            <w:r w:rsidRPr="00A40ED9">
              <w:rPr>
                <w:rFonts w:ascii="Times New Roman" w:hAnsi="Times New Roman" w:cs="Times New Roman"/>
              </w:rPr>
              <w:t>-   wysokość</w:t>
            </w:r>
            <w:proofErr w:type="gramEnd"/>
            <w:r w:rsidRPr="00A40ED9">
              <w:rPr>
                <w:rFonts w:ascii="Times New Roman" w:hAnsi="Times New Roman" w:cs="Times New Roman"/>
              </w:rPr>
              <w:t xml:space="preserve"> opłaty ustalana oddzielnie dla każdego z obszarów:  5*80zł=400zł. </w:t>
            </w:r>
          </w:p>
          <w:p w14:paraId="657BA3C1" w14:textId="77777777" w:rsidR="00B433FF" w:rsidRPr="00A40ED9" w:rsidRDefault="00B433FF" w:rsidP="00B433FF">
            <w:pPr>
              <w:ind w:left="113" w:right="57"/>
              <w:contextualSpacing/>
              <w:outlineLvl w:val="1"/>
              <w:rPr>
                <w:rFonts w:ascii="Times New Roman" w:hAnsi="Times New Roman" w:cs="Times New Roman"/>
              </w:rPr>
            </w:pPr>
            <w:r w:rsidRPr="00A40ED9">
              <w:rPr>
                <w:rFonts w:ascii="Times New Roman" w:hAnsi="Times New Roman" w:cs="Times New Roman"/>
              </w:rPr>
              <w:t xml:space="preserve">- wysokość opłaty ustalana dla obszaru o powierzchni równej sumie powierzchni poszczególnych obszarów: 80zł+15zł*4=110zł. </w:t>
            </w:r>
          </w:p>
          <w:p w14:paraId="0481A14A" w14:textId="53460F89" w:rsidR="00B433FF" w:rsidRPr="00A40ED9" w:rsidRDefault="00B433FF" w:rsidP="00B433FF">
            <w:pPr>
              <w:ind w:left="113" w:right="57"/>
              <w:contextualSpacing/>
              <w:outlineLvl w:val="1"/>
              <w:rPr>
                <w:rFonts w:ascii="Times New Roman" w:hAnsi="Times New Roman" w:cs="Times New Roman"/>
              </w:rPr>
            </w:pPr>
            <w:r w:rsidRPr="00A40ED9">
              <w:rPr>
                <w:rFonts w:ascii="Times New Roman" w:hAnsi="Times New Roman" w:cs="Times New Roman"/>
              </w:rPr>
              <w:t>Czy naliczając opłatę dla każdego z obszarów oddzielnie należy wydać kilka Dokumentów Obliczenia Opłaty? Który sposób wyliczenia opłaty jest prawidłowy?</w:t>
            </w:r>
          </w:p>
        </w:tc>
        <w:tc>
          <w:tcPr>
            <w:tcW w:w="992" w:type="dxa"/>
          </w:tcPr>
          <w:p w14:paraId="7C1544CF" w14:textId="77777777" w:rsidR="00B433FF" w:rsidRPr="00F132F5" w:rsidRDefault="00B433FF" w:rsidP="00412D03">
            <w:pPr>
              <w:ind w:left="113" w:right="57"/>
              <w:contextualSpacing/>
              <w:outlineLvl w:val="1"/>
              <w:rPr>
                <w:rFonts w:ascii="Times New Roman" w:hAnsi="Times New Roman" w:cs="Times New Roman"/>
              </w:rPr>
            </w:pPr>
          </w:p>
        </w:tc>
      </w:tr>
      <w:tr w:rsidR="00412D03" w:rsidRPr="00F132F5" w14:paraId="6EF26DC0" w14:textId="77777777" w:rsidTr="00F22442">
        <w:tc>
          <w:tcPr>
            <w:tcW w:w="846" w:type="dxa"/>
          </w:tcPr>
          <w:p w14:paraId="32955B68" w14:textId="111D155A" w:rsidR="00F937F7" w:rsidRPr="00F132F5" w:rsidRDefault="00FB5032" w:rsidP="00F937F7">
            <w:pPr>
              <w:ind w:left="113" w:right="57"/>
              <w:contextualSpacing/>
              <w:outlineLvl w:val="1"/>
              <w:rPr>
                <w:rFonts w:ascii="Times New Roman" w:hAnsi="Times New Roman" w:cs="Times New Roman"/>
              </w:rPr>
            </w:pPr>
            <w:r>
              <w:rPr>
                <w:rFonts w:ascii="Times New Roman" w:hAnsi="Times New Roman" w:cs="Times New Roman"/>
              </w:rPr>
              <w:t>37</w:t>
            </w:r>
          </w:p>
        </w:tc>
        <w:tc>
          <w:tcPr>
            <w:tcW w:w="2567" w:type="dxa"/>
          </w:tcPr>
          <w:p w14:paraId="26E06EBD" w14:textId="77777777" w:rsidR="00412D03" w:rsidRPr="00F132F5" w:rsidRDefault="00412D03" w:rsidP="00412D03">
            <w:pPr>
              <w:ind w:left="113" w:right="57"/>
              <w:contextualSpacing/>
              <w:outlineLvl w:val="1"/>
              <w:rPr>
                <w:rFonts w:ascii="Times New Roman" w:hAnsi="Times New Roman" w:cs="Times New Roman"/>
              </w:rPr>
            </w:pPr>
            <w:r w:rsidRPr="00F132F5">
              <w:rPr>
                <w:rFonts w:ascii="Times New Roman" w:hAnsi="Times New Roman" w:cs="Times New Roman"/>
              </w:rPr>
              <w:t>Załącznik ust. 1h</w:t>
            </w:r>
          </w:p>
        </w:tc>
        <w:tc>
          <w:tcPr>
            <w:tcW w:w="3969" w:type="dxa"/>
          </w:tcPr>
          <w:p w14:paraId="0B0506DB" w14:textId="77777777" w:rsidR="00412D03" w:rsidRPr="00F132F5" w:rsidRDefault="00412D03" w:rsidP="00412D03">
            <w:pPr>
              <w:ind w:left="113" w:right="57"/>
              <w:contextualSpacing/>
              <w:outlineLvl w:val="1"/>
              <w:rPr>
                <w:rFonts w:ascii="Times New Roman" w:hAnsi="Times New Roman" w:cs="Times New Roman"/>
              </w:rPr>
            </w:pPr>
            <w:r w:rsidRPr="00F132F5">
              <w:rPr>
                <w:rFonts w:ascii="Times New Roman" w:hAnsi="Times New Roman" w:cs="Times New Roman"/>
              </w:rPr>
              <w:t>Dodać ust. 1h w brzmieniu:</w:t>
            </w:r>
          </w:p>
          <w:p w14:paraId="5AE4A9E4" w14:textId="77777777" w:rsidR="00412D03" w:rsidRPr="00F132F5" w:rsidRDefault="00412D03" w:rsidP="00412D03">
            <w:pPr>
              <w:ind w:left="113" w:right="57"/>
              <w:contextualSpacing/>
              <w:outlineLvl w:val="1"/>
              <w:rPr>
                <w:rFonts w:ascii="Times New Roman" w:hAnsi="Times New Roman" w:cs="Times New Roman"/>
                <w:sz w:val="6"/>
                <w:szCs w:val="6"/>
              </w:rPr>
            </w:pPr>
          </w:p>
          <w:p w14:paraId="115681B9" w14:textId="77777777" w:rsidR="00412D03" w:rsidRPr="00F132F5" w:rsidRDefault="00412D03" w:rsidP="00412D03">
            <w:pPr>
              <w:ind w:left="113" w:right="57"/>
              <w:contextualSpacing/>
              <w:outlineLvl w:val="1"/>
              <w:rPr>
                <w:rFonts w:ascii="Times New Roman" w:hAnsi="Times New Roman" w:cs="Times New Roman"/>
              </w:rPr>
            </w:pPr>
            <w:r w:rsidRPr="00F132F5">
              <w:rPr>
                <w:rFonts w:ascii="Times New Roman" w:hAnsi="Times New Roman" w:cs="Times New Roman"/>
              </w:rPr>
              <w:lastRenderedPageBreak/>
              <w:t>„1h. W przypadku uzupełnienia zgłoszenia prac, o którym mowa w art.12 ust.2c pkt 3 ustala się opłatę w wysokości 10% odpowiedniej opłaty zryczałtowanej”</w:t>
            </w:r>
          </w:p>
        </w:tc>
        <w:tc>
          <w:tcPr>
            <w:tcW w:w="6296" w:type="dxa"/>
          </w:tcPr>
          <w:p w14:paraId="3EBB4D48" w14:textId="77777777" w:rsidR="00412D03" w:rsidRPr="00F132F5" w:rsidRDefault="00412D03" w:rsidP="00412D03">
            <w:pPr>
              <w:ind w:left="113" w:right="57"/>
              <w:contextualSpacing/>
              <w:outlineLvl w:val="1"/>
              <w:rPr>
                <w:rFonts w:ascii="Times New Roman" w:hAnsi="Times New Roman" w:cs="Times New Roman"/>
              </w:rPr>
            </w:pPr>
            <w:r w:rsidRPr="00F132F5">
              <w:rPr>
                <w:rFonts w:ascii="Times New Roman" w:hAnsi="Times New Roman" w:cs="Times New Roman"/>
              </w:rPr>
              <w:lastRenderedPageBreak/>
              <w:t xml:space="preserve">Propozycja jest związana z wcześniejszą propozycją zmiany art.12 </w:t>
            </w:r>
            <w:r w:rsidRPr="00F132F5">
              <w:rPr>
                <w:rFonts w:ascii="Times New Roman" w:hAnsi="Times New Roman" w:cs="Times New Roman"/>
              </w:rPr>
              <w:lastRenderedPageBreak/>
              <w:t>ust.2c (lp.1 niniejszej tabeli)</w:t>
            </w:r>
          </w:p>
        </w:tc>
        <w:tc>
          <w:tcPr>
            <w:tcW w:w="992" w:type="dxa"/>
          </w:tcPr>
          <w:p w14:paraId="32908A0A" w14:textId="77777777" w:rsidR="00412D03" w:rsidRPr="00F132F5" w:rsidRDefault="00412D03" w:rsidP="00412D03">
            <w:pPr>
              <w:ind w:left="113" w:right="57"/>
              <w:contextualSpacing/>
              <w:outlineLvl w:val="1"/>
              <w:rPr>
                <w:rFonts w:ascii="Times New Roman" w:hAnsi="Times New Roman" w:cs="Times New Roman"/>
              </w:rPr>
            </w:pPr>
            <w:r w:rsidRPr="00F132F5">
              <w:rPr>
                <w:rFonts w:ascii="Times New Roman" w:hAnsi="Times New Roman" w:cs="Times New Roman"/>
              </w:rPr>
              <w:lastRenderedPageBreak/>
              <w:t>Staros</w:t>
            </w:r>
            <w:r w:rsidRPr="00F132F5">
              <w:rPr>
                <w:rFonts w:ascii="Times New Roman" w:hAnsi="Times New Roman" w:cs="Times New Roman"/>
              </w:rPr>
              <w:lastRenderedPageBreak/>
              <w:t>two Powiatowe</w:t>
            </w:r>
          </w:p>
          <w:p w14:paraId="6E0C7507" w14:textId="77777777" w:rsidR="00412D03" w:rsidRPr="00F132F5" w:rsidRDefault="00412D03" w:rsidP="00412D03">
            <w:pPr>
              <w:ind w:left="113" w:right="57"/>
              <w:contextualSpacing/>
              <w:outlineLvl w:val="1"/>
              <w:rPr>
                <w:rFonts w:ascii="Times New Roman" w:hAnsi="Times New Roman" w:cs="Times New Roman"/>
              </w:rPr>
            </w:pPr>
            <w:r w:rsidRPr="00F132F5">
              <w:rPr>
                <w:rFonts w:ascii="Times New Roman" w:hAnsi="Times New Roman" w:cs="Times New Roman"/>
              </w:rPr>
              <w:t xml:space="preserve"> </w:t>
            </w:r>
            <w:proofErr w:type="gramStart"/>
            <w:r w:rsidRPr="00F132F5">
              <w:rPr>
                <w:rFonts w:ascii="Times New Roman" w:hAnsi="Times New Roman" w:cs="Times New Roman"/>
              </w:rPr>
              <w:t>w</w:t>
            </w:r>
            <w:proofErr w:type="gramEnd"/>
            <w:r w:rsidRPr="00F132F5">
              <w:rPr>
                <w:rFonts w:ascii="Times New Roman" w:hAnsi="Times New Roman" w:cs="Times New Roman"/>
              </w:rPr>
              <w:t xml:space="preserve"> Bielsku-Białej</w:t>
            </w:r>
          </w:p>
        </w:tc>
      </w:tr>
      <w:tr w:rsidR="00B433FF" w:rsidRPr="00F132F5" w14:paraId="759C0D47" w14:textId="77777777" w:rsidTr="00F22442">
        <w:tc>
          <w:tcPr>
            <w:tcW w:w="846" w:type="dxa"/>
          </w:tcPr>
          <w:p w14:paraId="5C5987DA" w14:textId="2D07E741" w:rsidR="00B433FF" w:rsidRDefault="00FB5032" w:rsidP="00E623DA">
            <w:pPr>
              <w:ind w:left="113" w:right="57"/>
              <w:contextualSpacing/>
              <w:outlineLvl w:val="1"/>
              <w:rPr>
                <w:rFonts w:ascii="Times New Roman" w:hAnsi="Times New Roman" w:cs="Times New Roman"/>
              </w:rPr>
            </w:pPr>
            <w:r>
              <w:rPr>
                <w:rFonts w:ascii="Times New Roman" w:hAnsi="Times New Roman" w:cs="Times New Roman"/>
              </w:rPr>
              <w:lastRenderedPageBreak/>
              <w:t>38</w:t>
            </w:r>
          </w:p>
        </w:tc>
        <w:tc>
          <w:tcPr>
            <w:tcW w:w="2567" w:type="dxa"/>
          </w:tcPr>
          <w:p w14:paraId="71BDAFCD" w14:textId="4D1F0DE2" w:rsidR="00B433FF" w:rsidRPr="00F132F5" w:rsidRDefault="00B433FF" w:rsidP="00E623DA">
            <w:pPr>
              <w:ind w:left="113" w:right="57"/>
              <w:contextualSpacing/>
              <w:outlineLvl w:val="1"/>
              <w:rPr>
                <w:rFonts w:ascii="Times New Roman" w:hAnsi="Times New Roman" w:cs="Times New Roman"/>
              </w:rPr>
            </w:pPr>
            <w:r>
              <w:rPr>
                <w:rFonts w:ascii="Times New Roman" w:hAnsi="Times New Roman" w:cs="Times New Roman"/>
              </w:rPr>
              <w:t>Załącznik ust. 1g</w:t>
            </w:r>
          </w:p>
        </w:tc>
        <w:tc>
          <w:tcPr>
            <w:tcW w:w="3969" w:type="dxa"/>
          </w:tcPr>
          <w:p w14:paraId="150E441C" w14:textId="77777777" w:rsidR="00B433FF" w:rsidRPr="00F132F5" w:rsidRDefault="00B433FF" w:rsidP="00E623DA">
            <w:pPr>
              <w:ind w:left="113" w:right="57"/>
              <w:contextualSpacing/>
              <w:outlineLvl w:val="1"/>
              <w:rPr>
                <w:rFonts w:ascii="Times New Roman" w:hAnsi="Times New Roman" w:cs="Times New Roman"/>
              </w:rPr>
            </w:pPr>
          </w:p>
        </w:tc>
        <w:tc>
          <w:tcPr>
            <w:tcW w:w="6296" w:type="dxa"/>
          </w:tcPr>
          <w:p w14:paraId="341104D1" w14:textId="77777777" w:rsidR="00B433FF" w:rsidRPr="00A40ED9" w:rsidRDefault="00B433FF" w:rsidP="00B433FF">
            <w:pPr>
              <w:ind w:left="113" w:right="57"/>
              <w:contextualSpacing/>
              <w:outlineLvl w:val="1"/>
              <w:rPr>
                <w:rFonts w:ascii="Times New Roman" w:hAnsi="Times New Roman" w:cs="Times New Roman"/>
                <w:i/>
              </w:rPr>
            </w:pPr>
            <w:r w:rsidRPr="00A40ED9">
              <w:rPr>
                <w:rFonts w:ascii="Times New Roman" w:hAnsi="Times New Roman" w:cs="Times New Roman"/>
                <w:i/>
              </w:rPr>
              <w:t xml:space="preserve">1g. Na wniosek wykonawcy prac geodezyjnych lub prac kartograficznych złożony wraz ze zgłoszeniem prac, materiały zasobu, możliwe do udostępnienia za pomocą środków komunikacji elektronicznej, mogą zostać udostępnione w postaci nieelektronicznej, po wniesieniu opłaty ustalonej na podstawie tabeli nr 16. Ust. 14 stosuje się. </w:t>
            </w:r>
          </w:p>
          <w:p w14:paraId="5F57AABB" w14:textId="7E98F172" w:rsidR="00B433FF" w:rsidRPr="00F132F5" w:rsidRDefault="00B433FF" w:rsidP="00B433FF">
            <w:pPr>
              <w:ind w:left="113" w:right="57"/>
              <w:contextualSpacing/>
              <w:outlineLvl w:val="1"/>
              <w:rPr>
                <w:rFonts w:ascii="Times New Roman" w:hAnsi="Times New Roman" w:cs="Times New Roman"/>
              </w:rPr>
            </w:pPr>
            <w:r w:rsidRPr="00A40ED9">
              <w:rPr>
                <w:rFonts w:ascii="Times New Roman" w:hAnsi="Times New Roman" w:cs="Times New Roman"/>
              </w:rPr>
              <w:t xml:space="preserve">Tabela nr 16 dotyczy kopii materiału innego niż w tabelach od 1-15, jak naliczyć opłatę za udostepnienie w postaci nieelektronicznej – drukowanej, kopii mapy zasadniczej i innych materiałów </w:t>
            </w:r>
            <w:proofErr w:type="gramStart"/>
            <w:r w:rsidRPr="00A40ED9">
              <w:rPr>
                <w:rFonts w:ascii="Times New Roman" w:hAnsi="Times New Roman" w:cs="Times New Roman"/>
              </w:rPr>
              <w:t>nie wskazanych</w:t>
            </w:r>
            <w:proofErr w:type="gramEnd"/>
            <w:r w:rsidRPr="00A40ED9">
              <w:rPr>
                <w:rFonts w:ascii="Times New Roman" w:hAnsi="Times New Roman" w:cs="Times New Roman"/>
              </w:rPr>
              <w:t xml:space="preserve"> w tabeli 16.</w:t>
            </w:r>
          </w:p>
        </w:tc>
        <w:tc>
          <w:tcPr>
            <w:tcW w:w="992" w:type="dxa"/>
          </w:tcPr>
          <w:p w14:paraId="413DA97E" w14:textId="77777777" w:rsidR="00B433FF" w:rsidRPr="00F132F5" w:rsidRDefault="00B433FF" w:rsidP="00E623DA">
            <w:pPr>
              <w:ind w:left="113" w:right="57"/>
              <w:contextualSpacing/>
              <w:outlineLvl w:val="1"/>
              <w:rPr>
                <w:rFonts w:ascii="Times New Roman" w:hAnsi="Times New Roman" w:cs="Times New Roman"/>
              </w:rPr>
            </w:pPr>
          </w:p>
        </w:tc>
      </w:tr>
      <w:tr w:rsidR="009D3E6F" w:rsidRPr="00F132F5" w14:paraId="1CB78608" w14:textId="77777777" w:rsidTr="00F22442">
        <w:tc>
          <w:tcPr>
            <w:tcW w:w="846" w:type="dxa"/>
          </w:tcPr>
          <w:p w14:paraId="65694147" w14:textId="54AA9B68"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39</w:t>
            </w:r>
          </w:p>
        </w:tc>
        <w:tc>
          <w:tcPr>
            <w:tcW w:w="2567" w:type="dxa"/>
          </w:tcPr>
          <w:p w14:paraId="11FA3B9B"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Załącznik ust.</w:t>
            </w:r>
            <w:r w:rsidR="00B162FB">
              <w:rPr>
                <w:rFonts w:ascii="Times New Roman" w:hAnsi="Times New Roman" w:cs="Times New Roman"/>
              </w:rPr>
              <w:t xml:space="preserve"> </w:t>
            </w:r>
            <w:r w:rsidRPr="00F132F5">
              <w:rPr>
                <w:rFonts w:ascii="Times New Roman" w:hAnsi="Times New Roman" w:cs="Times New Roman"/>
              </w:rPr>
              <w:t xml:space="preserve">3 pkt 1 lit. a </w:t>
            </w:r>
            <w:proofErr w:type="spellStart"/>
            <w:r w:rsidRPr="00F132F5">
              <w:rPr>
                <w:rFonts w:ascii="Times New Roman" w:hAnsi="Times New Roman" w:cs="Times New Roman"/>
              </w:rPr>
              <w:t>tiret</w:t>
            </w:r>
            <w:proofErr w:type="spellEnd"/>
            <w:r w:rsidRPr="00F132F5">
              <w:rPr>
                <w:rFonts w:ascii="Times New Roman" w:hAnsi="Times New Roman" w:cs="Times New Roman"/>
              </w:rPr>
              <w:t xml:space="preserve"> drugie</w:t>
            </w:r>
          </w:p>
        </w:tc>
        <w:tc>
          <w:tcPr>
            <w:tcW w:w="3969" w:type="dxa"/>
          </w:tcPr>
          <w:p w14:paraId="47CD519F"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Wykreślić:</w:t>
            </w:r>
          </w:p>
          <w:p w14:paraId="2AC10FF6" w14:textId="77777777" w:rsidR="00412D03" w:rsidRPr="00F132F5" w:rsidRDefault="00412D03" w:rsidP="00E623DA">
            <w:pPr>
              <w:ind w:left="113" w:right="57"/>
              <w:contextualSpacing/>
              <w:outlineLvl w:val="1"/>
              <w:rPr>
                <w:rFonts w:ascii="Times New Roman" w:hAnsi="Times New Roman" w:cs="Times New Roman"/>
                <w:sz w:val="6"/>
                <w:szCs w:val="6"/>
              </w:rPr>
            </w:pPr>
          </w:p>
          <w:p w14:paraId="4B8E29FB"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Przy ustalaniu wysokości opłat stosuje się współczynniki korygujące: 0,5 - w przypadku udostępniania: danych rejestru cen i wartości nieruchomości rzeczoznawcom majątkowym w celu wykonania przez nich wyceny nieruchomości</w:t>
            </w:r>
          </w:p>
        </w:tc>
        <w:tc>
          <w:tcPr>
            <w:tcW w:w="6296" w:type="dxa"/>
          </w:tcPr>
          <w:p w14:paraId="27ED6551"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O dnia 1 września b.r. na skutek zmiany Ustawy o gospodarce nieruchomościami, rzeczoznawcy majątkowi nie mają obowiązku przekazywania do powiatowego zasobu geodezyjnego i kartograficznego wyciągów z operatów szacunkowych. Wydaje się, że zniżka była związana z przekazywaniem materiałów do zasobu. Ponadto organ udostępniający dane nie ma możliwości zweryfikowania, czy udostępniane dane będą wykorzystane do wykonania wyceny. Pozostawienie zapisu doprowadzi do sytuacji, w której każdy rzeczoznawca będzie otrzymywał dane ze zniżką.</w:t>
            </w:r>
          </w:p>
        </w:tc>
        <w:tc>
          <w:tcPr>
            <w:tcW w:w="992" w:type="dxa"/>
          </w:tcPr>
          <w:p w14:paraId="595493D0" w14:textId="77777777" w:rsidR="009D3E6F" w:rsidRPr="00F132F5" w:rsidRDefault="009D3E6F" w:rsidP="00E623DA">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Wawa</w:t>
            </w:r>
            <w:proofErr w:type="spellEnd"/>
          </w:p>
        </w:tc>
      </w:tr>
      <w:tr w:rsidR="009D3E6F" w:rsidRPr="00F132F5" w14:paraId="2A8E4C45" w14:textId="77777777" w:rsidTr="00F22442">
        <w:tc>
          <w:tcPr>
            <w:tcW w:w="846" w:type="dxa"/>
          </w:tcPr>
          <w:p w14:paraId="479D90DC" w14:textId="2FE61F21"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40</w:t>
            </w:r>
          </w:p>
        </w:tc>
        <w:tc>
          <w:tcPr>
            <w:tcW w:w="2567" w:type="dxa"/>
          </w:tcPr>
          <w:p w14:paraId="02CB2B5B" w14:textId="77777777" w:rsidR="00412D03"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Załącznik </w:t>
            </w:r>
          </w:p>
          <w:p w14:paraId="474AF6F5"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Tabela 10 l.</w:t>
            </w:r>
            <w:proofErr w:type="gramStart"/>
            <w:r w:rsidRPr="00F132F5">
              <w:rPr>
                <w:rFonts w:ascii="Times New Roman" w:hAnsi="Times New Roman" w:cs="Times New Roman"/>
              </w:rPr>
              <w:t>p</w:t>
            </w:r>
            <w:proofErr w:type="gramEnd"/>
            <w:r w:rsidRPr="00F132F5">
              <w:rPr>
                <w:rFonts w:ascii="Times New Roman" w:hAnsi="Times New Roman" w:cs="Times New Roman"/>
              </w:rPr>
              <w:t>. 3 i 4 (kolumna Współczynniki korygujące LR, PD, AJ)</w:t>
            </w:r>
          </w:p>
        </w:tc>
        <w:tc>
          <w:tcPr>
            <w:tcW w:w="3969" w:type="dxa"/>
          </w:tcPr>
          <w:p w14:paraId="21F0F7FD" w14:textId="77777777" w:rsidR="009D3E6F" w:rsidRPr="00F132F5" w:rsidRDefault="009D3E6F" w:rsidP="00E623DA">
            <w:pPr>
              <w:ind w:left="113" w:right="57"/>
              <w:contextualSpacing/>
              <w:outlineLvl w:val="1"/>
              <w:rPr>
                <w:rFonts w:ascii="Times New Roman" w:hAnsi="Times New Roman" w:cs="Times New Roman"/>
              </w:rPr>
            </w:pPr>
            <w:proofErr w:type="gramStart"/>
            <w:r w:rsidRPr="00F132F5">
              <w:rPr>
                <w:rFonts w:ascii="Times New Roman" w:hAnsi="Times New Roman" w:cs="Times New Roman"/>
              </w:rPr>
              <w:t>rozdzielić</w:t>
            </w:r>
            <w:proofErr w:type="gramEnd"/>
            <w:r w:rsidRPr="00F132F5">
              <w:rPr>
                <w:rFonts w:ascii="Times New Roman" w:hAnsi="Times New Roman" w:cs="Times New Roman"/>
              </w:rPr>
              <w:t xml:space="preserve"> dla lp. 3 </w:t>
            </w:r>
          </w:p>
          <w:p w14:paraId="34666D5E"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1. LR przyjmuje wartość:</w:t>
            </w:r>
          </w:p>
          <w:p w14:paraId="587E7B6D"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1) 1,0 - dla </w:t>
            </w:r>
            <w:proofErr w:type="spellStart"/>
            <w:r w:rsidRPr="00F132F5">
              <w:rPr>
                <w:rFonts w:ascii="Times New Roman" w:hAnsi="Times New Roman" w:cs="Times New Roman"/>
              </w:rPr>
              <w:t>Ljr</w:t>
            </w:r>
            <w:proofErr w:type="spellEnd"/>
            <w:r w:rsidRPr="00F132F5">
              <w:rPr>
                <w:rFonts w:ascii="Times New Roman" w:hAnsi="Times New Roman" w:cs="Times New Roman"/>
              </w:rPr>
              <w:t xml:space="preserve"> nie większej niż 10;</w:t>
            </w:r>
          </w:p>
          <w:p w14:paraId="0751DAFE"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2) 0,9 - dla </w:t>
            </w:r>
            <w:proofErr w:type="spellStart"/>
            <w:r w:rsidRPr="00F132F5">
              <w:rPr>
                <w:rFonts w:ascii="Times New Roman" w:hAnsi="Times New Roman" w:cs="Times New Roman"/>
              </w:rPr>
              <w:t>Ljr</w:t>
            </w:r>
            <w:proofErr w:type="spellEnd"/>
            <w:r w:rsidRPr="00F132F5">
              <w:rPr>
                <w:rFonts w:ascii="Times New Roman" w:hAnsi="Times New Roman" w:cs="Times New Roman"/>
              </w:rPr>
              <w:t xml:space="preserve"> </w:t>
            </w:r>
            <w:proofErr w:type="gramStart"/>
            <w:r w:rsidRPr="00F132F5">
              <w:rPr>
                <w:rFonts w:ascii="Times New Roman" w:hAnsi="Times New Roman" w:cs="Times New Roman"/>
              </w:rPr>
              <w:t>większej niż 10 ale</w:t>
            </w:r>
            <w:proofErr w:type="gramEnd"/>
            <w:r w:rsidRPr="00F132F5">
              <w:rPr>
                <w:rFonts w:ascii="Times New Roman" w:hAnsi="Times New Roman" w:cs="Times New Roman"/>
              </w:rPr>
              <w:t xml:space="preserve"> nie większej niż 100;</w:t>
            </w:r>
          </w:p>
          <w:p w14:paraId="6A4B064E"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3) 0,8 - dla </w:t>
            </w:r>
            <w:proofErr w:type="spellStart"/>
            <w:r w:rsidRPr="00F132F5">
              <w:rPr>
                <w:rFonts w:ascii="Times New Roman" w:hAnsi="Times New Roman" w:cs="Times New Roman"/>
              </w:rPr>
              <w:t>Ljr</w:t>
            </w:r>
            <w:proofErr w:type="spellEnd"/>
            <w:r w:rsidRPr="00F132F5">
              <w:rPr>
                <w:rFonts w:ascii="Times New Roman" w:hAnsi="Times New Roman" w:cs="Times New Roman"/>
              </w:rPr>
              <w:t xml:space="preserve"> większej od 100.</w:t>
            </w:r>
          </w:p>
          <w:p w14:paraId="5B3DDBD7"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2. AJ przyjmuje wartość 1,0.</w:t>
            </w:r>
          </w:p>
          <w:p w14:paraId="6F27AA75"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3. PD przyjmuje wartość 1,0.</w:t>
            </w:r>
          </w:p>
          <w:p w14:paraId="5FC34529" w14:textId="77777777" w:rsidR="009D3E6F" w:rsidRPr="00F132F5" w:rsidRDefault="009D3E6F" w:rsidP="00E623DA">
            <w:pPr>
              <w:ind w:left="113" w:right="57"/>
              <w:contextualSpacing/>
              <w:outlineLvl w:val="1"/>
              <w:rPr>
                <w:rFonts w:ascii="Times New Roman" w:hAnsi="Times New Roman" w:cs="Times New Roman"/>
              </w:rPr>
            </w:pPr>
          </w:p>
          <w:p w14:paraId="61411D12" w14:textId="77777777" w:rsidR="009D3E6F" w:rsidRPr="00F132F5" w:rsidRDefault="009D3E6F" w:rsidP="00E623DA">
            <w:pPr>
              <w:ind w:left="113" w:right="57"/>
              <w:contextualSpacing/>
              <w:outlineLvl w:val="1"/>
              <w:rPr>
                <w:rFonts w:ascii="Times New Roman" w:hAnsi="Times New Roman" w:cs="Times New Roman"/>
              </w:rPr>
            </w:pPr>
            <w:proofErr w:type="gramStart"/>
            <w:r w:rsidRPr="00F132F5">
              <w:rPr>
                <w:rFonts w:ascii="Times New Roman" w:hAnsi="Times New Roman" w:cs="Times New Roman"/>
              </w:rPr>
              <w:lastRenderedPageBreak/>
              <w:t>rozdzielić</w:t>
            </w:r>
            <w:proofErr w:type="gramEnd"/>
            <w:r w:rsidRPr="00F132F5">
              <w:rPr>
                <w:rFonts w:ascii="Times New Roman" w:hAnsi="Times New Roman" w:cs="Times New Roman"/>
              </w:rPr>
              <w:t xml:space="preserve"> dla lp. 4 </w:t>
            </w:r>
          </w:p>
          <w:p w14:paraId="1A0519F4"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1. LR przyjmuje wartość:</w:t>
            </w:r>
          </w:p>
          <w:p w14:paraId="50C15405"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1) 1,0 - dla </w:t>
            </w:r>
            <w:proofErr w:type="spellStart"/>
            <w:r w:rsidRPr="00F132F5">
              <w:rPr>
                <w:rFonts w:ascii="Times New Roman" w:hAnsi="Times New Roman" w:cs="Times New Roman"/>
              </w:rPr>
              <w:t>Ljr</w:t>
            </w:r>
            <w:proofErr w:type="spellEnd"/>
            <w:r w:rsidRPr="00F132F5">
              <w:rPr>
                <w:rFonts w:ascii="Times New Roman" w:hAnsi="Times New Roman" w:cs="Times New Roman"/>
              </w:rPr>
              <w:t xml:space="preserve"> nie większej niż 10;</w:t>
            </w:r>
          </w:p>
          <w:p w14:paraId="23C12E5E"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2) 0,9 - dla </w:t>
            </w:r>
            <w:proofErr w:type="spellStart"/>
            <w:r w:rsidRPr="00F132F5">
              <w:rPr>
                <w:rFonts w:ascii="Times New Roman" w:hAnsi="Times New Roman" w:cs="Times New Roman"/>
              </w:rPr>
              <w:t>Ljr</w:t>
            </w:r>
            <w:proofErr w:type="spellEnd"/>
            <w:r w:rsidRPr="00F132F5">
              <w:rPr>
                <w:rFonts w:ascii="Times New Roman" w:hAnsi="Times New Roman" w:cs="Times New Roman"/>
              </w:rPr>
              <w:t xml:space="preserve"> </w:t>
            </w:r>
            <w:proofErr w:type="gramStart"/>
            <w:r w:rsidRPr="00F132F5">
              <w:rPr>
                <w:rFonts w:ascii="Times New Roman" w:hAnsi="Times New Roman" w:cs="Times New Roman"/>
              </w:rPr>
              <w:t>większej niż 10 ale</w:t>
            </w:r>
            <w:proofErr w:type="gramEnd"/>
            <w:r w:rsidRPr="00F132F5">
              <w:rPr>
                <w:rFonts w:ascii="Times New Roman" w:hAnsi="Times New Roman" w:cs="Times New Roman"/>
              </w:rPr>
              <w:t xml:space="preserve"> nie większej niż 100;</w:t>
            </w:r>
          </w:p>
          <w:p w14:paraId="451C8ADD"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3) 0,8 - dla </w:t>
            </w:r>
            <w:proofErr w:type="spellStart"/>
            <w:r w:rsidRPr="00F132F5">
              <w:rPr>
                <w:rFonts w:ascii="Times New Roman" w:hAnsi="Times New Roman" w:cs="Times New Roman"/>
              </w:rPr>
              <w:t>Ljr</w:t>
            </w:r>
            <w:proofErr w:type="spellEnd"/>
            <w:r w:rsidRPr="00F132F5">
              <w:rPr>
                <w:rFonts w:ascii="Times New Roman" w:hAnsi="Times New Roman" w:cs="Times New Roman"/>
              </w:rPr>
              <w:t xml:space="preserve"> większej od 100.</w:t>
            </w:r>
          </w:p>
          <w:p w14:paraId="73081B65"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2. AJ przyjmuje wartość:</w:t>
            </w:r>
          </w:p>
          <w:p w14:paraId="190FED1A"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1) 1,0 - dla mapy w skali 1:500;</w:t>
            </w:r>
          </w:p>
          <w:p w14:paraId="1307B838"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2) 0,3 - dla mapy w skali 1:1000;</w:t>
            </w:r>
          </w:p>
          <w:p w14:paraId="2A32F18B"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3) 0,1 - dla mapy w skali 1:2000;</w:t>
            </w:r>
          </w:p>
          <w:p w14:paraId="7F6939FC"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4) 0,02 - dla mapy w skali 1:5000.</w:t>
            </w:r>
          </w:p>
          <w:p w14:paraId="02E2663F"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3. PD przyjmuje wartość 1,0.</w:t>
            </w:r>
          </w:p>
        </w:tc>
        <w:tc>
          <w:tcPr>
            <w:tcW w:w="6296" w:type="dxa"/>
          </w:tcPr>
          <w:p w14:paraId="42792F5E"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lastRenderedPageBreak/>
              <w:t>Zamawiający taką formę udostępnienia danych (np. w skali</w:t>
            </w:r>
            <w:proofErr w:type="gramStart"/>
            <w:r w:rsidRPr="00F132F5">
              <w:rPr>
                <w:rFonts w:ascii="Times New Roman" w:hAnsi="Times New Roman" w:cs="Times New Roman"/>
              </w:rPr>
              <w:t xml:space="preserve"> 1:5000) płaci</w:t>
            </w:r>
            <w:proofErr w:type="gramEnd"/>
            <w:r w:rsidRPr="00F132F5">
              <w:rPr>
                <w:rFonts w:ascii="Times New Roman" w:hAnsi="Times New Roman" w:cs="Times New Roman"/>
              </w:rPr>
              <w:t xml:space="preserve"> opłatę w bardzo niskiej wysokości a otrzymuje dane w wysokiej jakości. Licencja w żaden sposób nie zabezpiecza danych przed zmianą skali, nie istnieje mechanizm do zweryfikowania sposobu wykorzystania danych w innej skali np. 1:500.</w:t>
            </w:r>
          </w:p>
        </w:tc>
        <w:tc>
          <w:tcPr>
            <w:tcW w:w="992" w:type="dxa"/>
          </w:tcPr>
          <w:p w14:paraId="3E1AF0A2" w14:textId="77777777" w:rsidR="009D3E6F" w:rsidRPr="00F132F5" w:rsidRDefault="009D3E6F" w:rsidP="00E623DA">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Wawa</w:t>
            </w:r>
            <w:proofErr w:type="spellEnd"/>
          </w:p>
        </w:tc>
      </w:tr>
      <w:tr w:rsidR="009D3E6F" w:rsidRPr="00F132F5" w14:paraId="24C0E5AC" w14:textId="77777777" w:rsidTr="00F22442">
        <w:tc>
          <w:tcPr>
            <w:tcW w:w="846" w:type="dxa"/>
          </w:tcPr>
          <w:p w14:paraId="3010CF9B" w14:textId="351FDE4D"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lastRenderedPageBreak/>
              <w:t>41</w:t>
            </w:r>
          </w:p>
        </w:tc>
        <w:tc>
          <w:tcPr>
            <w:tcW w:w="2567" w:type="dxa"/>
          </w:tcPr>
          <w:p w14:paraId="0FF92D4D" w14:textId="77777777" w:rsidR="00412D03"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Załącznik </w:t>
            </w:r>
          </w:p>
          <w:p w14:paraId="654B9B18"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Tabela 12 l.</w:t>
            </w:r>
            <w:proofErr w:type="gramStart"/>
            <w:r w:rsidRPr="00F132F5">
              <w:rPr>
                <w:rFonts w:ascii="Times New Roman" w:hAnsi="Times New Roman" w:cs="Times New Roman"/>
              </w:rPr>
              <w:t>p</w:t>
            </w:r>
            <w:proofErr w:type="gramEnd"/>
            <w:r w:rsidRPr="00F132F5">
              <w:rPr>
                <w:rFonts w:ascii="Times New Roman" w:hAnsi="Times New Roman" w:cs="Times New Roman"/>
              </w:rPr>
              <w:t>.1 i 2 (kolumna jednostka rozliczeniowa)</w:t>
            </w:r>
          </w:p>
        </w:tc>
        <w:tc>
          <w:tcPr>
            <w:tcW w:w="3969" w:type="dxa"/>
          </w:tcPr>
          <w:p w14:paraId="2089C36F"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Zmienić brzmienie na:</w:t>
            </w:r>
          </w:p>
          <w:p w14:paraId="601B3963"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„transakcja lub wycena”</w:t>
            </w:r>
          </w:p>
        </w:tc>
        <w:tc>
          <w:tcPr>
            <w:tcW w:w="6296" w:type="dxa"/>
          </w:tcPr>
          <w:p w14:paraId="0F75706C"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W przypadku transakcji, w aktach notarialnych bardzo często nie są wydzielone ceny za poszczególne nieruchomości. Są natomiast podawane ceny dotyczące całej transakcji (dotyczące wszystkich nieruchomości objętych transakcją). Ponadto często też przy okazji sprzedaży lokalu mieszkalnego, cena garażu (odrębnej nieruchomości) wynosi niewiele w stosunku do jego faktycznej wartości- np. symboliczną złotówkę. W efekcie nieruchomości ujawniane w </w:t>
            </w:r>
            <w:proofErr w:type="spellStart"/>
            <w:r w:rsidRPr="00F132F5">
              <w:rPr>
                <w:rFonts w:ascii="Times New Roman" w:hAnsi="Times New Roman" w:cs="Times New Roman"/>
              </w:rPr>
              <w:t>RCiWN</w:t>
            </w:r>
            <w:proofErr w:type="spellEnd"/>
            <w:r w:rsidRPr="00F132F5">
              <w:rPr>
                <w:rFonts w:ascii="Times New Roman" w:hAnsi="Times New Roman" w:cs="Times New Roman"/>
              </w:rPr>
              <w:t xml:space="preserve"> mogą nie posiadać cen lub ich ceny mogą być niemiarodajne. W przypadku, gdy rzeczoznawca zakupi dane dotyczące takiej nieruchomości (nie znając pozostałych nieruchomości objętych transakcją-gdyż ich nie zakupił) okażą się ona nieprzydatne. Z drugiej strony nie można zmuszać do zakupu przez rzeczoznawcę wszystkich nieruchomości objętych transakcją - skoro jednostką jest nieruchomość. Opłata za transakcję/wycenę bardzo by uprościła sposób udostępniania danych (naliczania opłaty) i wyeliminowała </w:t>
            </w:r>
            <w:proofErr w:type="gramStart"/>
            <w:r w:rsidRPr="00F132F5">
              <w:rPr>
                <w:rFonts w:ascii="Times New Roman" w:hAnsi="Times New Roman" w:cs="Times New Roman"/>
              </w:rPr>
              <w:t>sytuacji w których</w:t>
            </w:r>
            <w:proofErr w:type="gramEnd"/>
            <w:r w:rsidRPr="00F132F5">
              <w:rPr>
                <w:rFonts w:ascii="Times New Roman" w:hAnsi="Times New Roman" w:cs="Times New Roman"/>
              </w:rPr>
              <w:t xml:space="preserve"> można zakupić dane, których następnie nie da się wykorzystać np. do wyceny wartości nieruchomości.</w:t>
            </w:r>
          </w:p>
        </w:tc>
        <w:tc>
          <w:tcPr>
            <w:tcW w:w="992" w:type="dxa"/>
          </w:tcPr>
          <w:p w14:paraId="27669077" w14:textId="77777777" w:rsidR="009D3E6F" w:rsidRPr="00F132F5" w:rsidRDefault="009D3E6F" w:rsidP="00E623DA">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Wawa</w:t>
            </w:r>
            <w:proofErr w:type="spellEnd"/>
          </w:p>
        </w:tc>
      </w:tr>
      <w:tr w:rsidR="009D3E6F" w:rsidRPr="00F132F5" w14:paraId="71B9AAF3" w14:textId="77777777" w:rsidTr="00F22442">
        <w:tc>
          <w:tcPr>
            <w:tcW w:w="846" w:type="dxa"/>
          </w:tcPr>
          <w:p w14:paraId="1737B30E" w14:textId="7EE0189C"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42</w:t>
            </w:r>
          </w:p>
        </w:tc>
        <w:tc>
          <w:tcPr>
            <w:tcW w:w="2567" w:type="dxa"/>
          </w:tcPr>
          <w:p w14:paraId="4EDCE312" w14:textId="77777777" w:rsidR="00412D03" w:rsidRPr="00F132F5" w:rsidRDefault="009D3E6F" w:rsidP="00412D03">
            <w:pPr>
              <w:ind w:left="113" w:right="57"/>
              <w:contextualSpacing/>
              <w:outlineLvl w:val="1"/>
              <w:rPr>
                <w:rFonts w:ascii="Times New Roman" w:hAnsi="Times New Roman" w:cs="Times New Roman"/>
              </w:rPr>
            </w:pPr>
            <w:r w:rsidRPr="00F132F5">
              <w:rPr>
                <w:rFonts w:ascii="Times New Roman" w:hAnsi="Times New Roman" w:cs="Times New Roman"/>
              </w:rPr>
              <w:t xml:space="preserve">Załącznik </w:t>
            </w:r>
          </w:p>
          <w:p w14:paraId="0B001238" w14:textId="77777777" w:rsidR="009D3E6F" w:rsidRPr="00F132F5" w:rsidRDefault="009D3E6F" w:rsidP="00412D03">
            <w:pPr>
              <w:ind w:left="113" w:right="57"/>
              <w:contextualSpacing/>
              <w:outlineLvl w:val="1"/>
              <w:rPr>
                <w:rFonts w:ascii="Times New Roman" w:hAnsi="Times New Roman" w:cs="Times New Roman"/>
              </w:rPr>
            </w:pPr>
            <w:r w:rsidRPr="00F132F5">
              <w:rPr>
                <w:rFonts w:ascii="Times New Roman" w:hAnsi="Times New Roman" w:cs="Times New Roman"/>
              </w:rPr>
              <w:t>Tabela nr 16</w:t>
            </w:r>
          </w:p>
        </w:tc>
        <w:tc>
          <w:tcPr>
            <w:tcW w:w="3969" w:type="dxa"/>
          </w:tcPr>
          <w:p w14:paraId="1CC7984E"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Wykreślić z tytułu słowo „uwierzytelnianie i”</w:t>
            </w:r>
          </w:p>
        </w:tc>
        <w:tc>
          <w:tcPr>
            <w:tcW w:w="6296" w:type="dxa"/>
          </w:tcPr>
          <w:p w14:paraId="302AB763"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Uwaga porządkowa</w:t>
            </w:r>
          </w:p>
        </w:tc>
        <w:tc>
          <w:tcPr>
            <w:tcW w:w="992" w:type="dxa"/>
          </w:tcPr>
          <w:p w14:paraId="71CA1CA4"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Starostwo Powiatowe</w:t>
            </w:r>
            <w:r w:rsidRPr="00F132F5">
              <w:rPr>
                <w:rFonts w:ascii="Times New Roman" w:hAnsi="Times New Roman" w:cs="Times New Roman"/>
              </w:rPr>
              <w:br/>
              <w:t xml:space="preserve"> w </w:t>
            </w:r>
            <w:r w:rsidRPr="00F132F5">
              <w:rPr>
                <w:rFonts w:ascii="Times New Roman" w:hAnsi="Times New Roman" w:cs="Times New Roman"/>
              </w:rPr>
              <w:lastRenderedPageBreak/>
              <w:t>Bielsku-Białej</w:t>
            </w:r>
          </w:p>
        </w:tc>
      </w:tr>
      <w:tr w:rsidR="009D3E6F" w:rsidRPr="00F132F5" w14:paraId="05DA8EDF" w14:textId="77777777" w:rsidTr="00F22442">
        <w:tc>
          <w:tcPr>
            <w:tcW w:w="846" w:type="dxa"/>
          </w:tcPr>
          <w:p w14:paraId="7AE0115A" w14:textId="6B5DB160" w:rsidR="009D3E6F"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lastRenderedPageBreak/>
              <w:t>43</w:t>
            </w:r>
          </w:p>
        </w:tc>
        <w:tc>
          <w:tcPr>
            <w:tcW w:w="2567" w:type="dxa"/>
          </w:tcPr>
          <w:p w14:paraId="0106AB40" w14:textId="77777777" w:rsidR="00412D03"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Załącznik </w:t>
            </w:r>
          </w:p>
          <w:p w14:paraId="77E46BF8"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Tabela 16 l.</w:t>
            </w:r>
            <w:proofErr w:type="gramStart"/>
            <w:r w:rsidRPr="00F132F5">
              <w:rPr>
                <w:rFonts w:ascii="Times New Roman" w:hAnsi="Times New Roman" w:cs="Times New Roman"/>
              </w:rPr>
              <w:t>p</w:t>
            </w:r>
            <w:proofErr w:type="gramEnd"/>
            <w:r w:rsidRPr="00F132F5">
              <w:rPr>
                <w:rFonts w:ascii="Times New Roman" w:hAnsi="Times New Roman" w:cs="Times New Roman"/>
              </w:rPr>
              <w:t xml:space="preserve">.1 (kolumna jednostka rozliczeniowa) </w:t>
            </w:r>
          </w:p>
        </w:tc>
        <w:tc>
          <w:tcPr>
            <w:tcW w:w="3969" w:type="dxa"/>
          </w:tcPr>
          <w:p w14:paraId="110F125E"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Zmienić brzmienie na:</w:t>
            </w:r>
          </w:p>
          <w:p w14:paraId="0A40562D" w14:textId="77777777" w:rsidR="009D3E6F" w:rsidRPr="00F132F5" w:rsidRDefault="009D3E6F" w:rsidP="00E623DA">
            <w:pPr>
              <w:ind w:left="113" w:right="57"/>
              <w:contextualSpacing/>
              <w:outlineLvl w:val="1"/>
              <w:rPr>
                <w:rFonts w:ascii="Times New Roman" w:hAnsi="Times New Roman" w:cs="Times New Roman"/>
              </w:rPr>
            </w:pPr>
            <w:r w:rsidRPr="00F132F5">
              <w:rPr>
                <w:rFonts w:ascii="Times New Roman" w:hAnsi="Times New Roman" w:cs="Times New Roman"/>
              </w:rPr>
              <w:t>„Strona formatu A4”</w:t>
            </w:r>
          </w:p>
        </w:tc>
        <w:tc>
          <w:tcPr>
            <w:tcW w:w="6296" w:type="dxa"/>
          </w:tcPr>
          <w:p w14:paraId="6136AE66" w14:textId="77777777" w:rsidR="009D3E6F" w:rsidRPr="00F132F5" w:rsidRDefault="009D3E6F" w:rsidP="00E623DA">
            <w:pPr>
              <w:ind w:left="113" w:right="57"/>
              <w:contextualSpacing/>
              <w:outlineLvl w:val="1"/>
              <w:rPr>
                <w:rFonts w:ascii="Times New Roman" w:hAnsi="Times New Roman" w:cs="Times New Roman"/>
              </w:rPr>
            </w:pPr>
            <w:proofErr w:type="gramStart"/>
            <w:r w:rsidRPr="00F132F5">
              <w:rPr>
                <w:rFonts w:ascii="Times New Roman" w:hAnsi="Times New Roman" w:cs="Times New Roman"/>
              </w:rPr>
              <w:t>przepisy</w:t>
            </w:r>
            <w:proofErr w:type="gramEnd"/>
            <w:r w:rsidRPr="00F132F5">
              <w:rPr>
                <w:rFonts w:ascii="Times New Roman" w:hAnsi="Times New Roman" w:cs="Times New Roman"/>
              </w:rPr>
              <w:t xml:space="preserve"> wprowadziły pojęcie karty, które w naszej ocenie nie jest precyzyjne, pojawiły się wątpliwości jak poświadczać kopie dwustronne, wnioskowana zmiana ma posłużyć ujednoliceniu zasady ustalenia opłaty</w:t>
            </w:r>
          </w:p>
        </w:tc>
        <w:tc>
          <w:tcPr>
            <w:tcW w:w="992" w:type="dxa"/>
          </w:tcPr>
          <w:p w14:paraId="09CD65C9" w14:textId="77777777" w:rsidR="009D3E6F" w:rsidRPr="00F132F5" w:rsidRDefault="009D3E6F" w:rsidP="00E623DA">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Wawa</w:t>
            </w:r>
            <w:proofErr w:type="spellEnd"/>
          </w:p>
          <w:p w14:paraId="27C6849F" w14:textId="77777777" w:rsidR="009D3E6F" w:rsidRPr="00F132F5" w:rsidRDefault="009D3E6F" w:rsidP="00E623DA">
            <w:pPr>
              <w:ind w:left="113" w:right="57"/>
              <w:contextualSpacing/>
              <w:outlineLvl w:val="1"/>
              <w:rPr>
                <w:rFonts w:ascii="Times New Roman" w:hAnsi="Times New Roman" w:cs="Times New Roman"/>
              </w:rPr>
            </w:pPr>
          </w:p>
        </w:tc>
      </w:tr>
      <w:tr w:rsidR="00625D98" w:rsidRPr="00F132F5" w14:paraId="1B1A050D" w14:textId="77777777" w:rsidTr="00F22442">
        <w:tc>
          <w:tcPr>
            <w:tcW w:w="846" w:type="dxa"/>
          </w:tcPr>
          <w:p w14:paraId="2CA7C2F3" w14:textId="54E68A04" w:rsidR="00625D98"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44</w:t>
            </w:r>
          </w:p>
        </w:tc>
        <w:tc>
          <w:tcPr>
            <w:tcW w:w="2567" w:type="dxa"/>
          </w:tcPr>
          <w:p w14:paraId="3AEEB81F" w14:textId="77777777" w:rsidR="00412D03" w:rsidRPr="00F132F5" w:rsidRDefault="00625D98" w:rsidP="00412D03">
            <w:pPr>
              <w:ind w:left="113" w:right="57"/>
              <w:contextualSpacing/>
              <w:outlineLvl w:val="1"/>
              <w:rPr>
                <w:rFonts w:ascii="Times New Roman" w:hAnsi="Times New Roman" w:cs="Times New Roman"/>
              </w:rPr>
            </w:pPr>
            <w:r w:rsidRPr="00F132F5">
              <w:rPr>
                <w:rFonts w:ascii="Times New Roman" w:hAnsi="Times New Roman" w:cs="Times New Roman"/>
              </w:rPr>
              <w:t xml:space="preserve">Załącznik </w:t>
            </w:r>
          </w:p>
          <w:p w14:paraId="731A60EA" w14:textId="77777777" w:rsidR="00625D98" w:rsidRPr="00F132F5" w:rsidRDefault="00625D98" w:rsidP="00412D03">
            <w:pPr>
              <w:ind w:left="113" w:right="57"/>
              <w:contextualSpacing/>
              <w:outlineLvl w:val="1"/>
              <w:rPr>
                <w:rFonts w:ascii="Times New Roman" w:hAnsi="Times New Roman" w:cs="Times New Roman"/>
              </w:rPr>
            </w:pPr>
            <w:r w:rsidRPr="00A40ED9">
              <w:rPr>
                <w:rFonts w:ascii="Times New Roman" w:hAnsi="Times New Roman" w:cs="Times New Roman"/>
              </w:rPr>
              <w:t>Tabela nr 16a</w:t>
            </w:r>
          </w:p>
        </w:tc>
        <w:tc>
          <w:tcPr>
            <w:tcW w:w="3969" w:type="dxa"/>
          </w:tcPr>
          <w:p w14:paraId="5604E12D"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Należy dodać pozycje:</w:t>
            </w:r>
          </w:p>
          <w:p w14:paraId="143F520B" w14:textId="77777777" w:rsidR="00412D03" w:rsidRPr="00F132F5" w:rsidRDefault="00412D03" w:rsidP="00E623DA">
            <w:pPr>
              <w:ind w:left="113" w:right="57"/>
              <w:contextualSpacing/>
              <w:outlineLvl w:val="1"/>
              <w:rPr>
                <w:rFonts w:ascii="Times New Roman" w:hAnsi="Times New Roman" w:cs="Times New Roman"/>
                <w:sz w:val="6"/>
                <w:szCs w:val="6"/>
              </w:rPr>
            </w:pPr>
          </w:p>
          <w:p w14:paraId="5C3B298A" w14:textId="77777777" w:rsidR="00625D98" w:rsidRPr="00F132F5" w:rsidRDefault="00412D03"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 </w:t>
            </w:r>
            <w:r w:rsidR="00625D98" w:rsidRPr="00F132F5">
              <w:rPr>
                <w:rFonts w:ascii="Times New Roman" w:hAnsi="Times New Roman" w:cs="Times New Roman"/>
              </w:rPr>
              <w:t xml:space="preserve">pomiar obiektów </w:t>
            </w:r>
            <w:proofErr w:type="gramStart"/>
            <w:r w:rsidR="00625D98" w:rsidRPr="00F132F5">
              <w:rPr>
                <w:rFonts w:ascii="Times New Roman" w:hAnsi="Times New Roman" w:cs="Times New Roman"/>
              </w:rPr>
              <w:t>liniowych –  elementów</w:t>
            </w:r>
            <w:proofErr w:type="gramEnd"/>
            <w:r w:rsidR="00625D98" w:rsidRPr="00F132F5">
              <w:rPr>
                <w:rFonts w:ascii="Times New Roman" w:hAnsi="Times New Roman" w:cs="Times New Roman"/>
              </w:rPr>
              <w:t xml:space="preserve"> uzbrojenia terenu</w:t>
            </w:r>
          </w:p>
          <w:p w14:paraId="64B58027" w14:textId="77777777" w:rsidR="00625D98" w:rsidRPr="00F132F5" w:rsidRDefault="00625D98" w:rsidP="00E623DA">
            <w:pPr>
              <w:ind w:left="113" w:right="57"/>
              <w:contextualSpacing/>
              <w:outlineLvl w:val="1"/>
              <w:rPr>
                <w:rFonts w:ascii="Times New Roman" w:hAnsi="Times New Roman" w:cs="Times New Roman"/>
              </w:rPr>
            </w:pPr>
          </w:p>
          <w:p w14:paraId="22023D06"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w:t>
            </w:r>
            <w:r w:rsidR="00412D03" w:rsidRPr="00F132F5">
              <w:rPr>
                <w:rFonts w:ascii="Times New Roman" w:hAnsi="Times New Roman" w:cs="Times New Roman"/>
              </w:rPr>
              <w:t xml:space="preserve"> </w:t>
            </w:r>
            <w:r w:rsidRPr="00F132F5">
              <w:rPr>
                <w:rFonts w:ascii="Times New Roman" w:hAnsi="Times New Roman" w:cs="Times New Roman"/>
              </w:rPr>
              <w:t>wznowienia znaków granicznych, rozgraniczenia.</w:t>
            </w:r>
          </w:p>
        </w:tc>
        <w:tc>
          <w:tcPr>
            <w:tcW w:w="6296" w:type="dxa"/>
          </w:tcPr>
          <w:p w14:paraId="4AEBD563"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Przy obiektach liniowych, takich jak kabel, trudno wyznaczyć szerokość pasa technicznego, co powoduje różne określenie powierzchni przez wykonawców, dotyczące takich samych prac;</w:t>
            </w:r>
          </w:p>
          <w:p w14:paraId="5466185F"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Określenie powierzchni prac związanych wyłącznie z granicami jest jeszcze bardziej ryzykowne: </w:t>
            </w:r>
          </w:p>
          <w:p w14:paraId="6BC1D372"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-czy deklarowana powierzchnia ma być powierzchnią jednej działki, czy wszystkich działek otaczających punkt/punkty?</w:t>
            </w:r>
          </w:p>
          <w:p w14:paraId="05D99B94" w14:textId="77777777" w:rsidR="00625D98" w:rsidRPr="00F132F5" w:rsidRDefault="00625D98" w:rsidP="00E623DA">
            <w:pPr>
              <w:ind w:left="113" w:right="57"/>
              <w:contextualSpacing/>
              <w:outlineLvl w:val="1"/>
              <w:rPr>
                <w:rFonts w:ascii="Times New Roman" w:hAnsi="Times New Roman" w:cs="Times New Roman"/>
              </w:rPr>
            </w:pPr>
            <w:proofErr w:type="gramStart"/>
            <w:r w:rsidRPr="00F132F5">
              <w:rPr>
                <w:rFonts w:ascii="Times New Roman" w:hAnsi="Times New Roman" w:cs="Times New Roman"/>
              </w:rPr>
              <w:t>- co</w:t>
            </w:r>
            <w:proofErr w:type="gramEnd"/>
            <w:r w:rsidRPr="00F132F5">
              <w:rPr>
                <w:rFonts w:ascii="Times New Roman" w:hAnsi="Times New Roman" w:cs="Times New Roman"/>
              </w:rPr>
              <w:t xml:space="preserve"> z wypadkiem, gdy wznawiany jest jeden punkt należący do bardzo dużej działki (np. Lasów Państwowych? </w:t>
            </w:r>
          </w:p>
          <w:p w14:paraId="08322442"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b/>
              </w:rPr>
              <w:t>Jeżeli propozycja nie zostanie</w:t>
            </w:r>
            <w:r w:rsidRPr="00F132F5">
              <w:rPr>
                <w:rFonts w:ascii="Times New Roman" w:hAnsi="Times New Roman" w:cs="Times New Roman"/>
              </w:rPr>
              <w:t xml:space="preserve"> </w:t>
            </w:r>
            <w:r w:rsidRPr="00F132F5">
              <w:rPr>
                <w:rFonts w:ascii="Times New Roman" w:hAnsi="Times New Roman" w:cs="Times New Roman"/>
                <w:b/>
              </w:rPr>
              <w:t>przyjęta</w:t>
            </w:r>
            <w:r w:rsidRPr="00F132F5">
              <w:rPr>
                <w:rFonts w:ascii="Times New Roman" w:hAnsi="Times New Roman" w:cs="Times New Roman"/>
              </w:rPr>
              <w:t xml:space="preserve"> należy w załączniku określić zasady ustalania powierzchni w powyższych przypadkach.</w:t>
            </w:r>
          </w:p>
        </w:tc>
        <w:tc>
          <w:tcPr>
            <w:tcW w:w="992" w:type="dxa"/>
          </w:tcPr>
          <w:p w14:paraId="06A5A0E4"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GW</w:t>
            </w:r>
          </w:p>
        </w:tc>
      </w:tr>
      <w:tr w:rsidR="00625D98" w:rsidRPr="00F132F5" w14:paraId="170C3DA8" w14:textId="77777777" w:rsidTr="00F22442">
        <w:tc>
          <w:tcPr>
            <w:tcW w:w="846" w:type="dxa"/>
          </w:tcPr>
          <w:p w14:paraId="50407C5E" w14:textId="326DD479" w:rsidR="00625D98"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45</w:t>
            </w:r>
          </w:p>
        </w:tc>
        <w:tc>
          <w:tcPr>
            <w:tcW w:w="2567" w:type="dxa"/>
          </w:tcPr>
          <w:p w14:paraId="54F00846" w14:textId="77777777" w:rsidR="00412D03"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Załącznik </w:t>
            </w:r>
          </w:p>
          <w:p w14:paraId="177A5560"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Tabela nr 16b</w:t>
            </w:r>
          </w:p>
          <w:p w14:paraId="4B2A0596" w14:textId="77777777" w:rsidR="00412D03"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Kolumna: </w:t>
            </w:r>
          </w:p>
          <w:p w14:paraId="262530CC"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Główny cel lub zakładany wynik prac </w:t>
            </w:r>
          </w:p>
          <w:p w14:paraId="7BCDCBC3"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Lp. 3 i 4</w:t>
            </w:r>
          </w:p>
        </w:tc>
        <w:tc>
          <w:tcPr>
            <w:tcW w:w="3969" w:type="dxa"/>
          </w:tcPr>
          <w:p w14:paraId="210EE6E3" w14:textId="77777777" w:rsidR="00412D03"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W obu przypadkach dodać: </w:t>
            </w:r>
          </w:p>
          <w:p w14:paraId="53BC4D6F" w14:textId="77777777" w:rsidR="00412D03" w:rsidRPr="00F132F5" w:rsidRDefault="00412D03" w:rsidP="00E623DA">
            <w:pPr>
              <w:ind w:left="113" w:right="57"/>
              <w:contextualSpacing/>
              <w:outlineLvl w:val="1"/>
              <w:rPr>
                <w:rFonts w:ascii="Times New Roman" w:hAnsi="Times New Roman" w:cs="Times New Roman"/>
                <w:sz w:val="6"/>
                <w:szCs w:val="6"/>
              </w:rPr>
            </w:pPr>
          </w:p>
          <w:p w14:paraId="79F37349"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„i innych obiektów”</w:t>
            </w:r>
          </w:p>
        </w:tc>
        <w:tc>
          <w:tcPr>
            <w:tcW w:w="6296" w:type="dxa"/>
          </w:tcPr>
          <w:p w14:paraId="0B9AC12B"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Wytyczenie i inwentaryzacja może dotyczyć obiektów, które nie mieszczą się w definicji obiektów budowlanych, takich jak przygotowanie (i inwentaryzacja) wyrównania terenu, zmiana koryta rzeki itp.</w:t>
            </w:r>
          </w:p>
          <w:p w14:paraId="4AF135A9" w14:textId="77777777" w:rsidR="00625D98" w:rsidRPr="00F132F5" w:rsidRDefault="00625D98" w:rsidP="00E623DA">
            <w:pPr>
              <w:ind w:left="113" w:right="57"/>
              <w:contextualSpacing/>
              <w:outlineLvl w:val="1"/>
              <w:rPr>
                <w:rFonts w:ascii="Times New Roman" w:hAnsi="Times New Roman" w:cs="Times New Roman"/>
              </w:rPr>
            </w:pPr>
          </w:p>
        </w:tc>
        <w:tc>
          <w:tcPr>
            <w:tcW w:w="992" w:type="dxa"/>
          </w:tcPr>
          <w:p w14:paraId="22A46039" w14:textId="77777777" w:rsidR="00625D98" w:rsidRPr="00F132F5" w:rsidRDefault="00625D98" w:rsidP="00E623DA">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t>gw</w:t>
            </w:r>
            <w:proofErr w:type="spellEnd"/>
            <w:proofErr w:type="gramEnd"/>
          </w:p>
        </w:tc>
      </w:tr>
      <w:tr w:rsidR="00625D98" w:rsidRPr="00F132F5" w14:paraId="33A9FE6F" w14:textId="77777777" w:rsidTr="00F22442">
        <w:tc>
          <w:tcPr>
            <w:tcW w:w="846" w:type="dxa"/>
          </w:tcPr>
          <w:p w14:paraId="4BA60C6E" w14:textId="4405F678" w:rsidR="00625D98"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46</w:t>
            </w:r>
          </w:p>
        </w:tc>
        <w:tc>
          <w:tcPr>
            <w:tcW w:w="2567" w:type="dxa"/>
          </w:tcPr>
          <w:p w14:paraId="3C37ACDB"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Załącznik – Tabela nr 16b</w:t>
            </w:r>
          </w:p>
          <w:p w14:paraId="3EEF1FAE"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Kolumna: Główny cel lub zakładany wynik prac</w:t>
            </w:r>
          </w:p>
          <w:p w14:paraId="769F330B" w14:textId="77777777" w:rsidR="00625D98" w:rsidRPr="00F132F5" w:rsidRDefault="00625D98" w:rsidP="00E623DA">
            <w:pPr>
              <w:ind w:left="113" w:right="57"/>
              <w:contextualSpacing/>
              <w:outlineLvl w:val="1"/>
              <w:rPr>
                <w:rFonts w:ascii="Times New Roman" w:hAnsi="Times New Roman" w:cs="Times New Roman"/>
              </w:rPr>
            </w:pPr>
            <w:proofErr w:type="gramStart"/>
            <w:r w:rsidRPr="00F132F5">
              <w:rPr>
                <w:rFonts w:ascii="Times New Roman" w:hAnsi="Times New Roman" w:cs="Times New Roman"/>
              </w:rPr>
              <w:t>dodać</w:t>
            </w:r>
            <w:proofErr w:type="gramEnd"/>
            <w:r w:rsidRPr="00F132F5">
              <w:rPr>
                <w:rFonts w:ascii="Times New Roman" w:hAnsi="Times New Roman" w:cs="Times New Roman"/>
              </w:rPr>
              <w:t xml:space="preserve"> lp. 11</w:t>
            </w:r>
          </w:p>
        </w:tc>
        <w:tc>
          <w:tcPr>
            <w:tcW w:w="3969" w:type="dxa"/>
          </w:tcPr>
          <w:p w14:paraId="54762F38"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Dodać </w:t>
            </w:r>
            <w:proofErr w:type="spellStart"/>
            <w:r w:rsidRPr="00F132F5">
              <w:rPr>
                <w:rFonts w:ascii="Times New Roman" w:hAnsi="Times New Roman" w:cs="Times New Roman"/>
              </w:rPr>
              <w:t>Lp</w:t>
            </w:r>
            <w:proofErr w:type="spellEnd"/>
            <w:r w:rsidRPr="00F132F5">
              <w:rPr>
                <w:rFonts w:ascii="Times New Roman" w:hAnsi="Times New Roman" w:cs="Times New Roman"/>
              </w:rPr>
              <w:t xml:space="preserve"> 11 w brzmieniu:</w:t>
            </w:r>
          </w:p>
          <w:p w14:paraId="54FE6BDB" w14:textId="77777777" w:rsidR="00412D03" w:rsidRPr="00F132F5" w:rsidRDefault="00412D03" w:rsidP="00E623DA">
            <w:pPr>
              <w:ind w:left="113" w:right="57"/>
              <w:contextualSpacing/>
              <w:outlineLvl w:val="1"/>
              <w:rPr>
                <w:rFonts w:ascii="Times New Roman" w:hAnsi="Times New Roman" w:cs="Times New Roman"/>
                <w:sz w:val="6"/>
                <w:szCs w:val="6"/>
              </w:rPr>
            </w:pPr>
          </w:p>
          <w:p w14:paraId="3F7C9BB5"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„pomiar ewidencyjny”</w:t>
            </w:r>
          </w:p>
        </w:tc>
        <w:tc>
          <w:tcPr>
            <w:tcW w:w="6296" w:type="dxa"/>
          </w:tcPr>
          <w:p w14:paraId="2A6E3EDB" w14:textId="77777777" w:rsidR="00625D98" w:rsidRPr="00F132F5" w:rsidRDefault="00625D98"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Efektem pomiaru będą zmiana danych ewidencyjnych w oparciu o wykazy zmian danych ewidencyjnych i odpowiednie pliki modyfikujące – dotyczy to przede wszystkim zmiany użytków, np. spowodowanych wyłączeniem gruntów z produkcji rolniczej bez nakładów inwestycyjnych (np. składowisko, parking, plac targowy) lub zmiany funkcji budynku </w:t>
            </w:r>
            <w:proofErr w:type="gramStart"/>
            <w:r w:rsidRPr="00F132F5">
              <w:rPr>
                <w:rFonts w:ascii="Times New Roman" w:hAnsi="Times New Roman" w:cs="Times New Roman"/>
              </w:rPr>
              <w:t>nie wymagającej</w:t>
            </w:r>
            <w:proofErr w:type="gramEnd"/>
            <w:r w:rsidRPr="00F132F5">
              <w:rPr>
                <w:rFonts w:ascii="Times New Roman" w:hAnsi="Times New Roman" w:cs="Times New Roman"/>
              </w:rPr>
              <w:t xml:space="preserve"> zgłoszenia.</w:t>
            </w:r>
          </w:p>
        </w:tc>
        <w:tc>
          <w:tcPr>
            <w:tcW w:w="992" w:type="dxa"/>
          </w:tcPr>
          <w:p w14:paraId="626E11B4" w14:textId="77777777" w:rsidR="00625D98" w:rsidRPr="00F132F5" w:rsidRDefault="00625D98" w:rsidP="00E623DA">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t>gw</w:t>
            </w:r>
            <w:proofErr w:type="spellEnd"/>
            <w:proofErr w:type="gramEnd"/>
          </w:p>
        </w:tc>
      </w:tr>
      <w:tr w:rsidR="00F14418" w:rsidRPr="00F132F5" w14:paraId="0ECD0BE4" w14:textId="77777777" w:rsidTr="00F22442">
        <w:tc>
          <w:tcPr>
            <w:tcW w:w="846" w:type="dxa"/>
          </w:tcPr>
          <w:p w14:paraId="1B92AC36" w14:textId="2BA15DFC" w:rsidR="00F14418"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t>47</w:t>
            </w:r>
          </w:p>
        </w:tc>
        <w:tc>
          <w:tcPr>
            <w:tcW w:w="2567" w:type="dxa"/>
          </w:tcPr>
          <w:p w14:paraId="64E55CD2" w14:textId="77777777" w:rsidR="00F14418" w:rsidRPr="00F132F5" w:rsidRDefault="00F14418" w:rsidP="00F14418">
            <w:pPr>
              <w:ind w:left="113" w:right="57"/>
              <w:contextualSpacing/>
              <w:outlineLvl w:val="1"/>
              <w:rPr>
                <w:rFonts w:ascii="Times New Roman" w:hAnsi="Times New Roman" w:cs="Times New Roman"/>
              </w:rPr>
            </w:pPr>
            <w:r w:rsidRPr="00F132F5">
              <w:rPr>
                <w:rFonts w:ascii="Times New Roman" w:hAnsi="Times New Roman" w:cs="Times New Roman"/>
              </w:rPr>
              <w:t>Załącznik – Tabela nr 16b</w:t>
            </w:r>
          </w:p>
          <w:p w14:paraId="4E26CFE3" w14:textId="77777777" w:rsidR="00F14418" w:rsidRPr="00F132F5" w:rsidRDefault="00F14418" w:rsidP="00F14418">
            <w:pPr>
              <w:ind w:left="113" w:right="57"/>
              <w:contextualSpacing/>
              <w:outlineLvl w:val="1"/>
              <w:rPr>
                <w:rFonts w:ascii="Times New Roman" w:hAnsi="Times New Roman" w:cs="Times New Roman"/>
              </w:rPr>
            </w:pPr>
            <w:r w:rsidRPr="00F132F5">
              <w:rPr>
                <w:rFonts w:ascii="Times New Roman" w:hAnsi="Times New Roman" w:cs="Times New Roman"/>
              </w:rPr>
              <w:t xml:space="preserve">Kolumna: Pośredni cel </w:t>
            </w:r>
            <w:r w:rsidRPr="00F132F5">
              <w:rPr>
                <w:rFonts w:ascii="Times New Roman" w:hAnsi="Times New Roman" w:cs="Times New Roman"/>
              </w:rPr>
              <w:lastRenderedPageBreak/>
              <w:t xml:space="preserve">lub zakładany wynik prac </w:t>
            </w:r>
          </w:p>
          <w:p w14:paraId="42020B03" w14:textId="77777777" w:rsidR="00F14418" w:rsidRPr="00F132F5" w:rsidRDefault="00F14418" w:rsidP="00F14418">
            <w:pPr>
              <w:ind w:left="113" w:right="57"/>
              <w:contextualSpacing/>
              <w:outlineLvl w:val="1"/>
              <w:rPr>
                <w:rFonts w:ascii="Times New Roman" w:hAnsi="Times New Roman" w:cs="Times New Roman"/>
              </w:rPr>
            </w:pPr>
            <w:r>
              <w:rPr>
                <w:rFonts w:ascii="Times New Roman" w:hAnsi="Times New Roman" w:cs="Times New Roman"/>
              </w:rPr>
              <w:t>Lp. 5</w:t>
            </w:r>
          </w:p>
        </w:tc>
        <w:tc>
          <w:tcPr>
            <w:tcW w:w="3969" w:type="dxa"/>
          </w:tcPr>
          <w:p w14:paraId="636D39DF" w14:textId="77777777" w:rsidR="00F14418" w:rsidRDefault="00F14418" w:rsidP="00E623DA">
            <w:pPr>
              <w:ind w:left="113" w:right="57"/>
              <w:contextualSpacing/>
              <w:outlineLvl w:val="1"/>
              <w:rPr>
                <w:rFonts w:ascii="Times New Roman" w:hAnsi="Times New Roman" w:cs="Times New Roman"/>
              </w:rPr>
            </w:pPr>
            <w:r>
              <w:rPr>
                <w:rFonts w:ascii="Times New Roman" w:hAnsi="Times New Roman" w:cs="Times New Roman"/>
              </w:rPr>
              <w:lastRenderedPageBreak/>
              <w:t>Dodać pośredni cel:</w:t>
            </w:r>
          </w:p>
          <w:p w14:paraId="7051FA4C" w14:textId="77777777" w:rsidR="00F14418" w:rsidRDefault="00F14418" w:rsidP="00E623DA">
            <w:pPr>
              <w:ind w:left="113" w:right="57"/>
              <w:contextualSpacing/>
              <w:outlineLvl w:val="1"/>
              <w:rPr>
                <w:rFonts w:ascii="Times New Roman" w:hAnsi="Times New Roman" w:cs="Times New Roman"/>
              </w:rPr>
            </w:pPr>
          </w:p>
          <w:p w14:paraId="13FC3118" w14:textId="77777777" w:rsidR="00F14418" w:rsidRPr="00F132F5" w:rsidRDefault="00F14418" w:rsidP="00E623DA">
            <w:pPr>
              <w:ind w:left="113" w:right="57"/>
              <w:contextualSpacing/>
              <w:outlineLvl w:val="1"/>
              <w:rPr>
                <w:rFonts w:ascii="Times New Roman" w:hAnsi="Times New Roman" w:cs="Times New Roman"/>
              </w:rPr>
            </w:pPr>
            <w:r>
              <w:rPr>
                <w:rFonts w:ascii="Times New Roman" w:hAnsi="Times New Roman" w:cs="Times New Roman"/>
              </w:rPr>
              <w:t>„-</w:t>
            </w:r>
            <w:r w:rsidRPr="00F14418">
              <w:rPr>
                <w:rFonts w:ascii="Times New Roman" w:hAnsi="Times New Roman" w:cs="Times New Roman"/>
              </w:rPr>
              <w:t xml:space="preserve">wznowienie znaków </w:t>
            </w:r>
            <w:r w:rsidRPr="00F14418">
              <w:rPr>
                <w:rFonts w:ascii="Times New Roman" w:hAnsi="Times New Roman" w:cs="Times New Roman"/>
              </w:rPr>
              <w:lastRenderedPageBreak/>
              <w:t>granicznych/wyznaczenie punktów granicznych”</w:t>
            </w:r>
          </w:p>
        </w:tc>
        <w:tc>
          <w:tcPr>
            <w:tcW w:w="6296" w:type="dxa"/>
          </w:tcPr>
          <w:p w14:paraId="4CF42662" w14:textId="77777777" w:rsidR="00F14418" w:rsidRPr="00F132F5" w:rsidRDefault="00F14418" w:rsidP="00E623DA">
            <w:pPr>
              <w:ind w:left="113" w:right="57"/>
              <w:contextualSpacing/>
              <w:outlineLvl w:val="1"/>
              <w:rPr>
                <w:rFonts w:ascii="Times New Roman" w:hAnsi="Times New Roman" w:cs="Times New Roman"/>
              </w:rPr>
            </w:pPr>
            <w:r w:rsidRPr="00F132F5">
              <w:rPr>
                <w:rFonts w:ascii="Times New Roman" w:hAnsi="Times New Roman" w:cs="Times New Roman"/>
              </w:rPr>
              <w:lastRenderedPageBreak/>
              <w:t xml:space="preserve">W przypadku wykonania mapy do celów projektowych oprócz ustalenia przebiegu granic działek ewidencyjnych oraz rozgraniczenia nieruchomości, należy dopuścić </w:t>
            </w:r>
            <w:proofErr w:type="gramStart"/>
            <w:r w:rsidRPr="00F132F5">
              <w:rPr>
                <w:rFonts w:ascii="Times New Roman" w:hAnsi="Times New Roman" w:cs="Times New Roman"/>
              </w:rPr>
              <w:t>także jako</w:t>
            </w:r>
            <w:proofErr w:type="gramEnd"/>
            <w:r w:rsidRPr="00F132F5">
              <w:rPr>
                <w:rFonts w:ascii="Times New Roman" w:hAnsi="Times New Roman" w:cs="Times New Roman"/>
              </w:rPr>
              <w:t xml:space="preserve"> cel </w:t>
            </w:r>
            <w:r w:rsidRPr="00F132F5">
              <w:rPr>
                <w:rFonts w:ascii="Times New Roman" w:hAnsi="Times New Roman" w:cs="Times New Roman"/>
              </w:rPr>
              <w:lastRenderedPageBreak/>
              <w:t xml:space="preserve">pośredni lub zakładany pośredni wynik prac, </w:t>
            </w:r>
            <w:r w:rsidRPr="00F132F5">
              <w:rPr>
                <w:rFonts w:ascii="Times New Roman" w:hAnsi="Times New Roman" w:cs="Times New Roman"/>
                <w:b/>
              </w:rPr>
              <w:t>wznowienie znaków granicznych/wyznaczenie punktów granicznych</w:t>
            </w:r>
            <w:r w:rsidRPr="00F132F5">
              <w:rPr>
                <w:rFonts w:ascii="Times New Roman" w:hAnsi="Times New Roman" w:cs="Times New Roman"/>
              </w:rPr>
              <w:t xml:space="preserve">. W </w:t>
            </w:r>
            <w:proofErr w:type="gramStart"/>
            <w:r w:rsidRPr="00F132F5">
              <w:rPr>
                <w:rFonts w:ascii="Times New Roman" w:hAnsi="Times New Roman" w:cs="Times New Roman"/>
              </w:rPr>
              <w:t>sytuacji gdy</w:t>
            </w:r>
            <w:proofErr w:type="gramEnd"/>
            <w:r w:rsidRPr="00F132F5">
              <w:rPr>
                <w:rFonts w:ascii="Times New Roman" w:hAnsi="Times New Roman" w:cs="Times New Roman"/>
              </w:rPr>
              <w:t xml:space="preserve"> brak jest bowiem znaków granicznych na gruncie, (nie mogą zostać pomierzone przez wykonawcę pracy geodezyjnej przy wykonywaniu pomiarów związanych z opracowaniem mapy do celów projektowych) w przypadku gdy w </w:t>
            </w:r>
            <w:proofErr w:type="spellStart"/>
            <w:r w:rsidRPr="00F132F5">
              <w:rPr>
                <w:rFonts w:ascii="Times New Roman" w:hAnsi="Times New Roman" w:cs="Times New Roman"/>
              </w:rPr>
              <w:t>PZGiK</w:t>
            </w:r>
            <w:proofErr w:type="spellEnd"/>
            <w:r w:rsidRPr="00F132F5">
              <w:rPr>
                <w:rFonts w:ascii="Times New Roman" w:hAnsi="Times New Roman" w:cs="Times New Roman"/>
              </w:rPr>
              <w:t xml:space="preserve"> istnieją dokumenty określające ich położenie, ale nie spełniają one obowiązujących standardów dokładnościowych, istnieje konieczność określenia ich położenia z wymagana dokładnością na podstawie pomiaru (§79 ust</w:t>
            </w:r>
            <w:r>
              <w:rPr>
                <w:rFonts w:ascii="Times New Roman" w:hAnsi="Times New Roman" w:cs="Times New Roman"/>
              </w:rPr>
              <w:t>.</w:t>
            </w:r>
            <w:r w:rsidRPr="00F132F5">
              <w:rPr>
                <w:rFonts w:ascii="Times New Roman" w:hAnsi="Times New Roman" w:cs="Times New Roman"/>
              </w:rPr>
              <w:t xml:space="preserve"> 5 i 6 rozporządzenia w sprawie standardów technicznych wykonywania geodezyjnych pomiarów sytuacyjnych i wysokościowych oraz opracowywania i przekazywania wyników tych pomiarów do państwowego zasobu geodezyjnego i kartograficznego) Wówczas pomiar ten powinny poprzedzać czynności wznowienia znaków granicznych/wyznaczenia punktów granicznych i wykonawca powinien wykorzystać do tego celu dokumentację zasobu </w:t>
            </w:r>
            <w:proofErr w:type="spellStart"/>
            <w:proofErr w:type="gramStart"/>
            <w:r w:rsidRPr="00F132F5">
              <w:rPr>
                <w:rFonts w:ascii="Times New Roman" w:hAnsi="Times New Roman" w:cs="Times New Roman"/>
              </w:rPr>
              <w:t>PZGiK</w:t>
            </w:r>
            <w:proofErr w:type="spellEnd"/>
            <w:r w:rsidRPr="00F132F5">
              <w:rPr>
                <w:rFonts w:ascii="Times New Roman" w:hAnsi="Times New Roman" w:cs="Times New Roman"/>
              </w:rPr>
              <w:t xml:space="preserve"> (jeśli</w:t>
            </w:r>
            <w:proofErr w:type="gramEnd"/>
            <w:r w:rsidRPr="00F132F5">
              <w:rPr>
                <w:rFonts w:ascii="Times New Roman" w:hAnsi="Times New Roman" w:cs="Times New Roman"/>
              </w:rPr>
              <w:t xml:space="preserve"> nie podważy jej wiarygodności co dopiero wówczas uzasadniało by podjęcie czynności związanych z ustaleniem przebiegu granic co wynika wprost z zapisu §37 rozporządzenia w sprawie ewidencji gruntów i budynków). Obecne ograniczenie (jedynie do ustalenia przebiegu granic działek oraz ewentualnie rozgraniczenia co w przypadku wykonywania map do celów projektowych jest rzadkością) uniemożliwi wykonanie wznowienia znaków granicznych lub wyznaczenia punktów granicznych, niejako wymuszając w takim przypadku podjęcie przez wykonawcę działań związanych z ustaleniem granic, a w przypadku braku prawnej możliwości ustalenia granic (nie ma możliwości podważenia wiarygodności </w:t>
            </w:r>
            <w:proofErr w:type="gramStart"/>
            <w:r w:rsidRPr="00F132F5">
              <w:rPr>
                <w:rFonts w:ascii="Times New Roman" w:hAnsi="Times New Roman" w:cs="Times New Roman"/>
              </w:rPr>
              <w:t xml:space="preserve">danych ) </w:t>
            </w:r>
            <w:proofErr w:type="gramEnd"/>
            <w:r w:rsidRPr="00F132F5">
              <w:rPr>
                <w:rFonts w:ascii="Times New Roman" w:hAnsi="Times New Roman" w:cs="Times New Roman"/>
              </w:rPr>
              <w:t xml:space="preserve">wymusi konieczność zgłaszania kolejnej pracy geodezyjnej – co jest sprzeczne z celem nowelizacji.  </w:t>
            </w:r>
          </w:p>
        </w:tc>
        <w:tc>
          <w:tcPr>
            <w:tcW w:w="992" w:type="dxa"/>
          </w:tcPr>
          <w:p w14:paraId="4D714E13" w14:textId="77777777" w:rsidR="00F14418" w:rsidRPr="00F132F5" w:rsidRDefault="00F14418" w:rsidP="00E623DA">
            <w:pPr>
              <w:ind w:left="113" w:right="57"/>
              <w:contextualSpacing/>
              <w:outlineLvl w:val="1"/>
              <w:rPr>
                <w:rFonts w:ascii="Times New Roman" w:hAnsi="Times New Roman" w:cs="Times New Roman"/>
              </w:rPr>
            </w:pPr>
          </w:p>
        </w:tc>
      </w:tr>
      <w:tr w:rsidR="00F14418" w:rsidRPr="00F132F5" w14:paraId="7B37A884" w14:textId="77777777" w:rsidTr="00F14418">
        <w:trPr>
          <w:trHeight w:val="3756"/>
        </w:trPr>
        <w:tc>
          <w:tcPr>
            <w:tcW w:w="846" w:type="dxa"/>
            <w:vMerge w:val="restart"/>
          </w:tcPr>
          <w:p w14:paraId="6B4DED43" w14:textId="556F55C1" w:rsidR="00F14418" w:rsidRPr="00F132F5" w:rsidRDefault="00FB5032" w:rsidP="00E623DA">
            <w:pPr>
              <w:ind w:left="113" w:right="57"/>
              <w:contextualSpacing/>
              <w:outlineLvl w:val="1"/>
              <w:rPr>
                <w:rFonts w:ascii="Times New Roman" w:hAnsi="Times New Roman" w:cs="Times New Roman"/>
              </w:rPr>
            </w:pPr>
            <w:r>
              <w:rPr>
                <w:rFonts w:ascii="Times New Roman" w:hAnsi="Times New Roman" w:cs="Times New Roman"/>
              </w:rPr>
              <w:lastRenderedPageBreak/>
              <w:t>48</w:t>
            </w:r>
          </w:p>
        </w:tc>
        <w:tc>
          <w:tcPr>
            <w:tcW w:w="2567" w:type="dxa"/>
            <w:vMerge w:val="restart"/>
          </w:tcPr>
          <w:p w14:paraId="27940F77" w14:textId="77777777" w:rsidR="00F14418" w:rsidRPr="00F132F5" w:rsidRDefault="00F14418" w:rsidP="00E623DA">
            <w:pPr>
              <w:ind w:left="113" w:right="57"/>
              <w:contextualSpacing/>
              <w:outlineLvl w:val="1"/>
              <w:rPr>
                <w:rFonts w:ascii="Times New Roman" w:hAnsi="Times New Roman" w:cs="Times New Roman"/>
              </w:rPr>
            </w:pPr>
            <w:r w:rsidRPr="00F132F5">
              <w:rPr>
                <w:rFonts w:ascii="Times New Roman" w:hAnsi="Times New Roman" w:cs="Times New Roman"/>
              </w:rPr>
              <w:t>Załącznik – Tabela nr 16b</w:t>
            </w:r>
          </w:p>
          <w:p w14:paraId="7621FFE6" w14:textId="77777777" w:rsidR="00F14418" w:rsidRPr="00F132F5" w:rsidRDefault="00F14418"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Kolumna: Pośredni cel lub zakładany wynik prac </w:t>
            </w:r>
          </w:p>
          <w:p w14:paraId="11631930" w14:textId="77777777" w:rsidR="00F14418" w:rsidRPr="00F132F5" w:rsidRDefault="00F14418" w:rsidP="00E623DA">
            <w:pPr>
              <w:ind w:left="113" w:right="57"/>
              <w:contextualSpacing/>
              <w:outlineLvl w:val="1"/>
              <w:rPr>
                <w:rFonts w:ascii="Times New Roman" w:hAnsi="Times New Roman" w:cs="Times New Roman"/>
              </w:rPr>
            </w:pPr>
            <w:r w:rsidRPr="00F132F5">
              <w:rPr>
                <w:rFonts w:ascii="Times New Roman" w:hAnsi="Times New Roman" w:cs="Times New Roman"/>
              </w:rPr>
              <w:t>Lp. 8</w:t>
            </w:r>
          </w:p>
        </w:tc>
        <w:tc>
          <w:tcPr>
            <w:tcW w:w="3969" w:type="dxa"/>
            <w:tcBorders>
              <w:bottom w:val="dotted" w:sz="4" w:space="0" w:color="auto"/>
            </w:tcBorders>
          </w:tcPr>
          <w:p w14:paraId="21C9F904" w14:textId="77777777" w:rsidR="00F14418" w:rsidRDefault="00F14418" w:rsidP="00E623DA">
            <w:pPr>
              <w:ind w:left="113" w:right="57"/>
              <w:contextualSpacing/>
              <w:outlineLvl w:val="1"/>
              <w:rPr>
                <w:rFonts w:ascii="Times New Roman" w:hAnsi="Times New Roman" w:cs="Times New Roman"/>
              </w:rPr>
            </w:pPr>
            <w:r w:rsidRPr="00F132F5">
              <w:rPr>
                <w:rFonts w:ascii="Times New Roman" w:hAnsi="Times New Roman" w:cs="Times New Roman"/>
              </w:rPr>
              <w:t>Dodać pośrednie cele:</w:t>
            </w:r>
          </w:p>
          <w:p w14:paraId="5C62D93B" w14:textId="77777777" w:rsidR="00F14418" w:rsidRPr="00F132F5" w:rsidRDefault="00F14418" w:rsidP="00E623DA">
            <w:pPr>
              <w:ind w:left="113" w:right="57"/>
              <w:contextualSpacing/>
              <w:outlineLvl w:val="1"/>
              <w:rPr>
                <w:rFonts w:ascii="Times New Roman" w:hAnsi="Times New Roman" w:cs="Times New Roman"/>
              </w:rPr>
            </w:pPr>
          </w:p>
          <w:p w14:paraId="573490E9" w14:textId="77777777" w:rsidR="00F14418" w:rsidRPr="00F132F5" w:rsidRDefault="00F14418" w:rsidP="00E623DA">
            <w:pPr>
              <w:ind w:left="113" w:right="57"/>
              <w:contextualSpacing/>
              <w:outlineLvl w:val="1"/>
              <w:rPr>
                <w:rFonts w:ascii="Times New Roman" w:hAnsi="Times New Roman" w:cs="Times New Roman"/>
              </w:rPr>
            </w:pPr>
            <w:r w:rsidRPr="00F132F5">
              <w:rPr>
                <w:rFonts w:ascii="Times New Roman" w:hAnsi="Times New Roman" w:cs="Times New Roman"/>
              </w:rPr>
              <w:t xml:space="preserve">„uzupełniający pomiar niezbędnych dla projektu podziału elementów zagospodarowania terenu” </w:t>
            </w:r>
          </w:p>
          <w:p w14:paraId="16A82ABD" w14:textId="77777777" w:rsidR="00F14418" w:rsidRPr="00F132F5" w:rsidRDefault="00F14418" w:rsidP="00E623DA">
            <w:pPr>
              <w:ind w:left="113" w:right="57"/>
              <w:contextualSpacing/>
              <w:outlineLvl w:val="1"/>
              <w:rPr>
                <w:rFonts w:ascii="Times New Roman" w:hAnsi="Times New Roman" w:cs="Times New Roman"/>
              </w:rPr>
            </w:pPr>
          </w:p>
          <w:p w14:paraId="4C7C644F" w14:textId="77777777" w:rsidR="00F14418" w:rsidRPr="00F132F5" w:rsidRDefault="00F14418" w:rsidP="00E623DA">
            <w:pPr>
              <w:ind w:left="113" w:right="57"/>
              <w:contextualSpacing/>
              <w:outlineLvl w:val="1"/>
              <w:rPr>
                <w:rFonts w:ascii="Times New Roman" w:hAnsi="Times New Roman" w:cs="Times New Roman"/>
              </w:rPr>
            </w:pPr>
          </w:p>
          <w:p w14:paraId="5B2107C2" w14:textId="77777777" w:rsidR="00F14418" w:rsidRPr="00F132F5" w:rsidRDefault="00F14418" w:rsidP="00E623DA">
            <w:pPr>
              <w:ind w:left="113" w:right="57"/>
              <w:contextualSpacing/>
              <w:outlineLvl w:val="1"/>
              <w:rPr>
                <w:rFonts w:ascii="Times New Roman" w:hAnsi="Times New Roman" w:cs="Times New Roman"/>
              </w:rPr>
            </w:pPr>
          </w:p>
          <w:p w14:paraId="1D338E3F" w14:textId="77777777" w:rsidR="00F14418" w:rsidRPr="00F132F5" w:rsidRDefault="00F14418" w:rsidP="00E623DA">
            <w:pPr>
              <w:ind w:left="113" w:right="57"/>
              <w:contextualSpacing/>
              <w:outlineLvl w:val="1"/>
              <w:rPr>
                <w:rFonts w:ascii="Times New Roman" w:hAnsi="Times New Roman" w:cs="Times New Roman"/>
              </w:rPr>
            </w:pPr>
          </w:p>
          <w:p w14:paraId="5DE4C886" w14:textId="77777777" w:rsidR="00F14418" w:rsidRPr="00F132F5" w:rsidRDefault="00F14418" w:rsidP="00E623DA">
            <w:pPr>
              <w:ind w:left="113" w:right="57"/>
              <w:contextualSpacing/>
              <w:outlineLvl w:val="1"/>
              <w:rPr>
                <w:rFonts w:ascii="Times New Roman" w:hAnsi="Times New Roman" w:cs="Times New Roman"/>
              </w:rPr>
            </w:pPr>
            <w:r w:rsidRPr="00F132F5">
              <w:rPr>
                <w:rFonts w:ascii="Times New Roman" w:hAnsi="Times New Roman" w:cs="Times New Roman"/>
              </w:rPr>
              <w:t>„wykazy zmian danych ewidencyjnych dotyczące działki”</w:t>
            </w:r>
          </w:p>
        </w:tc>
        <w:tc>
          <w:tcPr>
            <w:tcW w:w="6296" w:type="dxa"/>
            <w:tcBorders>
              <w:bottom w:val="dotted" w:sz="4" w:space="0" w:color="auto"/>
            </w:tcBorders>
          </w:tcPr>
          <w:p w14:paraId="2CED9B04" w14:textId="77777777" w:rsidR="00F14418" w:rsidRPr="00F132F5" w:rsidRDefault="00F14418" w:rsidP="00E623DA">
            <w:pPr>
              <w:ind w:left="113" w:right="57"/>
              <w:contextualSpacing/>
              <w:outlineLvl w:val="1"/>
              <w:rPr>
                <w:rFonts w:ascii="Times New Roman" w:hAnsi="Times New Roman" w:cs="Times New Roman"/>
              </w:rPr>
            </w:pPr>
            <w:r w:rsidRPr="00F132F5">
              <w:rPr>
                <w:rFonts w:ascii="Times New Roman" w:hAnsi="Times New Roman" w:cs="Times New Roman"/>
              </w:rPr>
              <w:t>Zgodnie z § 3 ust. 1 i § 9 ust. 1 pkt 13 Rozporządzenia Rady Ministrów z dnia 7 grudnia 2004 r. w sprawie sposobu i trybu dokonywania podziałów nieruchomości wstępny projekt podziału nieruchomości oraz mapa z projektem podziału powinny być sporządzone na mapach uzupełnionych o te elementy. Jednocześnie pomiar tych elementów nie jest aktualizacją mapy w pełnej treści.</w:t>
            </w:r>
          </w:p>
          <w:p w14:paraId="3260B63B" w14:textId="77777777" w:rsidR="00F14418" w:rsidRPr="00F132F5" w:rsidRDefault="00F14418" w:rsidP="00E623DA">
            <w:pPr>
              <w:ind w:left="113" w:right="57"/>
              <w:contextualSpacing/>
              <w:outlineLvl w:val="1"/>
              <w:rPr>
                <w:rFonts w:ascii="Times New Roman" w:hAnsi="Times New Roman" w:cs="Times New Roman"/>
              </w:rPr>
            </w:pPr>
          </w:p>
          <w:p w14:paraId="433BBDBD" w14:textId="77777777" w:rsidR="00F14418" w:rsidRDefault="00F14418" w:rsidP="00E623DA">
            <w:pPr>
              <w:ind w:left="113" w:right="57"/>
              <w:contextualSpacing/>
              <w:outlineLvl w:val="1"/>
              <w:rPr>
                <w:rFonts w:ascii="Times New Roman" w:hAnsi="Times New Roman" w:cs="Times New Roman"/>
              </w:rPr>
            </w:pPr>
            <w:r w:rsidRPr="00F132F5">
              <w:rPr>
                <w:rFonts w:ascii="Times New Roman" w:hAnsi="Times New Roman" w:cs="Times New Roman"/>
              </w:rPr>
              <w:t>Dla wykazania zmiany użytków spowodowanych podziałem.</w:t>
            </w:r>
            <w:r w:rsidRPr="00F132F5">
              <w:rPr>
                <w:rFonts w:ascii="Times New Roman" w:hAnsi="Times New Roman" w:cs="Times New Roman"/>
              </w:rPr>
              <w:br/>
              <w:t>Np. wydzielenie urządzonej drogi z dotychczasowej nieruchomości: przed podziałem część drogowa jest włączona w użytek dotychczasowej nieruchomości a w trakcie podziału zmiana użytku nie leży we właściwości wójta – por. odpowiednie wyroki sądów administracyjnych.</w:t>
            </w:r>
          </w:p>
          <w:p w14:paraId="65EAE05D" w14:textId="77777777" w:rsidR="00F14418" w:rsidRPr="00F132F5" w:rsidRDefault="00F14418" w:rsidP="00E623DA">
            <w:pPr>
              <w:ind w:left="113" w:right="57"/>
              <w:contextualSpacing/>
              <w:outlineLvl w:val="1"/>
              <w:rPr>
                <w:rFonts w:ascii="Times New Roman" w:hAnsi="Times New Roman" w:cs="Times New Roman"/>
              </w:rPr>
            </w:pPr>
          </w:p>
        </w:tc>
        <w:tc>
          <w:tcPr>
            <w:tcW w:w="992" w:type="dxa"/>
            <w:vMerge w:val="restart"/>
          </w:tcPr>
          <w:p w14:paraId="7EAE2E6B" w14:textId="77777777" w:rsidR="00F14418" w:rsidRPr="00F132F5" w:rsidRDefault="00F14418" w:rsidP="00E623DA">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t>gw</w:t>
            </w:r>
            <w:proofErr w:type="spellEnd"/>
            <w:proofErr w:type="gramEnd"/>
          </w:p>
        </w:tc>
      </w:tr>
      <w:tr w:rsidR="00F14418" w:rsidRPr="00F132F5" w14:paraId="32F2A31D" w14:textId="77777777" w:rsidTr="00F14418">
        <w:trPr>
          <w:trHeight w:val="3569"/>
        </w:trPr>
        <w:tc>
          <w:tcPr>
            <w:tcW w:w="846" w:type="dxa"/>
            <w:vMerge/>
          </w:tcPr>
          <w:p w14:paraId="2148D4A7" w14:textId="77777777" w:rsidR="00F14418" w:rsidRPr="00F132F5" w:rsidRDefault="00F14418" w:rsidP="00E623DA">
            <w:pPr>
              <w:ind w:left="113" w:right="57"/>
              <w:contextualSpacing/>
              <w:outlineLvl w:val="1"/>
              <w:rPr>
                <w:rFonts w:ascii="Times New Roman" w:hAnsi="Times New Roman" w:cs="Times New Roman"/>
              </w:rPr>
            </w:pPr>
          </w:p>
        </w:tc>
        <w:tc>
          <w:tcPr>
            <w:tcW w:w="2567" w:type="dxa"/>
            <w:vMerge/>
          </w:tcPr>
          <w:p w14:paraId="0212D886" w14:textId="77777777" w:rsidR="00F14418" w:rsidRPr="00F132F5" w:rsidRDefault="00F14418" w:rsidP="00E623DA">
            <w:pPr>
              <w:ind w:left="113" w:right="57"/>
              <w:contextualSpacing/>
              <w:outlineLvl w:val="1"/>
              <w:rPr>
                <w:rFonts w:ascii="Times New Roman" w:hAnsi="Times New Roman" w:cs="Times New Roman"/>
              </w:rPr>
            </w:pPr>
          </w:p>
        </w:tc>
        <w:tc>
          <w:tcPr>
            <w:tcW w:w="3969" w:type="dxa"/>
            <w:tcBorders>
              <w:top w:val="dotted" w:sz="4" w:space="0" w:color="auto"/>
            </w:tcBorders>
          </w:tcPr>
          <w:p w14:paraId="28093598" w14:textId="77777777" w:rsidR="00F14418" w:rsidRDefault="00F14418" w:rsidP="00E623DA">
            <w:pPr>
              <w:ind w:left="113" w:right="57"/>
              <w:contextualSpacing/>
              <w:outlineLvl w:val="1"/>
              <w:rPr>
                <w:rFonts w:ascii="Times New Roman" w:hAnsi="Times New Roman" w:cs="Times New Roman"/>
              </w:rPr>
            </w:pPr>
          </w:p>
          <w:p w14:paraId="0459C272" w14:textId="77777777" w:rsidR="00F14418" w:rsidRDefault="00F14418" w:rsidP="00E623DA">
            <w:pPr>
              <w:ind w:left="113" w:right="57"/>
              <w:contextualSpacing/>
              <w:outlineLvl w:val="1"/>
              <w:rPr>
                <w:rFonts w:ascii="Times New Roman" w:hAnsi="Times New Roman" w:cs="Times New Roman"/>
              </w:rPr>
            </w:pPr>
            <w:r>
              <w:rPr>
                <w:rFonts w:ascii="Times New Roman" w:hAnsi="Times New Roman" w:cs="Times New Roman"/>
              </w:rPr>
              <w:t xml:space="preserve">Zmienić cel pośredni </w:t>
            </w:r>
            <w:proofErr w:type="gramStart"/>
            <w:r>
              <w:rPr>
                <w:rFonts w:ascii="Times New Roman" w:hAnsi="Times New Roman" w:cs="Times New Roman"/>
              </w:rPr>
              <w:t>na :</w:t>
            </w:r>
            <w:proofErr w:type="gramEnd"/>
          </w:p>
          <w:p w14:paraId="028538B4" w14:textId="77777777" w:rsidR="00F14418" w:rsidRPr="00F132F5" w:rsidRDefault="00F14418" w:rsidP="00F14418">
            <w:pPr>
              <w:ind w:left="113" w:right="57"/>
              <w:contextualSpacing/>
              <w:outlineLvl w:val="1"/>
              <w:rPr>
                <w:rFonts w:ascii="Times New Roman" w:hAnsi="Times New Roman" w:cs="Times New Roman"/>
              </w:rPr>
            </w:pPr>
            <w:r>
              <w:rPr>
                <w:rFonts w:ascii="Times New Roman" w:hAnsi="Times New Roman" w:cs="Times New Roman"/>
              </w:rPr>
              <w:t>„</w:t>
            </w:r>
            <w:r w:rsidRPr="00F132F5">
              <w:rPr>
                <w:rFonts w:ascii="Times New Roman" w:hAnsi="Times New Roman" w:cs="Times New Roman"/>
              </w:rPr>
              <w:t>geodezyjn</w:t>
            </w:r>
            <w:r>
              <w:rPr>
                <w:rFonts w:ascii="Times New Roman" w:hAnsi="Times New Roman" w:cs="Times New Roman"/>
              </w:rPr>
              <w:t>a</w:t>
            </w:r>
            <w:r w:rsidRPr="00F132F5">
              <w:rPr>
                <w:rFonts w:ascii="Times New Roman" w:hAnsi="Times New Roman" w:cs="Times New Roman"/>
              </w:rPr>
              <w:t xml:space="preserve"> inwentaryzacj</w:t>
            </w:r>
            <w:r>
              <w:rPr>
                <w:rFonts w:ascii="Times New Roman" w:hAnsi="Times New Roman" w:cs="Times New Roman"/>
              </w:rPr>
              <w:t>a</w:t>
            </w:r>
            <w:r w:rsidRPr="00F132F5">
              <w:rPr>
                <w:rFonts w:ascii="Times New Roman" w:hAnsi="Times New Roman" w:cs="Times New Roman"/>
              </w:rPr>
              <w:t xml:space="preserve"> obiektu budowlanego</w:t>
            </w:r>
            <w:r>
              <w:rPr>
                <w:rFonts w:ascii="Times New Roman" w:hAnsi="Times New Roman" w:cs="Times New Roman"/>
              </w:rPr>
              <w:t>”</w:t>
            </w:r>
          </w:p>
        </w:tc>
        <w:tc>
          <w:tcPr>
            <w:tcW w:w="6296" w:type="dxa"/>
            <w:tcBorders>
              <w:top w:val="dotted" w:sz="4" w:space="0" w:color="auto"/>
            </w:tcBorders>
          </w:tcPr>
          <w:p w14:paraId="4BDD0816" w14:textId="77777777" w:rsidR="00F14418" w:rsidRDefault="00F14418" w:rsidP="00F14418">
            <w:pPr>
              <w:ind w:left="113" w:right="57"/>
              <w:contextualSpacing/>
              <w:outlineLvl w:val="1"/>
              <w:rPr>
                <w:rFonts w:ascii="Times New Roman" w:hAnsi="Times New Roman" w:cs="Times New Roman"/>
              </w:rPr>
            </w:pPr>
          </w:p>
          <w:p w14:paraId="798C24C2" w14:textId="77777777" w:rsidR="00F14418" w:rsidRPr="00F132F5" w:rsidRDefault="00F14418" w:rsidP="00F14418">
            <w:pPr>
              <w:ind w:left="113" w:right="57"/>
              <w:contextualSpacing/>
              <w:outlineLvl w:val="1"/>
              <w:rPr>
                <w:rFonts w:ascii="Times New Roman" w:hAnsi="Times New Roman" w:cs="Times New Roman"/>
              </w:rPr>
            </w:pPr>
            <w:r w:rsidRPr="00F132F5">
              <w:rPr>
                <w:rFonts w:ascii="Times New Roman" w:hAnsi="Times New Roman" w:cs="Times New Roman"/>
              </w:rPr>
              <w:t xml:space="preserve">W przypadku wykonywania mapy z projektem podziału nieruchomości należy bezwarunkowo </w:t>
            </w:r>
            <w:proofErr w:type="gramStart"/>
            <w:r w:rsidRPr="00F132F5">
              <w:rPr>
                <w:rFonts w:ascii="Times New Roman" w:hAnsi="Times New Roman" w:cs="Times New Roman"/>
              </w:rPr>
              <w:t>dopuścić jako</w:t>
            </w:r>
            <w:proofErr w:type="gramEnd"/>
            <w:r w:rsidRPr="00F132F5">
              <w:rPr>
                <w:rFonts w:ascii="Times New Roman" w:hAnsi="Times New Roman" w:cs="Times New Roman"/>
              </w:rPr>
              <w:t xml:space="preserve"> cel pośredni lub pośredni wynik prac, wykonanie geodezyjnej inwentaryzacji obiektu budowlanego. Obecne zawężenie go wyłącznie do przypadku podziału nieruchomości powodującej jednoczesny podział budynku, który nie jest ujawniony w bazie danych ewidencji gruntów i budynków uniemożliwi realizację tego celu pośredniego w przypadku innych podziałów, gdy ujawnienie w bazie ewidencji gruntów i budynków nieujawnianego do tej pory budynku także jest niezbędne i uzasadniające realizację podziału w określonym trybie. Doskonałym przykładem są tu przypadki określone w Art. 95 ustawy o gospodarce nieruchomościami (np. Art. 95 ust.1, ust.2, ust.7).</w:t>
            </w:r>
          </w:p>
          <w:p w14:paraId="106B257C" w14:textId="77777777" w:rsidR="00F14418" w:rsidRPr="00F132F5" w:rsidRDefault="00F14418" w:rsidP="00E623DA">
            <w:pPr>
              <w:ind w:left="113" w:right="57"/>
              <w:contextualSpacing/>
              <w:outlineLvl w:val="1"/>
              <w:rPr>
                <w:rFonts w:ascii="Times New Roman" w:hAnsi="Times New Roman" w:cs="Times New Roman"/>
              </w:rPr>
            </w:pPr>
          </w:p>
        </w:tc>
        <w:tc>
          <w:tcPr>
            <w:tcW w:w="992" w:type="dxa"/>
            <w:vMerge/>
          </w:tcPr>
          <w:p w14:paraId="7989B506" w14:textId="77777777" w:rsidR="00F14418" w:rsidRPr="00F132F5" w:rsidRDefault="00F14418" w:rsidP="00E623DA">
            <w:pPr>
              <w:ind w:left="113" w:right="57"/>
              <w:contextualSpacing/>
              <w:outlineLvl w:val="1"/>
              <w:rPr>
                <w:rFonts w:ascii="Times New Roman" w:hAnsi="Times New Roman" w:cs="Times New Roman"/>
              </w:rPr>
            </w:pPr>
          </w:p>
        </w:tc>
      </w:tr>
      <w:tr w:rsidR="0049239C" w:rsidRPr="00F132F5" w14:paraId="43BB6150" w14:textId="77777777" w:rsidTr="00F22442">
        <w:tc>
          <w:tcPr>
            <w:tcW w:w="846" w:type="dxa"/>
          </w:tcPr>
          <w:p w14:paraId="216853CC" w14:textId="58826FAE" w:rsidR="0049239C" w:rsidRPr="00F132F5" w:rsidRDefault="00FB5032" w:rsidP="0049239C">
            <w:pPr>
              <w:ind w:left="113" w:right="57"/>
              <w:contextualSpacing/>
              <w:outlineLvl w:val="1"/>
              <w:rPr>
                <w:rFonts w:ascii="Times New Roman" w:hAnsi="Times New Roman" w:cs="Times New Roman"/>
              </w:rPr>
            </w:pPr>
            <w:r>
              <w:rPr>
                <w:rFonts w:ascii="Times New Roman" w:hAnsi="Times New Roman" w:cs="Times New Roman"/>
              </w:rPr>
              <w:t>49</w:t>
            </w:r>
          </w:p>
        </w:tc>
        <w:tc>
          <w:tcPr>
            <w:tcW w:w="2567" w:type="dxa"/>
          </w:tcPr>
          <w:p w14:paraId="3A637ECB" w14:textId="77777777" w:rsidR="00F14418" w:rsidRPr="00F132F5" w:rsidRDefault="00F14418" w:rsidP="00F14418">
            <w:pPr>
              <w:ind w:left="113" w:right="57"/>
              <w:contextualSpacing/>
              <w:outlineLvl w:val="1"/>
              <w:rPr>
                <w:rFonts w:ascii="Times New Roman" w:hAnsi="Times New Roman" w:cs="Times New Roman"/>
              </w:rPr>
            </w:pPr>
            <w:r w:rsidRPr="00F132F5">
              <w:rPr>
                <w:rFonts w:ascii="Times New Roman" w:hAnsi="Times New Roman" w:cs="Times New Roman"/>
              </w:rPr>
              <w:t>Załącznik – Tabela nr 16b</w:t>
            </w:r>
          </w:p>
          <w:p w14:paraId="160408BE" w14:textId="77777777" w:rsidR="00F14418" w:rsidRPr="00F132F5" w:rsidRDefault="00F14418" w:rsidP="00F14418">
            <w:pPr>
              <w:ind w:left="113" w:right="57"/>
              <w:contextualSpacing/>
              <w:outlineLvl w:val="1"/>
              <w:rPr>
                <w:rFonts w:ascii="Times New Roman" w:hAnsi="Times New Roman" w:cs="Times New Roman"/>
              </w:rPr>
            </w:pPr>
            <w:r w:rsidRPr="00F132F5">
              <w:rPr>
                <w:rFonts w:ascii="Times New Roman" w:hAnsi="Times New Roman" w:cs="Times New Roman"/>
              </w:rPr>
              <w:t xml:space="preserve">Kolumna: Pośredni cel lub zakładany wynik prac </w:t>
            </w:r>
          </w:p>
          <w:p w14:paraId="33D01014" w14:textId="77777777" w:rsidR="0049239C" w:rsidRPr="00F132F5" w:rsidRDefault="00F14418" w:rsidP="00F14418">
            <w:pPr>
              <w:ind w:left="113" w:right="57"/>
              <w:contextualSpacing/>
              <w:outlineLvl w:val="1"/>
              <w:rPr>
                <w:rFonts w:ascii="Times New Roman" w:hAnsi="Times New Roman" w:cs="Times New Roman"/>
              </w:rPr>
            </w:pPr>
            <w:r>
              <w:rPr>
                <w:rFonts w:ascii="Times New Roman" w:hAnsi="Times New Roman" w:cs="Times New Roman"/>
              </w:rPr>
              <w:lastRenderedPageBreak/>
              <w:t>Lp. 9</w:t>
            </w:r>
          </w:p>
        </w:tc>
        <w:tc>
          <w:tcPr>
            <w:tcW w:w="3969" w:type="dxa"/>
          </w:tcPr>
          <w:p w14:paraId="5005ABCD" w14:textId="77777777" w:rsidR="00F14418" w:rsidRDefault="00F14418" w:rsidP="00F14418">
            <w:pPr>
              <w:ind w:left="113" w:right="57"/>
              <w:contextualSpacing/>
              <w:outlineLvl w:val="1"/>
              <w:rPr>
                <w:rFonts w:ascii="Times New Roman" w:hAnsi="Times New Roman" w:cs="Times New Roman"/>
              </w:rPr>
            </w:pPr>
            <w:r w:rsidRPr="00F132F5">
              <w:rPr>
                <w:rFonts w:ascii="Times New Roman" w:hAnsi="Times New Roman" w:cs="Times New Roman"/>
              </w:rPr>
              <w:lastRenderedPageBreak/>
              <w:t>Dodać pośredni cel:</w:t>
            </w:r>
          </w:p>
          <w:p w14:paraId="049CBDD4" w14:textId="77777777" w:rsidR="00F14418" w:rsidRPr="00F14418" w:rsidRDefault="00F14418" w:rsidP="0049239C">
            <w:pPr>
              <w:ind w:left="113" w:right="57"/>
              <w:contextualSpacing/>
              <w:outlineLvl w:val="1"/>
              <w:rPr>
                <w:rFonts w:ascii="Times New Roman" w:hAnsi="Times New Roman" w:cs="Times New Roman"/>
                <w:sz w:val="6"/>
                <w:szCs w:val="6"/>
              </w:rPr>
            </w:pPr>
          </w:p>
          <w:p w14:paraId="0C2B2624" w14:textId="77777777" w:rsidR="0049239C" w:rsidRPr="00F132F5" w:rsidRDefault="00F14418" w:rsidP="00F14418">
            <w:pPr>
              <w:ind w:left="113" w:right="57"/>
              <w:contextualSpacing/>
              <w:outlineLvl w:val="1"/>
              <w:rPr>
                <w:rFonts w:ascii="Times New Roman" w:hAnsi="Times New Roman" w:cs="Times New Roman"/>
              </w:rPr>
            </w:pPr>
            <w:r>
              <w:rPr>
                <w:rFonts w:ascii="Times New Roman" w:hAnsi="Times New Roman" w:cs="Times New Roman"/>
              </w:rPr>
              <w:t>„</w:t>
            </w:r>
            <w:r w:rsidRPr="00F132F5">
              <w:rPr>
                <w:rFonts w:ascii="Times New Roman" w:hAnsi="Times New Roman" w:cs="Times New Roman"/>
              </w:rPr>
              <w:t>geodezyjn</w:t>
            </w:r>
            <w:r>
              <w:rPr>
                <w:rFonts w:ascii="Times New Roman" w:hAnsi="Times New Roman" w:cs="Times New Roman"/>
              </w:rPr>
              <w:t>a</w:t>
            </w:r>
            <w:r w:rsidRPr="00F132F5">
              <w:rPr>
                <w:rFonts w:ascii="Times New Roman" w:hAnsi="Times New Roman" w:cs="Times New Roman"/>
              </w:rPr>
              <w:t xml:space="preserve"> inwentaryzacj</w:t>
            </w:r>
            <w:r>
              <w:rPr>
                <w:rFonts w:ascii="Times New Roman" w:hAnsi="Times New Roman" w:cs="Times New Roman"/>
              </w:rPr>
              <w:t>a</w:t>
            </w:r>
            <w:r w:rsidRPr="00F132F5">
              <w:rPr>
                <w:rFonts w:ascii="Times New Roman" w:hAnsi="Times New Roman" w:cs="Times New Roman"/>
              </w:rPr>
              <w:t xml:space="preserve"> obiektu b</w:t>
            </w:r>
            <w:r>
              <w:rPr>
                <w:rFonts w:ascii="Times New Roman" w:hAnsi="Times New Roman" w:cs="Times New Roman"/>
              </w:rPr>
              <w:t>udowlanego”</w:t>
            </w:r>
          </w:p>
        </w:tc>
        <w:tc>
          <w:tcPr>
            <w:tcW w:w="6296" w:type="dxa"/>
          </w:tcPr>
          <w:p w14:paraId="6E62E86D"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Ponieważ wykonywanie map do celów prawnych może mieć bardzo szeroki zakres i służyć do bardzo różnych czynności lub różnego rodzaju postępowań, niezbędne jest rozszerzenie zakresu celów pośrednich także o geodezyjną inwentaryzację obiektu budowlanego, gdy np. istnieje konieczność pełnej </w:t>
            </w:r>
            <w:r w:rsidRPr="00F132F5">
              <w:rPr>
                <w:rFonts w:ascii="Times New Roman" w:hAnsi="Times New Roman" w:cs="Times New Roman"/>
              </w:rPr>
              <w:lastRenderedPageBreak/>
              <w:t xml:space="preserve">aktualizacji/weryfikacji zbioru danych </w:t>
            </w:r>
            <w:proofErr w:type="spellStart"/>
            <w:r w:rsidRPr="00F132F5">
              <w:rPr>
                <w:rFonts w:ascii="Times New Roman" w:hAnsi="Times New Roman" w:cs="Times New Roman"/>
              </w:rPr>
              <w:t>EGiB</w:t>
            </w:r>
            <w:proofErr w:type="spellEnd"/>
            <w:r w:rsidRPr="00F132F5">
              <w:rPr>
                <w:rFonts w:ascii="Times New Roman" w:hAnsi="Times New Roman" w:cs="Times New Roman"/>
              </w:rPr>
              <w:t xml:space="preserve"> dla określonej nieruchomości a w </w:t>
            </w:r>
            <w:proofErr w:type="spellStart"/>
            <w:r w:rsidRPr="00F132F5">
              <w:rPr>
                <w:rFonts w:ascii="Times New Roman" w:hAnsi="Times New Roman" w:cs="Times New Roman"/>
              </w:rPr>
              <w:t>EGiB</w:t>
            </w:r>
            <w:proofErr w:type="spellEnd"/>
            <w:r w:rsidRPr="00F132F5">
              <w:rPr>
                <w:rFonts w:ascii="Times New Roman" w:hAnsi="Times New Roman" w:cs="Times New Roman"/>
              </w:rPr>
              <w:t xml:space="preserve"> nie zostały ujawnione budynki wzniesione na przedmiotowej nieruchomości.</w:t>
            </w:r>
          </w:p>
          <w:p w14:paraId="637B8406" w14:textId="77777777" w:rsidR="0049239C" w:rsidRPr="00F132F5" w:rsidRDefault="0049239C" w:rsidP="0049239C">
            <w:pPr>
              <w:ind w:left="113" w:right="57"/>
              <w:contextualSpacing/>
              <w:outlineLvl w:val="1"/>
              <w:rPr>
                <w:rFonts w:ascii="Times New Roman" w:hAnsi="Times New Roman" w:cs="Times New Roman"/>
              </w:rPr>
            </w:pPr>
          </w:p>
        </w:tc>
        <w:tc>
          <w:tcPr>
            <w:tcW w:w="992" w:type="dxa"/>
          </w:tcPr>
          <w:p w14:paraId="1484BFB6" w14:textId="77777777" w:rsidR="0049239C" w:rsidRPr="00F132F5" w:rsidRDefault="0049239C" w:rsidP="0049239C">
            <w:pPr>
              <w:ind w:left="113" w:right="57"/>
              <w:contextualSpacing/>
              <w:outlineLvl w:val="1"/>
              <w:rPr>
                <w:rFonts w:ascii="Times New Roman" w:hAnsi="Times New Roman" w:cs="Times New Roman"/>
              </w:rPr>
            </w:pPr>
          </w:p>
        </w:tc>
      </w:tr>
      <w:tr w:rsidR="0049239C" w:rsidRPr="00F132F5" w14:paraId="4A3C8758" w14:textId="77777777" w:rsidTr="00F22442">
        <w:tc>
          <w:tcPr>
            <w:tcW w:w="846" w:type="dxa"/>
          </w:tcPr>
          <w:p w14:paraId="06911CBF" w14:textId="77777777" w:rsidR="0049239C" w:rsidRPr="00F132F5" w:rsidRDefault="0049239C" w:rsidP="0049239C">
            <w:pPr>
              <w:ind w:left="113" w:right="57"/>
              <w:contextualSpacing/>
              <w:outlineLvl w:val="1"/>
              <w:rPr>
                <w:rFonts w:ascii="Times New Roman" w:hAnsi="Times New Roman" w:cs="Times New Roman"/>
                <w:b/>
              </w:rPr>
            </w:pPr>
            <w:r w:rsidRPr="00F132F5">
              <w:rPr>
                <w:rFonts w:ascii="Times New Roman" w:hAnsi="Times New Roman" w:cs="Times New Roman"/>
                <w:b/>
              </w:rPr>
              <w:lastRenderedPageBreak/>
              <w:t>II</w:t>
            </w:r>
          </w:p>
        </w:tc>
        <w:tc>
          <w:tcPr>
            <w:tcW w:w="13824" w:type="dxa"/>
            <w:gridSpan w:val="4"/>
          </w:tcPr>
          <w:p w14:paraId="08088755" w14:textId="77777777" w:rsidR="0049239C" w:rsidRPr="00F132F5" w:rsidRDefault="0049239C" w:rsidP="0049239C">
            <w:pPr>
              <w:ind w:left="113" w:right="57"/>
              <w:contextualSpacing/>
              <w:outlineLvl w:val="1"/>
              <w:rPr>
                <w:rFonts w:ascii="Times New Roman" w:hAnsi="Times New Roman" w:cs="Times New Roman"/>
                <w:b/>
              </w:rPr>
            </w:pPr>
            <w:r w:rsidRPr="00F132F5">
              <w:rPr>
                <w:rFonts w:ascii="Times New Roman" w:hAnsi="Times New Roman" w:cs="Times New Roman"/>
                <w:b/>
              </w:rPr>
              <w:t>Ustawa – o gospodarce nieruchomościami</w:t>
            </w:r>
          </w:p>
        </w:tc>
      </w:tr>
      <w:tr w:rsidR="0049239C" w:rsidRPr="00F132F5" w14:paraId="429BFCD3" w14:textId="77777777" w:rsidTr="00F22442">
        <w:tc>
          <w:tcPr>
            <w:tcW w:w="846" w:type="dxa"/>
          </w:tcPr>
          <w:p w14:paraId="0F210F0B"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1</w:t>
            </w:r>
          </w:p>
        </w:tc>
        <w:tc>
          <w:tcPr>
            <w:tcW w:w="2567" w:type="dxa"/>
          </w:tcPr>
          <w:p w14:paraId="024AC4D5"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Art. 97 ust.</w:t>
            </w:r>
            <w:r>
              <w:rPr>
                <w:rFonts w:ascii="Times New Roman" w:hAnsi="Times New Roman" w:cs="Times New Roman"/>
              </w:rPr>
              <w:t xml:space="preserve"> </w:t>
            </w:r>
            <w:r w:rsidRPr="00F132F5">
              <w:rPr>
                <w:rFonts w:ascii="Times New Roman" w:hAnsi="Times New Roman" w:cs="Times New Roman"/>
              </w:rPr>
              <w:t>5</w:t>
            </w:r>
          </w:p>
        </w:tc>
        <w:tc>
          <w:tcPr>
            <w:tcW w:w="3969" w:type="dxa"/>
          </w:tcPr>
          <w:p w14:paraId="096DDCD3"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Dodać: </w:t>
            </w:r>
          </w:p>
          <w:p w14:paraId="56BD3C08" w14:textId="77777777" w:rsidR="0049239C" w:rsidRPr="00F132F5" w:rsidRDefault="0049239C" w:rsidP="0049239C">
            <w:pPr>
              <w:ind w:left="113" w:right="57"/>
              <w:contextualSpacing/>
              <w:outlineLvl w:val="1"/>
              <w:rPr>
                <w:rFonts w:ascii="Times New Roman" w:hAnsi="Times New Roman" w:cs="Times New Roman"/>
                <w:sz w:val="6"/>
                <w:szCs w:val="6"/>
              </w:rPr>
            </w:pPr>
          </w:p>
          <w:p w14:paraId="34B4E447"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„Aktualna mapa z projektem podziału winna być przyjęta do państwowego zasobu geodezyjnego i kartograficznego”</w:t>
            </w:r>
          </w:p>
        </w:tc>
        <w:tc>
          <w:tcPr>
            <w:tcW w:w="6296" w:type="dxa"/>
          </w:tcPr>
          <w:p w14:paraId="1AA63922"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Obecnie brak jakiegokolwiek zapisu o konieczności sporządzenia projektu podziału na aktualnej mapie, co powoduje problemy i stwarza możliwość nie wykazywania niektórych szczegółów sytuacyjnych, zgodnie ze stanem faktycznym, mających znaczenie przy tworzeniu nowych nieruchomości.</w:t>
            </w:r>
          </w:p>
        </w:tc>
        <w:tc>
          <w:tcPr>
            <w:tcW w:w="992" w:type="dxa"/>
          </w:tcPr>
          <w:p w14:paraId="75EA8FCF" w14:textId="77777777" w:rsidR="0049239C" w:rsidRPr="00F132F5" w:rsidRDefault="0049239C" w:rsidP="0049239C">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t>byd</w:t>
            </w:r>
            <w:proofErr w:type="spellEnd"/>
            <w:proofErr w:type="gramEnd"/>
          </w:p>
        </w:tc>
      </w:tr>
      <w:tr w:rsidR="00E06160" w:rsidRPr="00F132F5" w14:paraId="5030FFD9" w14:textId="77777777" w:rsidTr="00F22442">
        <w:tc>
          <w:tcPr>
            <w:tcW w:w="846" w:type="dxa"/>
          </w:tcPr>
          <w:p w14:paraId="782E5EAF" w14:textId="7E2580EF" w:rsidR="00E06160" w:rsidRPr="00F132F5" w:rsidRDefault="00FB5032" w:rsidP="0049239C">
            <w:pPr>
              <w:ind w:left="113" w:right="57"/>
              <w:contextualSpacing/>
              <w:outlineLvl w:val="1"/>
              <w:rPr>
                <w:rFonts w:ascii="Times New Roman" w:hAnsi="Times New Roman" w:cs="Times New Roman"/>
              </w:rPr>
            </w:pPr>
            <w:r>
              <w:rPr>
                <w:rFonts w:ascii="Times New Roman" w:hAnsi="Times New Roman" w:cs="Times New Roman"/>
              </w:rPr>
              <w:t>2</w:t>
            </w:r>
          </w:p>
        </w:tc>
        <w:tc>
          <w:tcPr>
            <w:tcW w:w="2567" w:type="dxa"/>
          </w:tcPr>
          <w:p w14:paraId="25F3537D" w14:textId="749C17B8" w:rsidR="00E06160" w:rsidRPr="00F132F5" w:rsidRDefault="00E06160" w:rsidP="00E06160">
            <w:pPr>
              <w:ind w:left="113" w:right="57"/>
              <w:contextualSpacing/>
              <w:outlineLvl w:val="1"/>
              <w:rPr>
                <w:rFonts w:ascii="Times New Roman" w:hAnsi="Times New Roman" w:cs="Times New Roman"/>
              </w:rPr>
            </w:pPr>
            <w:r>
              <w:rPr>
                <w:rFonts w:ascii="Times New Roman" w:hAnsi="Times New Roman" w:cs="Times New Roman"/>
              </w:rPr>
              <w:t>Art. 93 i Art. 94</w:t>
            </w:r>
          </w:p>
        </w:tc>
        <w:tc>
          <w:tcPr>
            <w:tcW w:w="3969" w:type="dxa"/>
          </w:tcPr>
          <w:p w14:paraId="02D6BC41" w14:textId="77777777" w:rsidR="00E06160" w:rsidRPr="00F132F5" w:rsidRDefault="00E06160" w:rsidP="0049239C">
            <w:pPr>
              <w:ind w:left="113" w:right="57"/>
              <w:contextualSpacing/>
              <w:outlineLvl w:val="1"/>
              <w:rPr>
                <w:rFonts w:ascii="Times New Roman" w:hAnsi="Times New Roman" w:cs="Times New Roman"/>
              </w:rPr>
            </w:pPr>
          </w:p>
        </w:tc>
        <w:tc>
          <w:tcPr>
            <w:tcW w:w="6296" w:type="dxa"/>
          </w:tcPr>
          <w:p w14:paraId="4BB1043C" w14:textId="02BFE103" w:rsidR="00E06160" w:rsidRPr="00A40ED9" w:rsidRDefault="00E06160" w:rsidP="00E06160">
            <w:pPr>
              <w:ind w:left="113" w:right="57"/>
              <w:contextualSpacing/>
              <w:outlineLvl w:val="1"/>
              <w:rPr>
                <w:rFonts w:ascii="Times New Roman" w:hAnsi="Times New Roman" w:cs="Times New Roman"/>
              </w:rPr>
            </w:pPr>
            <w:r w:rsidRPr="00A40ED9">
              <w:rPr>
                <w:rFonts w:ascii="Times New Roman" w:hAnsi="Times New Roman" w:cs="Times New Roman"/>
              </w:rPr>
              <w:t xml:space="preserve">Projekt ustawy "inwestycyjnej" powinien również wprowadzać zmiany w ustawie o gospodarce nieruchomościami, skoro planuje się wprowadzenie zmian w ustawie o planowaniu i zagospodarowaniu przestrzennym. Konsekwencją </w:t>
            </w:r>
            <w:proofErr w:type="gramStart"/>
            <w:r w:rsidRPr="00A40ED9">
              <w:rPr>
                <w:rFonts w:ascii="Times New Roman" w:hAnsi="Times New Roman" w:cs="Times New Roman"/>
              </w:rPr>
              <w:t>wprowadzenia  nowych</w:t>
            </w:r>
            <w:proofErr w:type="gramEnd"/>
            <w:r w:rsidRPr="00A40ED9">
              <w:rPr>
                <w:rFonts w:ascii="Times New Roman" w:hAnsi="Times New Roman" w:cs="Times New Roman"/>
              </w:rPr>
              <w:t xml:space="preserve"> pojęć m.in. "planu regulacyjnego" (prawo miejscowe podobnie jak </w:t>
            </w:r>
            <w:proofErr w:type="spellStart"/>
            <w:r w:rsidRPr="00A40ED9">
              <w:rPr>
                <w:rFonts w:ascii="Times New Roman" w:hAnsi="Times New Roman" w:cs="Times New Roman"/>
              </w:rPr>
              <w:t>mpzp</w:t>
            </w:r>
            <w:proofErr w:type="spellEnd"/>
            <w:r w:rsidRPr="00A40ED9">
              <w:rPr>
                <w:rFonts w:ascii="Times New Roman" w:hAnsi="Times New Roman" w:cs="Times New Roman"/>
              </w:rPr>
              <w:t xml:space="preserve">) oraz "obszarów zorganizowanego inwestowania"(OZI) powinno być dokonanie zmian porządkujących  zapisów art. 93 i 94 </w:t>
            </w:r>
            <w:proofErr w:type="spellStart"/>
            <w:r w:rsidRPr="00A40ED9">
              <w:rPr>
                <w:rFonts w:ascii="Times New Roman" w:hAnsi="Times New Roman" w:cs="Times New Roman"/>
              </w:rPr>
              <w:t>uogn</w:t>
            </w:r>
            <w:proofErr w:type="spellEnd"/>
            <w:r w:rsidRPr="00A40ED9">
              <w:rPr>
                <w:rFonts w:ascii="Times New Roman" w:hAnsi="Times New Roman" w:cs="Times New Roman"/>
              </w:rPr>
              <w:t>.</w:t>
            </w:r>
          </w:p>
          <w:p w14:paraId="0300B4ED" w14:textId="60FC42DE" w:rsidR="00E06160" w:rsidRPr="00F132F5" w:rsidRDefault="00E06160" w:rsidP="00E06160">
            <w:pPr>
              <w:ind w:left="113" w:right="57"/>
              <w:contextualSpacing/>
              <w:outlineLvl w:val="1"/>
              <w:rPr>
                <w:rFonts w:ascii="Times New Roman" w:hAnsi="Times New Roman" w:cs="Times New Roman"/>
              </w:rPr>
            </w:pPr>
            <w:r w:rsidRPr="00A40ED9">
              <w:rPr>
                <w:rFonts w:ascii="Times New Roman" w:hAnsi="Times New Roman" w:cs="Times New Roman"/>
              </w:rPr>
              <w:t xml:space="preserve">Na marginesie w projekcie ustawy "o obronności" wprowadzono "tereny </w:t>
            </w:r>
            <w:proofErr w:type="gramStart"/>
            <w:r w:rsidRPr="00A40ED9">
              <w:rPr>
                <w:rFonts w:ascii="Times New Roman" w:hAnsi="Times New Roman" w:cs="Times New Roman"/>
              </w:rPr>
              <w:t>zastrzeżone" co</w:t>
            </w:r>
            <w:proofErr w:type="gramEnd"/>
            <w:r w:rsidRPr="00A40ED9">
              <w:rPr>
                <w:rFonts w:ascii="Times New Roman" w:hAnsi="Times New Roman" w:cs="Times New Roman"/>
              </w:rPr>
              <w:t xml:space="preserve"> znalazło odzwierciedlenie w zmianie zapisu art. 95 pkt 8 </w:t>
            </w:r>
            <w:proofErr w:type="spellStart"/>
            <w:r w:rsidRPr="00A40ED9">
              <w:rPr>
                <w:rFonts w:ascii="Times New Roman" w:hAnsi="Times New Roman" w:cs="Times New Roman"/>
              </w:rPr>
              <w:t>uogn</w:t>
            </w:r>
            <w:proofErr w:type="spellEnd"/>
            <w:r w:rsidRPr="00A40ED9">
              <w:rPr>
                <w:rFonts w:ascii="Times New Roman" w:hAnsi="Times New Roman" w:cs="Times New Roman"/>
              </w:rPr>
              <w:t>.</w:t>
            </w:r>
          </w:p>
        </w:tc>
        <w:tc>
          <w:tcPr>
            <w:tcW w:w="992" w:type="dxa"/>
          </w:tcPr>
          <w:p w14:paraId="4D299B20" w14:textId="77777777" w:rsidR="00E06160" w:rsidRPr="00F132F5" w:rsidRDefault="00E06160" w:rsidP="0049239C">
            <w:pPr>
              <w:ind w:left="113" w:right="57"/>
              <w:contextualSpacing/>
              <w:outlineLvl w:val="1"/>
              <w:rPr>
                <w:rFonts w:ascii="Times New Roman" w:hAnsi="Times New Roman" w:cs="Times New Roman"/>
              </w:rPr>
            </w:pPr>
          </w:p>
        </w:tc>
      </w:tr>
      <w:tr w:rsidR="0049239C" w:rsidRPr="00F132F5" w14:paraId="2D51DD82" w14:textId="77777777" w:rsidTr="00F22442">
        <w:tc>
          <w:tcPr>
            <w:tcW w:w="846" w:type="dxa"/>
          </w:tcPr>
          <w:p w14:paraId="753EF19B" w14:textId="77777777" w:rsidR="0049239C" w:rsidRPr="00F132F5" w:rsidRDefault="0049239C" w:rsidP="0049239C">
            <w:pPr>
              <w:ind w:left="113" w:right="57"/>
              <w:contextualSpacing/>
              <w:outlineLvl w:val="1"/>
              <w:rPr>
                <w:rFonts w:ascii="Times New Roman" w:hAnsi="Times New Roman" w:cs="Times New Roman"/>
                <w:b/>
              </w:rPr>
            </w:pPr>
            <w:r w:rsidRPr="00F132F5">
              <w:rPr>
                <w:rFonts w:ascii="Times New Roman" w:hAnsi="Times New Roman" w:cs="Times New Roman"/>
                <w:b/>
              </w:rPr>
              <w:t>III</w:t>
            </w:r>
          </w:p>
        </w:tc>
        <w:tc>
          <w:tcPr>
            <w:tcW w:w="13824" w:type="dxa"/>
            <w:gridSpan w:val="4"/>
          </w:tcPr>
          <w:p w14:paraId="0AC7C80A" w14:textId="77777777" w:rsidR="0049239C" w:rsidRPr="00F132F5" w:rsidRDefault="0049239C" w:rsidP="0049239C">
            <w:pPr>
              <w:pStyle w:val="Bezodstpw"/>
              <w:ind w:left="113" w:right="57"/>
              <w:contextualSpacing/>
              <w:outlineLvl w:val="1"/>
              <w:rPr>
                <w:rFonts w:ascii="Times New Roman" w:hAnsi="Times New Roman" w:cs="Times New Roman"/>
                <w:b/>
              </w:rPr>
            </w:pPr>
            <w:r w:rsidRPr="00F132F5">
              <w:rPr>
                <w:rFonts w:ascii="Times New Roman" w:hAnsi="Times New Roman" w:cs="Times New Roman"/>
                <w:b/>
              </w:rPr>
              <w:t>Rozporządzenie Ministra Administracji i Cyfryzacji z dnia 9 lipca 2014 r. w sprawie udostępniania materiałów państwowego zasobu geodezyjnego i kartograficznego, wydawania licencji oraz wzoru dokumentu obliczenia opłaty</w:t>
            </w:r>
          </w:p>
        </w:tc>
      </w:tr>
      <w:tr w:rsidR="0049239C" w:rsidRPr="00F132F5" w14:paraId="0D50A4A9" w14:textId="77777777" w:rsidTr="00F22442">
        <w:tc>
          <w:tcPr>
            <w:tcW w:w="846" w:type="dxa"/>
          </w:tcPr>
          <w:p w14:paraId="38AB8EB5"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1</w:t>
            </w:r>
          </w:p>
        </w:tc>
        <w:tc>
          <w:tcPr>
            <w:tcW w:w="2567" w:type="dxa"/>
          </w:tcPr>
          <w:p w14:paraId="288E7E5C"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1 lub wzór „zgłoszenia”</w:t>
            </w:r>
          </w:p>
        </w:tc>
        <w:tc>
          <w:tcPr>
            <w:tcW w:w="3969" w:type="dxa"/>
          </w:tcPr>
          <w:p w14:paraId="7D9269A2"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Dodać: </w:t>
            </w:r>
          </w:p>
          <w:p w14:paraId="74EB605D"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„Właściciel lub inna osoba władająca nieruchomością są obowiązani umożliwić podmiotom, o których mowa w art. 11, wykonanie prac geodezyjnych i kartograficznych określonych w art. 13 </w:t>
            </w:r>
            <w:proofErr w:type="gramStart"/>
            <w:r w:rsidRPr="00F132F5">
              <w:rPr>
                <w:rFonts w:ascii="Times New Roman" w:hAnsi="Times New Roman" w:cs="Times New Roman"/>
              </w:rPr>
              <w:t xml:space="preserve">ust. 1.” , </w:t>
            </w:r>
            <w:proofErr w:type="gramEnd"/>
            <w:r w:rsidRPr="00F132F5">
              <w:rPr>
                <w:rFonts w:ascii="Times New Roman" w:hAnsi="Times New Roman" w:cs="Times New Roman"/>
              </w:rPr>
              <w:t xml:space="preserve">czyli treść art. 14 ustawy </w:t>
            </w:r>
            <w:proofErr w:type="spellStart"/>
            <w:r w:rsidRPr="00F132F5">
              <w:rPr>
                <w:rFonts w:ascii="Times New Roman" w:hAnsi="Times New Roman" w:cs="Times New Roman"/>
              </w:rPr>
              <w:t>pgik</w:t>
            </w:r>
            <w:proofErr w:type="spellEnd"/>
          </w:p>
        </w:tc>
        <w:tc>
          <w:tcPr>
            <w:tcW w:w="6296" w:type="dxa"/>
          </w:tcPr>
          <w:p w14:paraId="04DCBB03"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Geodeci często spotykają się z trudnościami do wstępu na nieruchomości podlegające pomiarom (szczególnie przy zachowaniu „kołnierza” 30m), właściciele ich nie udostępniają. Taki </w:t>
            </w:r>
            <w:proofErr w:type="gramStart"/>
            <w:r w:rsidRPr="00F132F5">
              <w:rPr>
                <w:rFonts w:ascii="Times New Roman" w:hAnsi="Times New Roman" w:cs="Times New Roman"/>
              </w:rPr>
              <w:t>zapis (który</w:t>
            </w:r>
            <w:proofErr w:type="gramEnd"/>
            <w:r w:rsidRPr="00F132F5">
              <w:rPr>
                <w:rFonts w:ascii="Times New Roman" w:hAnsi="Times New Roman" w:cs="Times New Roman"/>
              </w:rPr>
              <w:t xml:space="preserve"> był treścią poprzedniego zgłoszenia pracy), potwierdzony pieczęcią ODGK na pewno ułatwiłby wykonywanie pomiarów.</w:t>
            </w:r>
          </w:p>
        </w:tc>
        <w:tc>
          <w:tcPr>
            <w:tcW w:w="992" w:type="dxa"/>
          </w:tcPr>
          <w:p w14:paraId="22FF12DF" w14:textId="77777777" w:rsidR="0049239C" w:rsidRPr="00F132F5" w:rsidRDefault="0049239C" w:rsidP="0049239C">
            <w:pPr>
              <w:ind w:left="113" w:right="57"/>
              <w:contextualSpacing/>
              <w:outlineLvl w:val="1"/>
              <w:rPr>
                <w:rFonts w:ascii="Times New Roman" w:hAnsi="Times New Roman" w:cs="Times New Roman"/>
              </w:rPr>
            </w:pPr>
            <w:proofErr w:type="spellStart"/>
            <w:r w:rsidRPr="00F132F5">
              <w:rPr>
                <w:rFonts w:ascii="Times New Roman" w:hAnsi="Times New Roman" w:cs="Times New Roman"/>
              </w:rPr>
              <w:t>Byd</w:t>
            </w:r>
            <w:proofErr w:type="spellEnd"/>
          </w:p>
          <w:p w14:paraId="2E83B201" w14:textId="77777777" w:rsidR="0049239C" w:rsidRPr="00F132F5" w:rsidRDefault="0049239C" w:rsidP="0049239C">
            <w:pPr>
              <w:ind w:left="113" w:right="57"/>
              <w:contextualSpacing/>
              <w:outlineLvl w:val="1"/>
              <w:rPr>
                <w:rFonts w:ascii="Times New Roman" w:hAnsi="Times New Roman" w:cs="Times New Roman"/>
              </w:rPr>
            </w:pPr>
          </w:p>
        </w:tc>
      </w:tr>
      <w:tr w:rsidR="0049239C" w:rsidRPr="00F132F5" w14:paraId="49ABEDFF" w14:textId="77777777" w:rsidTr="00F22442">
        <w:tc>
          <w:tcPr>
            <w:tcW w:w="846" w:type="dxa"/>
          </w:tcPr>
          <w:p w14:paraId="69C9A821" w14:textId="77777777" w:rsidR="0049239C" w:rsidRPr="00F132F5" w:rsidRDefault="0049239C" w:rsidP="0049239C">
            <w:pPr>
              <w:ind w:left="113" w:right="57"/>
              <w:contextualSpacing/>
              <w:outlineLvl w:val="1"/>
              <w:rPr>
                <w:rFonts w:ascii="Times New Roman" w:hAnsi="Times New Roman" w:cs="Times New Roman"/>
                <w:b/>
              </w:rPr>
            </w:pPr>
            <w:r w:rsidRPr="00F132F5">
              <w:rPr>
                <w:rFonts w:ascii="Times New Roman" w:hAnsi="Times New Roman" w:cs="Times New Roman"/>
                <w:b/>
              </w:rPr>
              <w:t>IV</w:t>
            </w:r>
          </w:p>
        </w:tc>
        <w:tc>
          <w:tcPr>
            <w:tcW w:w="13824" w:type="dxa"/>
            <w:gridSpan w:val="4"/>
          </w:tcPr>
          <w:p w14:paraId="7843F7CA" w14:textId="77777777" w:rsidR="0049239C" w:rsidRPr="00F132F5" w:rsidRDefault="0049239C" w:rsidP="0049239C">
            <w:pPr>
              <w:pStyle w:val="Bezodstpw"/>
              <w:ind w:left="113" w:right="57"/>
              <w:contextualSpacing/>
              <w:outlineLvl w:val="1"/>
              <w:rPr>
                <w:rFonts w:ascii="Times New Roman" w:hAnsi="Times New Roman" w:cs="Times New Roman"/>
                <w:b/>
              </w:rPr>
            </w:pPr>
            <w:r w:rsidRPr="00F132F5">
              <w:rPr>
                <w:rFonts w:ascii="Times New Roman" w:hAnsi="Times New Roman" w:cs="Times New Roman"/>
                <w:b/>
              </w:rPr>
              <w:t xml:space="preserve">Rozporządzenie Ministra Spraw Wewnętrznych i Administracji z dnia 9 listopada 2011 r. w sprawie </w:t>
            </w:r>
            <w:r w:rsidRPr="00F132F5">
              <w:rPr>
                <w:rFonts w:ascii="Times New Roman" w:hAnsi="Times New Roman" w:cs="Times New Roman"/>
                <w:b/>
                <w:iCs/>
              </w:rPr>
              <w:t>standardów</w:t>
            </w:r>
            <w:r w:rsidRPr="00F132F5">
              <w:rPr>
                <w:rFonts w:ascii="Times New Roman" w:hAnsi="Times New Roman" w:cs="Times New Roman"/>
                <w:b/>
              </w:rPr>
              <w:t xml:space="preserve"> technicznych wykonywania geodezyjnych pomiarów sytuacyjnych i wysokościowych oraz opracowywania i przekazywania wyników tych pomiarów do państwowego zasobu geodezyjnego i kartograficznego</w:t>
            </w:r>
          </w:p>
          <w:p w14:paraId="6285FF9C" w14:textId="77777777" w:rsidR="0049239C" w:rsidRPr="00F132F5" w:rsidRDefault="0049239C" w:rsidP="0049239C">
            <w:pPr>
              <w:pStyle w:val="Bezodstpw"/>
              <w:ind w:left="113" w:right="57"/>
              <w:contextualSpacing/>
              <w:outlineLvl w:val="1"/>
              <w:rPr>
                <w:rFonts w:ascii="Times New Roman" w:hAnsi="Times New Roman" w:cs="Times New Roman"/>
                <w:b/>
              </w:rPr>
            </w:pPr>
          </w:p>
        </w:tc>
      </w:tr>
      <w:tr w:rsidR="0049239C" w:rsidRPr="00F132F5" w14:paraId="407A3C05" w14:textId="77777777" w:rsidTr="00F22442">
        <w:tc>
          <w:tcPr>
            <w:tcW w:w="846" w:type="dxa"/>
          </w:tcPr>
          <w:p w14:paraId="63D61FCF"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1</w:t>
            </w:r>
          </w:p>
        </w:tc>
        <w:tc>
          <w:tcPr>
            <w:tcW w:w="2567" w:type="dxa"/>
          </w:tcPr>
          <w:p w14:paraId="288F2FAD"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12 ust.</w:t>
            </w:r>
            <w:r>
              <w:rPr>
                <w:rFonts w:ascii="Times New Roman" w:hAnsi="Times New Roman" w:cs="Times New Roman"/>
              </w:rPr>
              <w:t xml:space="preserve"> </w:t>
            </w:r>
            <w:r w:rsidRPr="00F132F5">
              <w:rPr>
                <w:rFonts w:ascii="Times New Roman" w:hAnsi="Times New Roman" w:cs="Times New Roman"/>
              </w:rPr>
              <w:t>3</w:t>
            </w:r>
          </w:p>
        </w:tc>
        <w:tc>
          <w:tcPr>
            <w:tcW w:w="3969" w:type="dxa"/>
          </w:tcPr>
          <w:p w14:paraId="1824D3C5"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Zmienić wpis „(dx, dy≤0,12 </w:t>
            </w:r>
            <w:proofErr w:type="gramStart"/>
            <w:r w:rsidRPr="00F132F5">
              <w:rPr>
                <w:rFonts w:ascii="Times New Roman" w:hAnsi="Times New Roman" w:cs="Times New Roman"/>
              </w:rPr>
              <w:t>m)”  na</w:t>
            </w:r>
            <w:proofErr w:type="gramEnd"/>
            <w:r w:rsidRPr="00F132F5">
              <w:rPr>
                <w:rFonts w:ascii="Times New Roman" w:hAnsi="Times New Roman" w:cs="Times New Roman"/>
              </w:rPr>
              <w:t xml:space="preserve">  </w:t>
            </w:r>
            <w:r w:rsidRPr="00F132F5">
              <w:rPr>
                <w:rFonts w:ascii="Times New Roman" w:hAnsi="Times New Roman" w:cs="Times New Roman"/>
              </w:rPr>
              <w:lastRenderedPageBreak/>
              <w:t>„(dl≤0,12m)”</w:t>
            </w:r>
          </w:p>
        </w:tc>
        <w:tc>
          <w:tcPr>
            <w:tcW w:w="6296" w:type="dxa"/>
          </w:tcPr>
          <w:p w14:paraId="57DCF0D3"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lastRenderedPageBreak/>
              <w:t xml:space="preserve">Nieścisłe określenie dokładności powoduje ogromne kontrowersje. </w:t>
            </w:r>
            <w:r w:rsidRPr="00F132F5">
              <w:rPr>
                <w:rFonts w:ascii="Times New Roman" w:hAnsi="Times New Roman" w:cs="Times New Roman"/>
              </w:rPr>
              <w:lastRenderedPageBreak/>
              <w:t xml:space="preserve">Niektórzy geodeci </w:t>
            </w:r>
            <w:proofErr w:type="gramStart"/>
            <w:r w:rsidRPr="00F132F5">
              <w:rPr>
                <w:rFonts w:ascii="Times New Roman" w:hAnsi="Times New Roman" w:cs="Times New Roman"/>
              </w:rPr>
              <w:t>traktują jako</w:t>
            </w:r>
            <w:proofErr w:type="gramEnd"/>
            <w:r w:rsidRPr="00F132F5">
              <w:rPr>
                <w:rFonts w:ascii="Times New Roman" w:hAnsi="Times New Roman" w:cs="Times New Roman"/>
              </w:rPr>
              <w:t xml:space="preserve"> dopuszczaną odchyłkę dopuszczalną 0,12 m, inni 0,17 m.</w:t>
            </w:r>
          </w:p>
        </w:tc>
        <w:tc>
          <w:tcPr>
            <w:tcW w:w="992" w:type="dxa"/>
          </w:tcPr>
          <w:p w14:paraId="520FBAB3" w14:textId="77777777" w:rsidR="0049239C" w:rsidRPr="00F132F5" w:rsidRDefault="0049239C" w:rsidP="0049239C">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lastRenderedPageBreak/>
              <w:t>byd</w:t>
            </w:r>
            <w:proofErr w:type="spellEnd"/>
            <w:proofErr w:type="gramEnd"/>
          </w:p>
        </w:tc>
      </w:tr>
      <w:tr w:rsidR="0049239C" w:rsidRPr="00F132F5" w14:paraId="360A2C8A" w14:textId="77777777" w:rsidTr="00F22442">
        <w:tc>
          <w:tcPr>
            <w:tcW w:w="846" w:type="dxa"/>
          </w:tcPr>
          <w:p w14:paraId="2C5D613C"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lastRenderedPageBreak/>
              <w:t>2</w:t>
            </w:r>
          </w:p>
        </w:tc>
        <w:tc>
          <w:tcPr>
            <w:tcW w:w="2567" w:type="dxa"/>
          </w:tcPr>
          <w:p w14:paraId="15681756"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28 ust.</w:t>
            </w:r>
            <w:r>
              <w:rPr>
                <w:rFonts w:ascii="Times New Roman" w:hAnsi="Times New Roman" w:cs="Times New Roman"/>
              </w:rPr>
              <w:t xml:space="preserve"> </w:t>
            </w:r>
            <w:r w:rsidRPr="00F132F5">
              <w:rPr>
                <w:rFonts w:ascii="Times New Roman" w:hAnsi="Times New Roman" w:cs="Times New Roman"/>
              </w:rPr>
              <w:t xml:space="preserve">3 </w:t>
            </w:r>
          </w:p>
        </w:tc>
        <w:tc>
          <w:tcPr>
            <w:tcW w:w="3969" w:type="dxa"/>
          </w:tcPr>
          <w:p w14:paraId="5553FE3B"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Wykreślić: </w:t>
            </w:r>
          </w:p>
          <w:p w14:paraId="124CFBEC"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„w tym elementy sieci uzbrojenia terenu”</w:t>
            </w:r>
          </w:p>
        </w:tc>
        <w:tc>
          <w:tcPr>
            <w:tcW w:w="6296" w:type="dxa"/>
          </w:tcPr>
          <w:p w14:paraId="2E694216"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Absolutnie nie mogą stanowić sieci uzbrojenia terenu I grupy dokładnościowej. Powoduje to liczne kontrowersje. Sieci powinny (jak poprzednio) stanowić II grupę dokładnościową. Nie ma możliwości zachowania dokładności pomiaru 0,10 m, zwłaszcza przy elementach giętkich. Bezprzedmiotowy jest w tym przypadku drugi pomiar, np. miary czołowe.</w:t>
            </w:r>
          </w:p>
        </w:tc>
        <w:tc>
          <w:tcPr>
            <w:tcW w:w="992" w:type="dxa"/>
          </w:tcPr>
          <w:p w14:paraId="1719060F" w14:textId="77777777" w:rsidR="0049239C" w:rsidRPr="00F132F5" w:rsidRDefault="0049239C" w:rsidP="0049239C">
            <w:pPr>
              <w:ind w:left="113" w:right="57"/>
              <w:contextualSpacing/>
              <w:outlineLvl w:val="1"/>
              <w:rPr>
                <w:rFonts w:ascii="Times New Roman" w:hAnsi="Times New Roman" w:cs="Times New Roman"/>
              </w:rPr>
            </w:pPr>
          </w:p>
        </w:tc>
      </w:tr>
      <w:tr w:rsidR="0049239C" w:rsidRPr="00F132F5" w14:paraId="46EBB6EE" w14:textId="77777777" w:rsidTr="00F22442">
        <w:tc>
          <w:tcPr>
            <w:tcW w:w="846" w:type="dxa"/>
          </w:tcPr>
          <w:p w14:paraId="3F5B81B9"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3</w:t>
            </w:r>
          </w:p>
        </w:tc>
        <w:tc>
          <w:tcPr>
            <w:tcW w:w="2567" w:type="dxa"/>
          </w:tcPr>
          <w:p w14:paraId="348C7D02"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77</w:t>
            </w:r>
          </w:p>
        </w:tc>
        <w:tc>
          <w:tcPr>
            <w:tcW w:w="3969" w:type="dxa"/>
          </w:tcPr>
          <w:p w14:paraId="0CA497A9" w14:textId="77777777" w:rsidR="0049239C" w:rsidRPr="00F132F5" w:rsidRDefault="0049239C" w:rsidP="0049239C">
            <w:pPr>
              <w:pStyle w:val="Bezodstpw"/>
              <w:ind w:left="113" w:right="57"/>
              <w:contextualSpacing/>
              <w:outlineLvl w:val="1"/>
              <w:rPr>
                <w:rFonts w:ascii="Times New Roman" w:hAnsi="Times New Roman" w:cs="Times New Roman"/>
              </w:rPr>
            </w:pPr>
            <w:r w:rsidRPr="00F132F5">
              <w:rPr>
                <w:rFonts w:ascii="Times New Roman" w:hAnsi="Times New Roman" w:cs="Times New Roman"/>
              </w:rPr>
              <w:t xml:space="preserve">Dodać: </w:t>
            </w:r>
          </w:p>
          <w:p w14:paraId="215AF162" w14:textId="77777777" w:rsidR="0049239C" w:rsidRPr="00F132F5" w:rsidRDefault="0049239C" w:rsidP="0049239C">
            <w:pPr>
              <w:pStyle w:val="Bezodstpw"/>
              <w:ind w:left="113" w:right="57"/>
              <w:contextualSpacing/>
              <w:outlineLvl w:val="1"/>
              <w:rPr>
                <w:rFonts w:ascii="Times New Roman" w:hAnsi="Times New Roman" w:cs="Times New Roman"/>
              </w:rPr>
            </w:pPr>
            <w:r w:rsidRPr="00F132F5">
              <w:rPr>
                <w:rFonts w:ascii="Times New Roman" w:hAnsi="Times New Roman" w:cs="Times New Roman"/>
              </w:rPr>
              <w:t xml:space="preserve">„Aktualna mapa z projektem podziału winna być przyjęta do państwowego zasobu geodezyjnego i kartograficznego” </w:t>
            </w:r>
          </w:p>
        </w:tc>
        <w:tc>
          <w:tcPr>
            <w:tcW w:w="6296" w:type="dxa"/>
          </w:tcPr>
          <w:p w14:paraId="38EAFEEA" w14:textId="77777777" w:rsidR="0049239C" w:rsidRPr="00F132F5" w:rsidRDefault="0049239C" w:rsidP="0049239C">
            <w:pPr>
              <w:pStyle w:val="Bezodstpw"/>
              <w:ind w:left="113" w:right="57"/>
              <w:contextualSpacing/>
              <w:outlineLvl w:val="1"/>
              <w:rPr>
                <w:rFonts w:ascii="Times New Roman" w:hAnsi="Times New Roman" w:cs="Times New Roman"/>
              </w:rPr>
            </w:pPr>
            <w:r w:rsidRPr="00F132F5">
              <w:rPr>
                <w:rFonts w:ascii="Times New Roman" w:hAnsi="Times New Roman" w:cs="Times New Roman"/>
              </w:rPr>
              <w:t xml:space="preserve">Obecnie brak jakiegokolwiek zapisu o konieczności sporządzenia projektu podziału na aktualnej mapie, co powoduje problemy i stwarza możliwość nie wykazywania niektórych szczegółów sytuacyjnych. Proponuje się umieszczenie tego zapisu w </w:t>
            </w:r>
            <w:proofErr w:type="gramStart"/>
            <w:r w:rsidRPr="00F132F5">
              <w:rPr>
                <w:rFonts w:ascii="Times New Roman" w:hAnsi="Times New Roman" w:cs="Times New Roman"/>
              </w:rPr>
              <w:t>rozporządzeniu jeżeli</w:t>
            </w:r>
            <w:proofErr w:type="gramEnd"/>
            <w:r w:rsidRPr="00F132F5">
              <w:rPr>
                <w:rFonts w:ascii="Times New Roman" w:hAnsi="Times New Roman" w:cs="Times New Roman"/>
              </w:rPr>
              <w:t xml:space="preserve"> nie ma możliwości umieszczenia w ustawie o gospodarce nieruchomościami.</w:t>
            </w:r>
          </w:p>
        </w:tc>
        <w:tc>
          <w:tcPr>
            <w:tcW w:w="992" w:type="dxa"/>
          </w:tcPr>
          <w:p w14:paraId="2A422755" w14:textId="77777777" w:rsidR="0049239C" w:rsidRPr="00F132F5" w:rsidRDefault="0049239C" w:rsidP="0049239C">
            <w:pPr>
              <w:ind w:left="113" w:right="57"/>
              <w:contextualSpacing/>
              <w:outlineLvl w:val="1"/>
              <w:rPr>
                <w:rFonts w:ascii="Times New Roman" w:hAnsi="Times New Roman" w:cs="Times New Roman"/>
              </w:rPr>
            </w:pPr>
          </w:p>
        </w:tc>
      </w:tr>
      <w:tr w:rsidR="0049239C" w:rsidRPr="00F132F5" w14:paraId="57DAA6FF" w14:textId="77777777" w:rsidTr="00F22442">
        <w:tc>
          <w:tcPr>
            <w:tcW w:w="846" w:type="dxa"/>
          </w:tcPr>
          <w:p w14:paraId="5BD59423" w14:textId="77777777" w:rsidR="0049239C" w:rsidRPr="00F132F5" w:rsidRDefault="0049239C" w:rsidP="0049239C">
            <w:pPr>
              <w:ind w:left="113" w:right="57"/>
              <w:contextualSpacing/>
              <w:outlineLvl w:val="1"/>
              <w:rPr>
                <w:rFonts w:ascii="Times New Roman" w:hAnsi="Times New Roman" w:cs="Times New Roman"/>
                <w:b/>
              </w:rPr>
            </w:pPr>
            <w:r w:rsidRPr="00F132F5">
              <w:rPr>
                <w:rFonts w:ascii="Times New Roman" w:hAnsi="Times New Roman" w:cs="Times New Roman"/>
                <w:b/>
              </w:rPr>
              <w:t>V</w:t>
            </w:r>
          </w:p>
        </w:tc>
        <w:tc>
          <w:tcPr>
            <w:tcW w:w="13824" w:type="dxa"/>
            <w:gridSpan w:val="4"/>
          </w:tcPr>
          <w:p w14:paraId="2BA0EE17" w14:textId="77777777" w:rsidR="0049239C" w:rsidRPr="00F132F5" w:rsidRDefault="0049239C" w:rsidP="0049239C">
            <w:pPr>
              <w:ind w:left="113" w:right="57"/>
              <w:contextualSpacing/>
              <w:outlineLvl w:val="1"/>
              <w:rPr>
                <w:rFonts w:ascii="Times New Roman" w:hAnsi="Times New Roman" w:cs="Times New Roman"/>
                <w:b/>
              </w:rPr>
            </w:pPr>
            <w:r w:rsidRPr="00F132F5">
              <w:rPr>
                <w:rFonts w:ascii="Times New Roman" w:hAnsi="Times New Roman" w:cs="Times New Roman"/>
                <w:b/>
              </w:rPr>
              <w:t>Ustawa – Prawo budowlane</w:t>
            </w:r>
          </w:p>
        </w:tc>
      </w:tr>
      <w:tr w:rsidR="0049239C" w:rsidRPr="00F132F5" w14:paraId="346166D3" w14:textId="77777777" w:rsidTr="00F22442">
        <w:tc>
          <w:tcPr>
            <w:tcW w:w="846" w:type="dxa"/>
          </w:tcPr>
          <w:p w14:paraId="7A4558C7"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1</w:t>
            </w:r>
          </w:p>
        </w:tc>
        <w:tc>
          <w:tcPr>
            <w:tcW w:w="2567" w:type="dxa"/>
          </w:tcPr>
          <w:p w14:paraId="516BC9D2"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Art. 2 pkt 12 </w:t>
            </w:r>
          </w:p>
        </w:tc>
        <w:tc>
          <w:tcPr>
            <w:tcW w:w="3969" w:type="dxa"/>
            <w:tcBorders>
              <w:bottom w:val="dotted" w:sz="4" w:space="0" w:color="auto"/>
            </w:tcBorders>
          </w:tcPr>
          <w:p w14:paraId="2F2A5D20"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Powinien otrzymać brzmienie:</w:t>
            </w:r>
          </w:p>
          <w:p w14:paraId="07435451" w14:textId="77777777" w:rsidR="0049239C" w:rsidRPr="00F132F5" w:rsidRDefault="0049239C" w:rsidP="0049239C">
            <w:pPr>
              <w:ind w:left="113" w:right="57"/>
              <w:contextualSpacing/>
              <w:outlineLvl w:val="1"/>
              <w:rPr>
                <w:rFonts w:ascii="Times New Roman" w:hAnsi="Times New Roman" w:cs="Times New Roman"/>
                <w:sz w:val="6"/>
                <w:szCs w:val="6"/>
              </w:rPr>
            </w:pPr>
          </w:p>
          <w:p w14:paraId="3D066A0A" w14:textId="77777777" w:rsidR="0049239C" w:rsidRPr="00F132F5" w:rsidRDefault="0049239C" w:rsidP="0049239C">
            <w:pPr>
              <w:ind w:left="113" w:right="57"/>
              <w:contextualSpacing/>
              <w:outlineLvl w:val="1"/>
              <w:rPr>
                <w:rFonts w:ascii="Times New Roman" w:hAnsi="Times New Roman" w:cs="Times New Roman"/>
              </w:rPr>
            </w:pPr>
            <w:proofErr w:type="gramStart"/>
            <w:r w:rsidRPr="00F132F5">
              <w:rPr>
                <w:rFonts w:ascii="Times New Roman" w:hAnsi="Times New Roman" w:cs="Times New Roman"/>
              </w:rPr>
              <w:t>„12) „działce</w:t>
            </w:r>
            <w:proofErr w:type="gramEnd"/>
            <w:r w:rsidRPr="00F132F5">
              <w:rPr>
                <w:rFonts w:ascii="Times New Roman" w:hAnsi="Times New Roman" w:cs="Times New Roman"/>
              </w:rPr>
              <w:t xml:space="preserve"> budowlanej” - należy przez to rozumieć nieruchomość gruntową lub działkę ewidencyjną, której wielkość, cechy geometryczne, dostęp do drogi publicznej oraz do uzbrojenia terenu spełniają wymogi realizacji obiektów budowlanych wynikające z odrębnych przepisów i aktów prawa miejscowego”;</w:t>
            </w:r>
          </w:p>
        </w:tc>
        <w:tc>
          <w:tcPr>
            <w:tcW w:w="6296" w:type="dxa"/>
            <w:tcBorders>
              <w:bottom w:val="dotted" w:sz="4" w:space="0" w:color="auto"/>
            </w:tcBorders>
          </w:tcPr>
          <w:p w14:paraId="3A1EC777"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Jako konsekwencja wprowadzenia w Prawie geodezyjnym i kartograficznym definicji działki ewidencyjnej w miejsce enigmatycznej, wieloznacznej i niezdefiniowanej działki </w:t>
            </w:r>
            <w:proofErr w:type="gramStart"/>
            <w:r w:rsidRPr="00F132F5">
              <w:rPr>
                <w:rFonts w:ascii="Times New Roman" w:hAnsi="Times New Roman" w:cs="Times New Roman"/>
              </w:rPr>
              <w:t>gruntu.</w:t>
            </w:r>
            <w:proofErr w:type="gramEnd"/>
          </w:p>
          <w:p w14:paraId="49D70529"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Dotychczasowe posługiwanie się w ustawie pojęciem „działki gruntu” prowadziło w konsekwencji do wykładni, że działką gruntu jest innym obiektem niż działka ewidencyjna </w:t>
            </w:r>
          </w:p>
        </w:tc>
        <w:tc>
          <w:tcPr>
            <w:tcW w:w="992" w:type="dxa"/>
          </w:tcPr>
          <w:p w14:paraId="58EDC312"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Miasto Gorzów Wielkopolski</w:t>
            </w:r>
          </w:p>
        </w:tc>
      </w:tr>
      <w:tr w:rsidR="0049239C" w:rsidRPr="00F132F5" w14:paraId="7704587A" w14:textId="77777777" w:rsidTr="00F22442">
        <w:tc>
          <w:tcPr>
            <w:tcW w:w="846" w:type="dxa"/>
            <w:vMerge w:val="restart"/>
          </w:tcPr>
          <w:p w14:paraId="17B28BF7"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2</w:t>
            </w:r>
          </w:p>
        </w:tc>
        <w:tc>
          <w:tcPr>
            <w:tcW w:w="2567" w:type="dxa"/>
            <w:vMerge w:val="restart"/>
          </w:tcPr>
          <w:p w14:paraId="37B03801"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Art. 3</w:t>
            </w:r>
          </w:p>
          <w:p w14:paraId="7E615DD2" w14:textId="77777777" w:rsidR="0049239C" w:rsidRPr="00F132F5" w:rsidRDefault="0049239C" w:rsidP="0049239C">
            <w:pPr>
              <w:ind w:left="113" w:right="57"/>
              <w:contextualSpacing/>
              <w:outlineLvl w:val="1"/>
              <w:rPr>
                <w:rFonts w:ascii="Times New Roman" w:hAnsi="Times New Roman" w:cs="Times New Roman"/>
              </w:rPr>
            </w:pPr>
          </w:p>
        </w:tc>
        <w:tc>
          <w:tcPr>
            <w:tcW w:w="3969" w:type="dxa"/>
            <w:tcBorders>
              <w:bottom w:val="dotted" w:sz="4" w:space="0" w:color="auto"/>
            </w:tcBorders>
          </w:tcPr>
          <w:p w14:paraId="78592ADC"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Proponuje się dodać pkt 24 w brzmieniu:</w:t>
            </w:r>
          </w:p>
          <w:p w14:paraId="0FCE3794" w14:textId="77777777" w:rsidR="0049239C" w:rsidRPr="00F132F5" w:rsidRDefault="0049239C" w:rsidP="0049239C">
            <w:pPr>
              <w:ind w:left="113" w:right="57"/>
              <w:contextualSpacing/>
              <w:outlineLvl w:val="1"/>
              <w:rPr>
                <w:rFonts w:ascii="Times New Roman" w:hAnsi="Times New Roman" w:cs="Times New Roman"/>
                <w:sz w:val="6"/>
                <w:szCs w:val="6"/>
              </w:rPr>
            </w:pPr>
          </w:p>
          <w:p w14:paraId="7536F3C4"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„24) geodecie uprawnionym – należy przez to rozumieć osobę wykonującą samodzielne funkcje w dziedzinie geodezji i kartografii oraz posiadającą odpowiednie uprawnienia zawodowe, zgodnie z art. 42 ustawy z dnia 17 maja 1989 r. - Prawo geodezyjne i kartograficzne”;</w:t>
            </w:r>
          </w:p>
        </w:tc>
        <w:tc>
          <w:tcPr>
            <w:tcW w:w="6296" w:type="dxa"/>
            <w:tcBorders>
              <w:bottom w:val="dotted" w:sz="4" w:space="0" w:color="auto"/>
            </w:tcBorders>
          </w:tcPr>
          <w:p w14:paraId="58329F96"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Wprowadzenie definicji uprości zapisy ustawy, np. pkt 25 i art. 57.</w:t>
            </w:r>
          </w:p>
        </w:tc>
        <w:tc>
          <w:tcPr>
            <w:tcW w:w="992" w:type="dxa"/>
          </w:tcPr>
          <w:p w14:paraId="29212139"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Miasto Gorzów Wielkopolski</w:t>
            </w:r>
          </w:p>
        </w:tc>
      </w:tr>
      <w:tr w:rsidR="0049239C" w:rsidRPr="00F132F5" w14:paraId="5B5828F0" w14:textId="77777777" w:rsidTr="00F22442">
        <w:tc>
          <w:tcPr>
            <w:tcW w:w="846" w:type="dxa"/>
            <w:vMerge/>
          </w:tcPr>
          <w:p w14:paraId="7CC3392D" w14:textId="77777777" w:rsidR="0049239C" w:rsidRPr="00F132F5" w:rsidRDefault="0049239C" w:rsidP="0049239C">
            <w:pPr>
              <w:ind w:left="113" w:right="57"/>
              <w:contextualSpacing/>
              <w:outlineLvl w:val="1"/>
              <w:rPr>
                <w:rFonts w:ascii="Times New Roman" w:hAnsi="Times New Roman" w:cs="Times New Roman"/>
              </w:rPr>
            </w:pPr>
          </w:p>
        </w:tc>
        <w:tc>
          <w:tcPr>
            <w:tcW w:w="2567" w:type="dxa"/>
            <w:vMerge/>
          </w:tcPr>
          <w:p w14:paraId="68757319" w14:textId="77777777" w:rsidR="0049239C" w:rsidRPr="00F132F5" w:rsidRDefault="0049239C" w:rsidP="0049239C">
            <w:pPr>
              <w:ind w:left="113" w:right="57"/>
              <w:contextualSpacing/>
              <w:outlineLvl w:val="1"/>
              <w:rPr>
                <w:rFonts w:ascii="Times New Roman" w:hAnsi="Times New Roman" w:cs="Times New Roman"/>
              </w:rPr>
            </w:pPr>
          </w:p>
        </w:tc>
        <w:tc>
          <w:tcPr>
            <w:tcW w:w="3969" w:type="dxa"/>
            <w:tcBorders>
              <w:top w:val="dotted" w:sz="4" w:space="0" w:color="auto"/>
              <w:bottom w:val="dotted" w:sz="4" w:space="0" w:color="auto"/>
            </w:tcBorders>
          </w:tcPr>
          <w:p w14:paraId="7CCD7ABE"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Proponuje się dodać pkt 25 w brzmieniu:</w:t>
            </w:r>
          </w:p>
          <w:p w14:paraId="71EAC41B"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„25) mapie do celów projektowych – należy przez to rozumieć sporządzone przez geodetę uprawnionego wielkoskalowe opracowanie kartograficzne przeznaczone do celów projektowych, zawierające treść mapy zasadniczej, łącznie z granicami działek ewidencyjnych, oraz:</w:t>
            </w:r>
          </w:p>
          <w:p w14:paraId="56722E07"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opracowane geodezyjnie ustalenia miejscowych planów zagospodarowania przestrzennego lub w decyzji o ustaleniu warunków zabudowy i zagospodarowania terenu, takich jak: linie rozgraniczające tereny o różnym przeznaczeniu, linie zabudowy, ulic, dróg itp.,</w:t>
            </w:r>
          </w:p>
          <w:p w14:paraId="755CA3DF"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usytuowanie zieleni wysokiej oraz pomników przyrody,</w:t>
            </w:r>
          </w:p>
          <w:p w14:paraId="7E07A056"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 usytuowanie innych obiektów i szczegółów terenowych zgodnie z celem projektu, w tym wskazanych przez projektanta, </w:t>
            </w:r>
          </w:p>
          <w:p w14:paraId="059F0D0A" w14:textId="77777777" w:rsidR="0049239C" w:rsidRPr="00F132F5" w:rsidRDefault="0049239C" w:rsidP="0049239C">
            <w:pPr>
              <w:ind w:left="113" w:right="57"/>
              <w:contextualSpacing/>
              <w:outlineLvl w:val="1"/>
              <w:rPr>
                <w:rFonts w:ascii="Times New Roman" w:hAnsi="Times New Roman" w:cs="Times New Roman"/>
              </w:rPr>
            </w:pPr>
            <w:proofErr w:type="gramStart"/>
            <w:r w:rsidRPr="00F132F5">
              <w:rPr>
                <w:rFonts w:ascii="Times New Roman" w:hAnsi="Times New Roman" w:cs="Times New Roman"/>
              </w:rPr>
              <w:t>opatrzone</w:t>
            </w:r>
            <w:proofErr w:type="gramEnd"/>
            <w:r w:rsidRPr="00F132F5">
              <w:rPr>
                <w:rFonts w:ascii="Times New Roman" w:hAnsi="Times New Roman" w:cs="Times New Roman"/>
              </w:rPr>
              <w:t xml:space="preserve"> klauzulą potwierdzającą przyjęcie mapy, w zakresie treści mapy zasadniczej, do państwowego zasobu geodezyjnego i kartograficznego”;</w:t>
            </w:r>
          </w:p>
        </w:tc>
        <w:tc>
          <w:tcPr>
            <w:tcW w:w="6296" w:type="dxa"/>
            <w:tcBorders>
              <w:top w:val="dotted" w:sz="4" w:space="0" w:color="auto"/>
              <w:bottom w:val="dotted" w:sz="4" w:space="0" w:color="auto"/>
            </w:tcBorders>
          </w:tcPr>
          <w:p w14:paraId="41C3ED9B"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Brak ustawowej definicji mapy do celów projektowych, powoduje rozbieżności w ocenie, które mapy mogą być podstawą projektów, jakie elementy powinny być na niej obligatoryjnie pokazane, kto sporządza/wydaje taką mapę.</w:t>
            </w:r>
          </w:p>
          <w:p w14:paraId="147F3D43"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Powoduje to rozbieżne oceny, co jest mapą do celów projektowych, prezentowane przez inwestorów, projektantów i organy administracyjne. Wyjaśnianie tych rozbieżności powodują wydłużanie procesu inwestycyjnego. </w:t>
            </w:r>
          </w:p>
          <w:p w14:paraId="705DE0AB"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Definicja mapy powinna też uwzględniać obecną definicję mapy zasadniczej w Prawie geodezyjnym i kartograficznym.</w:t>
            </w:r>
          </w:p>
        </w:tc>
        <w:tc>
          <w:tcPr>
            <w:tcW w:w="992" w:type="dxa"/>
          </w:tcPr>
          <w:p w14:paraId="5C80FC33"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Miasto Gorzów Wielkopolski</w:t>
            </w:r>
          </w:p>
        </w:tc>
      </w:tr>
      <w:tr w:rsidR="0049239C" w:rsidRPr="00F132F5" w14:paraId="485E30DB" w14:textId="77777777" w:rsidTr="00F22442">
        <w:tc>
          <w:tcPr>
            <w:tcW w:w="846" w:type="dxa"/>
            <w:vMerge/>
          </w:tcPr>
          <w:p w14:paraId="6027550E" w14:textId="77777777" w:rsidR="0049239C" w:rsidRPr="00F132F5" w:rsidRDefault="0049239C" w:rsidP="0049239C">
            <w:pPr>
              <w:ind w:left="113" w:right="57"/>
              <w:contextualSpacing/>
              <w:outlineLvl w:val="1"/>
              <w:rPr>
                <w:rFonts w:ascii="Times New Roman" w:hAnsi="Times New Roman" w:cs="Times New Roman"/>
              </w:rPr>
            </w:pPr>
          </w:p>
        </w:tc>
        <w:tc>
          <w:tcPr>
            <w:tcW w:w="2567" w:type="dxa"/>
            <w:vMerge/>
          </w:tcPr>
          <w:p w14:paraId="5FF6DA11" w14:textId="77777777" w:rsidR="0049239C" w:rsidRPr="00F132F5" w:rsidRDefault="0049239C" w:rsidP="0049239C">
            <w:pPr>
              <w:ind w:left="113" w:right="57"/>
              <w:contextualSpacing/>
              <w:outlineLvl w:val="1"/>
              <w:rPr>
                <w:rFonts w:ascii="Times New Roman" w:hAnsi="Times New Roman" w:cs="Times New Roman"/>
              </w:rPr>
            </w:pPr>
          </w:p>
        </w:tc>
        <w:tc>
          <w:tcPr>
            <w:tcW w:w="3969" w:type="dxa"/>
            <w:tcBorders>
              <w:top w:val="dotted" w:sz="4" w:space="0" w:color="auto"/>
            </w:tcBorders>
          </w:tcPr>
          <w:p w14:paraId="1C18B22B"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Proponuje się dodać pkt 26 w brzmieniu:</w:t>
            </w:r>
          </w:p>
          <w:p w14:paraId="7A77D5FD" w14:textId="77777777" w:rsidR="0049239C" w:rsidRPr="00F132F5" w:rsidRDefault="0049239C" w:rsidP="0049239C">
            <w:pPr>
              <w:ind w:left="113" w:right="57"/>
              <w:contextualSpacing/>
              <w:outlineLvl w:val="1"/>
              <w:rPr>
                <w:rFonts w:ascii="Times New Roman" w:hAnsi="Times New Roman" w:cs="Times New Roman"/>
                <w:sz w:val="6"/>
                <w:szCs w:val="6"/>
              </w:rPr>
            </w:pPr>
          </w:p>
          <w:p w14:paraId="625937DB"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„26) aktualności mapy do celów projektowych – należy przez to rozumieć, że mapa do celów projektowych została sporządzona zgodnie ze stanem:</w:t>
            </w:r>
          </w:p>
          <w:p w14:paraId="13C0AA99"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lastRenderedPageBreak/>
              <w:t>- nie starszym jak 6 miesięcy przed datą złożenia wniosku - w zakresie szczegółów terenowych,</w:t>
            </w:r>
          </w:p>
          <w:p w14:paraId="615D617C"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aktualnym na dzień złożenia wniosku - w zakresie ustaleń miejscowych planów zagospodarowania przestrzennego lub decyzji o ustaleniu warunków zabudowy i zagospodarowania terenu”;</w:t>
            </w:r>
          </w:p>
        </w:tc>
        <w:tc>
          <w:tcPr>
            <w:tcW w:w="6296" w:type="dxa"/>
            <w:tcBorders>
              <w:top w:val="dotted" w:sz="4" w:space="0" w:color="auto"/>
            </w:tcBorders>
          </w:tcPr>
          <w:p w14:paraId="5671AAD6"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lastRenderedPageBreak/>
              <w:t xml:space="preserve">Brak ustawowej definicji aktualności mapy do celów projektowych powoduje rozbieżności w ocenie, czy mapa jest aktualna. </w:t>
            </w:r>
          </w:p>
          <w:p w14:paraId="61B3B6F2"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Częste jest rozumowanie, że aktualność oznacza datę wydania mapy zasadniczej przez Ośrodek Dokumentacji Geodezyjnej i Kartograficznej. Tymczasem klauzula ODGK potwierdza tylko zgodność treści mapy (w zakresie mapy zasadniczej) z danymi </w:t>
            </w:r>
            <w:r w:rsidRPr="00F132F5">
              <w:rPr>
                <w:rFonts w:ascii="Times New Roman" w:hAnsi="Times New Roman" w:cs="Times New Roman"/>
              </w:rPr>
              <w:lastRenderedPageBreak/>
              <w:t>znajdującymi się w państwowym zasobie geodezyjnym i kartograficznym, a nie z aktualnym zagospodarowaniem terenu.</w:t>
            </w:r>
          </w:p>
          <w:p w14:paraId="467E4EA3"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Niezgodność mapy będącej podstawą projektu ze stanem faktycznym powoduje konieczność zmiany projektów w trakcie realizacji inwestycji, co w sposób oczywisty znacznie podraża i przedłuża realizację zamierzenia budowlanego.</w:t>
            </w:r>
          </w:p>
        </w:tc>
        <w:tc>
          <w:tcPr>
            <w:tcW w:w="992" w:type="dxa"/>
          </w:tcPr>
          <w:p w14:paraId="769B8C31"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lastRenderedPageBreak/>
              <w:t>Miasto Gorzów Wielkopolski</w:t>
            </w:r>
          </w:p>
        </w:tc>
      </w:tr>
      <w:tr w:rsidR="0049239C" w:rsidRPr="00F132F5" w14:paraId="72F621D5" w14:textId="77777777" w:rsidTr="00F22442">
        <w:tc>
          <w:tcPr>
            <w:tcW w:w="846" w:type="dxa"/>
          </w:tcPr>
          <w:p w14:paraId="6085218A"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lastRenderedPageBreak/>
              <w:t>3</w:t>
            </w:r>
          </w:p>
        </w:tc>
        <w:tc>
          <w:tcPr>
            <w:tcW w:w="2567" w:type="dxa"/>
            <w:shd w:val="clear" w:color="auto" w:fill="auto"/>
          </w:tcPr>
          <w:p w14:paraId="6E649F1F"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Art. 5b ust. 1</w:t>
            </w:r>
          </w:p>
        </w:tc>
        <w:tc>
          <w:tcPr>
            <w:tcW w:w="3969" w:type="dxa"/>
          </w:tcPr>
          <w:p w14:paraId="253948FF"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Proponuje się w brzmieniu:</w:t>
            </w:r>
          </w:p>
          <w:p w14:paraId="21B2254C" w14:textId="77777777" w:rsidR="0049239C" w:rsidRPr="00F132F5" w:rsidRDefault="0049239C" w:rsidP="0049239C">
            <w:pPr>
              <w:ind w:left="113" w:right="57"/>
              <w:contextualSpacing/>
              <w:outlineLvl w:val="1"/>
              <w:rPr>
                <w:rFonts w:ascii="Times New Roman" w:hAnsi="Times New Roman" w:cs="Times New Roman"/>
                <w:sz w:val="6"/>
                <w:szCs w:val="6"/>
              </w:rPr>
            </w:pPr>
          </w:p>
          <w:p w14:paraId="4A4D9319"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„Prawa rzeczowe do nieruchomości ustala się na podstawie ksiąg wieczystych, zbioru dokumentów, </w:t>
            </w:r>
            <w:r w:rsidRPr="00F132F5">
              <w:rPr>
                <w:rFonts w:ascii="Times New Roman" w:hAnsi="Times New Roman" w:cs="Times New Roman"/>
                <w:b/>
              </w:rPr>
              <w:t>ewidencji gruntów i budynków</w:t>
            </w:r>
            <w:r w:rsidRPr="00F132F5">
              <w:rPr>
                <w:rFonts w:ascii="Times New Roman" w:hAnsi="Times New Roman" w:cs="Times New Roman"/>
              </w:rPr>
              <w:t xml:space="preserve"> albo innych dokumentów urzędowych.”</w:t>
            </w:r>
          </w:p>
        </w:tc>
        <w:tc>
          <w:tcPr>
            <w:tcW w:w="6296" w:type="dxa"/>
          </w:tcPr>
          <w:p w14:paraId="1D1112A8"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Proponowana treść koresponduje z projektowaną treścią ust. 1b: „Dane dotyczące osób, którym przysługują prawa rzeczowe do nieruchomości, w tym ich adresy, ustala się na podstawie ewidencji gruntów i budynków. Doręczenie na adres wskazany w ewidencji gruntów i budynków jest skuteczne.”</w:t>
            </w:r>
          </w:p>
        </w:tc>
        <w:tc>
          <w:tcPr>
            <w:tcW w:w="992" w:type="dxa"/>
          </w:tcPr>
          <w:p w14:paraId="33057213"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Miasto Gorzów Wielkopolski</w:t>
            </w:r>
          </w:p>
        </w:tc>
      </w:tr>
      <w:tr w:rsidR="0049239C" w:rsidRPr="00F132F5" w14:paraId="51F7B2A0" w14:textId="77777777" w:rsidTr="00F22442">
        <w:tc>
          <w:tcPr>
            <w:tcW w:w="846" w:type="dxa"/>
          </w:tcPr>
          <w:p w14:paraId="677CEDE6"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4</w:t>
            </w:r>
          </w:p>
        </w:tc>
        <w:tc>
          <w:tcPr>
            <w:tcW w:w="2567" w:type="dxa"/>
          </w:tcPr>
          <w:p w14:paraId="3EBF84C5"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Art. 10a ust. 3</w:t>
            </w:r>
          </w:p>
        </w:tc>
        <w:tc>
          <w:tcPr>
            <w:tcW w:w="3969" w:type="dxa"/>
          </w:tcPr>
          <w:p w14:paraId="545548D7"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Wprowadzenie powinno otrzymać brzmienie:</w:t>
            </w:r>
          </w:p>
          <w:p w14:paraId="66D840B0" w14:textId="77777777" w:rsidR="0049239C" w:rsidRPr="00F132F5" w:rsidRDefault="0049239C" w:rsidP="0049239C">
            <w:pPr>
              <w:ind w:left="113" w:right="57"/>
              <w:contextualSpacing/>
              <w:outlineLvl w:val="1"/>
              <w:rPr>
                <w:rFonts w:ascii="Times New Roman" w:hAnsi="Times New Roman" w:cs="Times New Roman"/>
                <w:sz w:val="6"/>
                <w:szCs w:val="6"/>
              </w:rPr>
            </w:pPr>
          </w:p>
          <w:p w14:paraId="11367EF3"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„3. Za obszar o skupionej zabudowie uznaje się teren, wyznaczony przez obrys prowadzony w odległości 50 m od zewnętrznych krawędzi skrajnych budynków lub po zewnętrznych granicach działek ewidencyjnych, na których położone są te budynki, jeśli ich odległość od tych granic jest mniejsza niż 50 m, o ile teren ten łącznie spełnia następujące warunki:”</w:t>
            </w:r>
          </w:p>
        </w:tc>
        <w:tc>
          <w:tcPr>
            <w:tcW w:w="6296" w:type="dxa"/>
          </w:tcPr>
          <w:p w14:paraId="72B0F00A"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Uściślenie pojęcia „działka”.</w:t>
            </w:r>
          </w:p>
        </w:tc>
        <w:tc>
          <w:tcPr>
            <w:tcW w:w="992" w:type="dxa"/>
          </w:tcPr>
          <w:p w14:paraId="08F59F94"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Miasto Gorzów Wielkopolski</w:t>
            </w:r>
          </w:p>
        </w:tc>
      </w:tr>
      <w:tr w:rsidR="0049239C" w:rsidRPr="00F132F5" w14:paraId="30685B9B" w14:textId="77777777" w:rsidTr="00F22442">
        <w:tc>
          <w:tcPr>
            <w:tcW w:w="846" w:type="dxa"/>
          </w:tcPr>
          <w:p w14:paraId="268C975E"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5</w:t>
            </w:r>
          </w:p>
        </w:tc>
        <w:tc>
          <w:tcPr>
            <w:tcW w:w="2567" w:type="dxa"/>
          </w:tcPr>
          <w:p w14:paraId="7A97B28F"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Art. 15 ust. 2 pkt 8</w:t>
            </w:r>
          </w:p>
        </w:tc>
        <w:tc>
          <w:tcPr>
            <w:tcW w:w="3969" w:type="dxa"/>
          </w:tcPr>
          <w:p w14:paraId="28AA07BE"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Powinien otrzymać brzmienie:</w:t>
            </w:r>
          </w:p>
          <w:p w14:paraId="1DF7DE2A" w14:textId="77777777" w:rsidR="0049239C" w:rsidRPr="00F132F5" w:rsidRDefault="0049239C" w:rsidP="0049239C">
            <w:pPr>
              <w:ind w:left="113" w:right="57"/>
              <w:contextualSpacing/>
              <w:outlineLvl w:val="1"/>
              <w:rPr>
                <w:rFonts w:ascii="Times New Roman" w:hAnsi="Times New Roman" w:cs="Times New Roman"/>
              </w:rPr>
            </w:pPr>
          </w:p>
          <w:p w14:paraId="4912B871"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color w:val="000000"/>
              </w:rPr>
              <w:t xml:space="preserve">„8) </w:t>
            </w:r>
            <w:r w:rsidRPr="00F132F5">
              <w:rPr>
                <w:rFonts w:ascii="Times New Roman" w:hAnsi="Times New Roman" w:cs="Times New Roman"/>
              </w:rPr>
              <w:t>szczegółowe</w:t>
            </w:r>
            <w:r w:rsidRPr="00F132F5">
              <w:rPr>
                <w:rFonts w:ascii="Times New Roman" w:hAnsi="Times New Roman" w:cs="Times New Roman"/>
                <w:color w:val="000000"/>
              </w:rPr>
              <w:t xml:space="preserve"> zasady i warunki scalania i podziału nieruchomości objętych planem miejscowym, jeżeli plan określa </w:t>
            </w:r>
            <w:r w:rsidRPr="00F132F5">
              <w:rPr>
                <w:rFonts w:ascii="Times New Roman" w:hAnsi="Times New Roman" w:cs="Times New Roman"/>
              </w:rPr>
              <w:t>granice obszarów wymagających przeprowadzenia scaleń i podziałów nieruchomości</w:t>
            </w:r>
            <w:r w:rsidRPr="00F132F5">
              <w:rPr>
                <w:rFonts w:ascii="Times New Roman" w:hAnsi="Times New Roman" w:cs="Times New Roman"/>
                <w:color w:val="000000"/>
              </w:rPr>
              <w:t>”;</w:t>
            </w:r>
          </w:p>
        </w:tc>
        <w:tc>
          <w:tcPr>
            <w:tcW w:w="6296" w:type="dxa"/>
          </w:tcPr>
          <w:p w14:paraId="6E3A8FF4"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Obecnie funkcjonują dwie rozbieżne wykładnie przepisu:</w:t>
            </w:r>
          </w:p>
          <w:p w14:paraId="57B179BA" w14:textId="77777777" w:rsidR="0049239C" w:rsidRPr="00F132F5" w:rsidRDefault="0049239C" w:rsidP="0049239C">
            <w:pPr>
              <w:ind w:left="113" w:right="57"/>
              <w:contextualSpacing/>
              <w:outlineLvl w:val="1"/>
              <w:rPr>
                <w:rFonts w:ascii="Times New Roman" w:hAnsi="Times New Roman" w:cs="Times New Roman"/>
                <w:color w:val="000000"/>
              </w:rPr>
            </w:pPr>
            <w:r w:rsidRPr="00F132F5">
              <w:rPr>
                <w:rFonts w:ascii="Times New Roman" w:hAnsi="Times New Roman" w:cs="Times New Roman"/>
              </w:rPr>
              <w:t>1) szczegółowe</w:t>
            </w:r>
            <w:r w:rsidRPr="00F132F5">
              <w:rPr>
                <w:rFonts w:ascii="Times New Roman" w:hAnsi="Times New Roman" w:cs="Times New Roman"/>
                <w:color w:val="000000"/>
              </w:rPr>
              <w:t xml:space="preserve"> zasady i warunki scalania i podziału należy ustalać zawsze,</w:t>
            </w:r>
          </w:p>
          <w:p w14:paraId="4E97B899"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color w:val="000000"/>
              </w:rPr>
              <w:t xml:space="preserve">2) zasady i warunki należy ustalać tylko wtedy, </w:t>
            </w:r>
            <w:proofErr w:type="gramStart"/>
            <w:r w:rsidRPr="00F132F5">
              <w:rPr>
                <w:rFonts w:ascii="Times New Roman" w:hAnsi="Times New Roman" w:cs="Times New Roman"/>
                <w:color w:val="000000"/>
              </w:rPr>
              <w:t>gdy  plan</w:t>
            </w:r>
            <w:proofErr w:type="gramEnd"/>
            <w:r w:rsidRPr="00F132F5">
              <w:rPr>
                <w:rFonts w:ascii="Times New Roman" w:hAnsi="Times New Roman" w:cs="Times New Roman"/>
                <w:color w:val="000000"/>
              </w:rPr>
              <w:t xml:space="preserve"> określa </w:t>
            </w:r>
            <w:r w:rsidRPr="00F132F5">
              <w:rPr>
                <w:rFonts w:ascii="Times New Roman" w:hAnsi="Times New Roman" w:cs="Times New Roman"/>
              </w:rPr>
              <w:t>granice obszarów wymagających przeprowadzenia scaleń.</w:t>
            </w:r>
          </w:p>
          <w:p w14:paraId="2D91B23B"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Pierwsza wykładnia prowadzi do określania w planie dwóch zestawów parametrów, jeden dla wypadku nieprzeprowadzania scalenia, a drugi dla wypadku jego przeprowadzenia. Ponieważ </w:t>
            </w:r>
            <w:r w:rsidRPr="00F132F5">
              <w:rPr>
                <w:rFonts w:ascii="Times New Roman" w:hAnsi="Times New Roman" w:cs="Times New Roman"/>
              </w:rPr>
              <w:lastRenderedPageBreak/>
              <w:t xml:space="preserve">scalenia nie są przeprowadzane (Gmina nie ma takiego obowiązku przy braku odpowiednich wniosków i określenia obszaru scalenia), szczegółowe warunki scalenia tylko podrażają i przedłużają czas wykonania planu dodatkowo komplikując zapisy planu. </w:t>
            </w:r>
          </w:p>
          <w:p w14:paraId="496F4372"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Pierwsza wykładnia </w:t>
            </w:r>
            <w:proofErr w:type="gramStart"/>
            <w:r w:rsidRPr="00F132F5">
              <w:rPr>
                <w:rFonts w:ascii="Times New Roman" w:hAnsi="Times New Roman" w:cs="Times New Roman"/>
              </w:rPr>
              <w:t>jest więc</w:t>
            </w:r>
            <w:proofErr w:type="gramEnd"/>
            <w:r w:rsidRPr="00F132F5">
              <w:rPr>
                <w:rFonts w:ascii="Times New Roman" w:hAnsi="Times New Roman" w:cs="Times New Roman"/>
              </w:rPr>
              <w:t xml:space="preserve"> nieracjonalna. Ponieważ jednak opiera się ona na literalnej wykładni językowej, dlatego należy przepis uściślić.</w:t>
            </w:r>
          </w:p>
        </w:tc>
        <w:tc>
          <w:tcPr>
            <w:tcW w:w="992" w:type="dxa"/>
          </w:tcPr>
          <w:p w14:paraId="4C7B473A"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lastRenderedPageBreak/>
              <w:t>Miasto Gorzów Wielkopolski</w:t>
            </w:r>
          </w:p>
        </w:tc>
      </w:tr>
      <w:tr w:rsidR="0049239C" w:rsidRPr="00F132F5" w14:paraId="47FBA6F6" w14:textId="77777777" w:rsidTr="00F22442">
        <w:tc>
          <w:tcPr>
            <w:tcW w:w="846" w:type="dxa"/>
          </w:tcPr>
          <w:p w14:paraId="2E8F137D"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lastRenderedPageBreak/>
              <w:t>6</w:t>
            </w:r>
          </w:p>
        </w:tc>
        <w:tc>
          <w:tcPr>
            <w:tcW w:w="2567" w:type="dxa"/>
          </w:tcPr>
          <w:p w14:paraId="41EB7581"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Art. 33 ust. 2 </w:t>
            </w:r>
          </w:p>
        </w:tc>
        <w:tc>
          <w:tcPr>
            <w:tcW w:w="3969" w:type="dxa"/>
          </w:tcPr>
          <w:p w14:paraId="0107C091"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Po pkt 1 należy dodać pkt 1a w brzmieniu:</w:t>
            </w:r>
          </w:p>
          <w:p w14:paraId="217320F7" w14:textId="77777777" w:rsidR="0049239C" w:rsidRPr="00F132F5" w:rsidRDefault="0049239C" w:rsidP="0049239C">
            <w:pPr>
              <w:ind w:left="113" w:right="57"/>
              <w:contextualSpacing/>
              <w:outlineLvl w:val="1"/>
              <w:rPr>
                <w:rFonts w:ascii="Times New Roman" w:hAnsi="Times New Roman" w:cs="Times New Roman"/>
                <w:sz w:val="6"/>
                <w:szCs w:val="6"/>
              </w:rPr>
            </w:pPr>
          </w:p>
          <w:p w14:paraId="58C4769A"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„1a) jeden egzemplarz projektu inwestycyjnego bez załączników, o których mowa w pkt 1; egzemplarz ten może być sporządzony w formie dokumentu elektronicznego”;</w:t>
            </w:r>
          </w:p>
        </w:tc>
        <w:tc>
          <w:tcPr>
            <w:tcW w:w="6296" w:type="dxa"/>
          </w:tcPr>
          <w:p w14:paraId="0406D33E"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Egzemplarz projektu inwestycyjnego (najlepiej w formie elektronicznej) jest niezbędny dla przekazania do ewidencji gruntów i budynków wraz z pozwoleniem na budowę.</w:t>
            </w:r>
          </w:p>
          <w:p w14:paraId="14E2B2DD"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Projekty inwestycyjne zawierają mapy i projekty w dużych formatach, które są trwale zszyte. W związku z tym powiaty nie mają technicznych możliwości sporządzenia kopii projektów, o których mowa w art. 23 ust. 4 Prawa geodezyjnego i kartograficznego.</w:t>
            </w:r>
          </w:p>
          <w:p w14:paraId="57F48ABF"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Przekazanie projektu inwestycyjnego do zasobu geodezyjnego i kartograficznego umożliwi również właściwą realizację art. 57 ust. 1 pkt 5 Prawa Budowlanego: Obecnie wykonawcy geodezyjni skarżą się, że często nie mają wglądu do projektów, w </w:t>
            </w:r>
            <w:proofErr w:type="gramStart"/>
            <w:r w:rsidRPr="00F132F5">
              <w:rPr>
                <w:rFonts w:ascii="Times New Roman" w:hAnsi="Times New Roman" w:cs="Times New Roman"/>
              </w:rPr>
              <w:t>związku z czym</w:t>
            </w:r>
            <w:proofErr w:type="gramEnd"/>
            <w:r w:rsidRPr="00F132F5">
              <w:rPr>
                <w:rFonts w:ascii="Times New Roman" w:hAnsi="Times New Roman" w:cs="Times New Roman"/>
              </w:rPr>
              <w:t xml:space="preserve"> nie są w stanie sporządzić wiarygodnej informacji o zgodności usytuowania obiektu budowlanego z projektem inwestycyjnym.</w:t>
            </w:r>
          </w:p>
          <w:p w14:paraId="5B7B9FA5"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Jeżeli projekt będzie złożony do zasobu geodezyjnego i kartograficznego, będzie łatwo dostępny dla wykonawców prac geodezyjnych.</w:t>
            </w:r>
          </w:p>
        </w:tc>
        <w:tc>
          <w:tcPr>
            <w:tcW w:w="992" w:type="dxa"/>
          </w:tcPr>
          <w:p w14:paraId="30A86A1D"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Miasto Gorzów Wielkopolski</w:t>
            </w:r>
          </w:p>
        </w:tc>
      </w:tr>
      <w:tr w:rsidR="0049239C" w:rsidRPr="00F132F5" w14:paraId="5FF386FD" w14:textId="77777777" w:rsidTr="00F22442">
        <w:tc>
          <w:tcPr>
            <w:tcW w:w="846" w:type="dxa"/>
          </w:tcPr>
          <w:p w14:paraId="1C410FB3"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7</w:t>
            </w:r>
          </w:p>
        </w:tc>
        <w:tc>
          <w:tcPr>
            <w:tcW w:w="2567" w:type="dxa"/>
          </w:tcPr>
          <w:p w14:paraId="070401D3"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Art. 53 ust. 1a</w:t>
            </w:r>
          </w:p>
        </w:tc>
        <w:tc>
          <w:tcPr>
            <w:tcW w:w="3969" w:type="dxa"/>
            <w:tcBorders>
              <w:bottom w:val="dotted" w:sz="4" w:space="0" w:color="auto"/>
            </w:tcBorders>
            <w:shd w:val="clear" w:color="auto" w:fill="auto"/>
          </w:tcPr>
          <w:p w14:paraId="3FC6AD2E"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Proponuje się w brzmieniu:</w:t>
            </w:r>
          </w:p>
          <w:p w14:paraId="43EE9A06" w14:textId="77777777" w:rsidR="0049239C" w:rsidRPr="00F132F5" w:rsidRDefault="0049239C" w:rsidP="0049239C">
            <w:pPr>
              <w:ind w:left="113" w:right="57"/>
              <w:contextualSpacing/>
              <w:outlineLvl w:val="1"/>
              <w:rPr>
                <w:rFonts w:ascii="Times New Roman" w:hAnsi="Times New Roman" w:cs="Times New Roman"/>
                <w:sz w:val="6"/>
                <w:szCs w:val="6"/>
              </w:rPr>
            </w:pPr>
          </w:p>
          <w:p w14:paraId="3397A9A1"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„Prawa rzeczowe do nieruchomości ustala się na podstawie ksiąg wieczystych, zbioru dokumentów, </w:t>
            </w:r>
            <w:r w:rsidRPr="00F132F5">
              <w:rPr>
                <w:rFonts w:ascii="Times New Roman" w:hAnsi="Times New Roman" w:cs="Times New Roman"/>
                <w:b/>
              </w:rPr>
              <w:t>ewidencji gruntów i budynków</w:t>
            </w:r>
            <w:r w:rsidRPr="00F132F5">
              <w:rPr>
                <w:rFonts w:ascii="Times New Roman" w:hAnsi="Times New Roman" w:cs="Times New Roman"/>
              </w:rPr>
              <w:t xml:space="preserve"> albo innych dokumentów urzędowych.”</w:t>
            </w:r>
          </w:p>
        </w:tc>
        <w:tc>
          <w:tcPr>
            <w:tcW w:w="6296" w:type="dxa"/>
            <w:tcBorders>
              <w:bottom w:val="dotted" w:sz="4" w:space="0" w:color="auto"/>
            </w:tcBorders>
            <w:shd w:val="clear" w:color="auto" w:fill="auto"/>
          </w:tcPr>
          <w:p w14:paraId="5C5349F9"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Proponowana treść koresponduje z projektowaną treścią ust. 2: „Dane dotyczące osób, którym przysługują prawa rzeczowe do nieruchomości, w tym ich adresy, ustala się na podstawie ewidencji gruntów i budynków. Doręczenie na adres wskazany w ewidencji gruntów i budynków jest skuteczne.”</w:t>
            </w:r>
          </w:p>
        </w:tc>
        <w:tc>
          <w:tcPr>
            <w:tcW w:w="992" w:type="dxa"/>
            <w:shd w:val="clear" w:color="auto" w:fill="auto"/>
          </w:tcPr>
          <w:p w14:paraId="0249B00D" w14:textId="77777777" w:rsidR="0049239C" w:rsidRPr="00F132F5" w:rsidRDefault="0049239C" w:rsidP="0049239C">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t>gw</w:t>
            </w:r>
            <w:proofErr w:type="spellEnd"/>
            <w:proofErr w:type="gramEnd"/>
          </w:p>
        </w:tc>
      </w:tr>
      <w:tr w:rsidR="0049239C" w:rsidRPr="00F132F5" w14:paraId="2764D3FC" w14:textId="77777777" w:rsidTr="00F22442">
        <w:tc>
          <w:tcPr>
            <w:tcW w:w="846" w:type="dxa"/>
            <w:vMerge w:val="restart"/>
          </w:tcPr>
          <w:p w14:paraId="1C8E6E75"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8</w:t>
            </w:r>
          </w:p>
        </w:tc>
        <w:tc>
          <w:tcPr>
            <w:tcW w:w="2567" w:type="dxa"/>
            <w:vMerge w:val="restart"/>
          </w:tcPr>
          <w:p w14:paraId="1F30411E" w14:textId="77777777" w:rsidR="0049239C" w:rsidRPr="00665BE9" w:rsidRDefault="0049239C" w:rsidP="0049239C">
            <w:pPr>
              <w:ind w:left="113" w:right="57"/>
              <w:contextualSpacing/>
              <w:outlineLvl w:val="1"/>
              <w:rPr>
                <w:rFonts w:ascii="Times New Roman" w:hAnsi="Times New Roman" w:cs="Times New Roman"/>
              </w:rPr>
            </w:pPr>
            <w:r w:rsidRPr="00665BE9">
              <w:rPr>
                <w:rFonts w:ascii="Times New Roman" w:hAnsi="Times New Roman" w:cs="Times New Roman"/>
              </w:rPr>
              <w:t>Art. 57 ust. 1 pkt 5</w:t>
            </w:r>
          </w:p>
          <w:p w14:paraId="193EE1BC" w14:textId="77777777" w:rsidR="0049239C" w:rsidRPr="00665BE9" w:rsidRDefault="0049239C" w:rsidP="0049239C">
            <w:pPr>
              <w:ind w:left="113" w:right="57"/>
              <w:contextualSpacing/>
              <w:outlineLvl w:val="1"/>
              <w:rPr>
                <w:rFonts w:ascii="Times New Roman" w:hAnsi="Times New Roman" w:cs="Times New Roman"/>
              </w:rPr>
            </w:pPr>
          </w:p>
        </w:tc>
        <w:tc>
          <w:tcPr>
            <w:tcW w:w="3969" w:type="dxa"/>
            <w:tcBorders>
              <w:bottom w:val="dotted" w:sz="4" w:space="0" w:color="auto"/>
            </w:tcBorders>
            <w:shd w:val="clear" w:color="auto" w:fill="auto"/>
          </w:tcPr>
          <w:p w14:paraId="1C66A7DD" w14:textId="77777777" w:rsidR="0049239C" w:rsidRPr="00F132F5" w:rsidRDefault="0049239C" w:rsidP="0049239C">
            <w:pPr>
              <w:pStyle w:val="Bezodstpw"/>
              <w:ind w:left="113" w:right="57"/>
              <w:contextualSpacing/>
              <w:outlineLvl w:val="1"/>
              <w:rPr>
                <w:rFonts w:ascii="Times New Roman" w:hAnsi="Times New Roman" w:cs="Times New Roman"/>
              </w:rPr>
            </w:pPr>
            <w:r w:rsidRPr="00F132F5">
              <w:rPr>
                <w:rFonts w:ascii="Times New Roman" w:hAnsi="Times New Roman" w:cs="Times New Roman"/>
              </w:rPr>
              <w:t>Wykreślić:</w:t>
            </w:r>
          </w:p>
          <w:p w14:paraId="29429677" w14:textId="77777777" w:rsidR="0049239C" w:rsidRPr="00F132F5" w:rsidRDefault="0049239C" w:rsidP="0049239C">
            <w:pPr>
              <w:pStyle w:val="Bezodstpw"/>
              <w:ind w:left="113" w:right="57"/>
              <w:contextualSpacing/>
              <w:outlineLvl w:val="1"/>
              <w:rPr>
                <w:rFonts w:ascii="Times New Roman" w:hAnsi="Times New Roman" w:cs="Times New Roman"/>
              </w:rPr>
            </w:pPr>
            <w:r w:rsidRPr="00F132F5">
              <w:rPr>
                <w:rFonts w:ascii="Times New Roman" w:hAnsi="Times New Roman" w:cs="Times New Roman"/>
              </w:rPr>
              <w:t xml:space="preserve"> „oraz informację o zgodności usytuowania obiektu budowlanego z </w:t>
            </w:r>
            <w:r w:rsidRPr="00F132F5">
              <w:rPr>
                <w:rFonts w:ascii="Times New Roman" w:hAnsi="Times New Roman" w:cs="Times New Roman"/>
              </w:rPr>
              <w:lastRenderedPageBreak/>
              <w:t>projektem zagospodarowania działki lub terenu lub odstępstwach od tego projektu, sporządzoną przez osobę wykonującą samodzielne funkcje w dziedzinie geodezji i kartografii oraz posiadającą odpowiednie uprawnienia zawodowe”</w:t>
            </w:r>
          </w:p>
          <w:p w14:paraId="7A930A26" w14:textId="77777777" w:rsidR="0049239C" w:rsidRPr="00F132F5" w:rsidRDefault="0049239C" w:rsidP="0049239C">
            <w:pPr>
              <w:pStyle w:val="Bezodstpw"/>
              <w:ind w:left="113" w:right="57"/>
              <w:contextualSpacing/>
              <w:outlineLvl w:val="1"/>
              <w:rPr>
                <w:rFonts w:ascii="Times New Roman" w:hAnsi="Times New Roman" w:cs="Times New Roman"/>
              </w:rPr>
            </w:pPr>
            <w:proofErr w:type="gramStart"/>
            <w:r w:rsidRPr="00F132F5">
              <w:rPr>
                <w:rFonts w:ascii="Times New Roman" w:hAnsi="Times New Roman" w:cs="Times New Roman"/>
              </w:rPr>
              <w:t>lub</w:t>
            </w:r>
            <w:proofErr w:type="gramEnd"/>
          </w:p>
          <w:p w14:paraId="75F95979" w14:textId="77777777" w:rsidR="0049239C" w:rsidRPr="00F132F5" w:rsidRDefault="0049239C" w:rsidP="0049239C">
            <w:pPr>
              <w:pStyle w:val="Bezodstpw"/>
              <w:ind w:left="113" w:right="57"/>
              <w:contextualSpacing/>
              <w:outlineLvl w:val="1"/>
              <w:rPr>
                <w:rFonts w:ascii="Times New Roman" w:hAnsi="Times New Roman" w:cs="Times New Roman"/>
              </w:rPr>
            </w:pPr>
            <w:proofErr w:type="gramStart"/>
            <w:r w:rsidRPr="00F132F5">
              <w:rPr>
                <w:rFonts w:ascii="Times New Roman" w:hAnsi="Times New Roman" w:cs="Times New Roman"/>
              </w:rPr>
              <w:t>sprecyzować jaka</w:t>
            </w:r>
            <w:proofErr w:type="gramEnd"/>
            <w:r w:rsidRPr="00F132F5">
              <w:rPr>
                <w:rFonts w:ascii="Times New Roman" w:hAnsi="Times New Roman" w:cs="Times New Roman"/>
              </w:rPr>
              <w:t xml:space="preserve"> jest dopuszczalna tolerancja zgodności dla poszczególnych obiektów</w:t>
            </w:r>
          </w:p>
          <w:p w14:paraId="79EA78F4" w14:textId="77777777" w:rsidR="0049239C" w:rsidRPr="00F132F5" w:rsidRDefault="0049239C" w:rsidP="0049239C">
            <w:pPr>
              <w:pStyle w:val="Bezodstpw"/>
              <w:ind w:left="113" w:right="57"/>
              <w:contextualSpacing/>
              <w:outlineLvl w:val="1"/>
              <w:rPr>
                <w:rFonts w:ascii="Times New Roman" w:hAnsi="Times New Roman" w:cs="Times New Roman"/>
              </w:rPr>
            </w:pPr>
          </w:p>
        </w:tc>
        <w:tc>
          <w:tcPr>
            <w:tcW w:w="6296" w:type="dxa"/>
            <w:tcBorders>
              <w:bottom w:val="dotted" w:sz="4" w:space="0" w:color="auto"/>
            </w:tcBorders>
            <w:shd w:val="clear" w:color="auto" w:fill="auto"/>
          </w:tcPr>
          <w:p w14:paraId="332F2E8A" w14:textId="77777777" w:rsidR="0049239C" w:rsidRPr="00F132F5" w:rsidRDefault="0049239C" w:rsidP="0049239C">
            <w:pPr>
              <w:pStyle w:val="Bezodstpw"/>
              <w:ind w:left="113" w:right="57"/>
              <w:contextualSpacing/>
              <w:outlineLvl w:val="1"/>
              <w:rPr>
                <w:rFonts w:ascii="Times New Roman" w:hAnsi="Times New Roman" w:cs="Times New Roman"/>
              </w:rPr>
            </w:pPr>
            <w:r w:rsidRPr="00F132F5">
              <w:rPr>
                <w:rFonts w:ascii="Times New Roman" w:hAnsi="Times New Roman" w:cs="Times New Roman"/>
              </w:rPr>
              <w:lastRenderedPageBreak/>
              <w:t xml:space="preserve">Brak </w:t>
            </w:r>
            <w:proofErr w:type="gramStart"/>
            <w:r w:rsidRPr="00F132F5">
              <w:rPr>
                <w:rFonts w:ascii="Times New Roman" w:hAnsi="Times New Roman" w:cs="Times New Roman"/>
              </w:rPr>
              <w:t>uszczegółowienia  tolerancji</w:t>
            </w:r>
            <w:proofErr w:type="gramEnd"/>
            <w:r w:rsidRPr="00F132F5">
              <w:rPr>
                <w:rFonts w:ascii="Times New Roman" w:hAnsi="Times New Roman" w:cs="Times New Roman"/>
              </w:rPr>
              <w:t xml:space="preserve">  powoduje bardzo liczne kontrowersje, zwłaszcza na styku geodeta- wykonawca budowlany (inwestor), często wymuszając zapis o zgodności, mimo, że </w:t>
            </w:r>
            <w:r w:rsidRPr="00F132F5">
              <w:rPr>
                <w:rFonts w:ascii="Times New Roman" w:hAnsi="Times New Roman" w:cs="Times New Roman"/>
              </w:rPr>
              <w:lastRenderedPageBreak/>
              <w:t>widoczne są odstępstwa od np. projektu, który podlegał koordynacji na naradzie.</w:t>
            </w:r>
          </w:p>
          <w:p w14:paraId="34192E63" w14:textId="77777777" w:rsidR="0049239C" w:rsidRPr="00F132F5" w:rsidRDefault="0049239C" w:rsidP="0049239C">
            <w:pPr>
              <w:pStyle w:val="Bezodstpw"/>
              <w:ind w:left="113" w:right="57"/>
              <w:contextualSpacing/>
              <w:outlineLvl w:val="1"/>
              <w:rPr>
                <w:rFonts w:ascii="Times New Roman" w:hAnsi="Times New Roman" w:cs="Times New Roman"/>
              </w:rPr>
            </w:pPr>
            <w:r w:rsidRPr="00F132F5">
              <w:rPr>
                <w:rFonts w:ascii="Times New Roman" w:hAnsi="Times New Roman" w:cs="Times New Roman"/>
              </w:rPr>
              <w:t xml:space="preserve">Nie obowiązujące już rozporządzenie Ministra Rozwoju Regionalnego i Budownictwa z dnia 2 kwietnia 2001 r. w sprawie geodezyjnej ewidencji sieci uzbrojenia terenu oraz zespołów uzgadniania dokumentacji projektowej miało brzmienie </w:t>
            </w:r>
            <w:proofErr w:type="gramStart"/>
            <w:r w:rsidRPr="00F132F5">
              <w:rPr>
                <w:rFonts w:ascii="Times New Roman" w:hAnsi="Times New Roman" w:cs="Times New Roman"/>
              </w:rPr>
              <w:t>w :</w:t>
            </w:r>
            <w:proofErr w:type="gramEnd"/>
          </w:p>
          <w:p w14:paraId="45156607" w14:textId="77777777" w:rsidR="0049239C" w:rsidRPr="00F132F5" w:rsidRDefault="0049239C" w:rsidP="0049239C">
            <w:pPr>
              <w:pStyle w:val="Bezodstpw"/>
              <w:ind w:left="113" w:right="57"/>
              <w:contextualSpacing/>
              <w:outlineLvl w:val="1"/>
              <w:rPr>
                <w:rFonts w:ascii="Times New Roman" w:hAnsi="Times New Roman" w:cs="Times New Roman"/>
                <w:i/>
              </w:rPr>
            </w:pPr>
            <w:r w:rsidRPr="00F132F5">
              <w:rPr>
                <w:rFonts w:ascii="Times New Roman" w:hAnsi="Times New Roman" w:cs="Times New Roman"/>
                <w:i/>
              </w:rPr>
              <w:t>§ 14. 1. Po zrealizowaniu projektu przeprowadza się inwentaryzację. Pomiary obejmują również inne sieci uzbrojenia terenu znajdujące się w odkrywce.</w:t>
            </w:r>
          </w:p>
          <w:p w14:paraId="60F8011E" w14:textId="77777777" w:rsidR="0049239C" w:rsidRPr="00F132F5" w:rsidRDefault="0049239C" w:rsidP="0049239C">
            <w:pPr>
              <w:pStyle w:val="Bezodstpw"/>
              <w:ind w:left="113" w:right="57"/>
              <w:contextualSpacing/>
              <w:outlineLvl w:val="1"/>
              <w:rPr>
                <w:rFonts w:ascii="Times New Roman" w:hAnsi="Times New Roman" w:cs="Times New Roman"/>
                <w:i/>
              </w:rPr>
            </w:pPr>
            <w:r w:rsidRPr="00F132F5">
              <w:rPr>
                <w:rFonts w:ascii="Times New Roman" w:hAnsi="Times New Roman" w:cs="Times New Roman"/>
                <w:i/>
              </w:rPr>
              <w:t>1.Przy realizacji sieci uzbrojenia terenu dopuszczalne jest odstępstwo od uzgodnionego projektu nieprzekraczające 0,30 m dla gruntów zabudowanych lub 0,50 m dla gruntów rolnych i leśnych, przy zachowaniu przepisów regulujących odległość między poszczególnymi obiektami budowlanymi.</w:t>
            </w:r>
          </w:p>
          <w:p w14:paraId="254FCF4A" w14:textId="77777777" w:rsidR="0049239C" w:rsidRPr="00F132F5" w:rsidRDefault="0049239C" w:rsidP="0049239C">
            <w:pPr>
              <w:pStyle w:val="Bezodstpw"/>
              <w:ind w:left="113" w:right="57"/>
              <w:contextualSpacing/>
              <w:outlineLvl w:val="1"/>
              <w:rPr>
                <w:rFonts w:ascii="Times New Roman" w:hAnsi="Times New Roman" w:cs="Times New Roman"/>
              </w:rPr>
            </w:pPr>
            <w:r w:rsidRPr="00F132F5">
              <w:rPr>
                <w:rFonts w:ascii="Times New Roman" w:hAnsi="Times New Roman" w:cs="Times New Roman"/>
              </w:rPr>
              <w:t>Obecnie kwestia ta nigdzie nie jest określona, zatem istnieje zupełna dowolność przy realizacji obowiązującego zapisu art. 57.</w:t>
            </w:r>
          </w:p>
        </w:tc>
        <w:tc>
          <w:tcPr>
            <w:tcW w:w="992" w:type="dxa"/>
            <w:shd w:val="clear" w:color="auto" w:fill="auto"/>
          </w:tcPr>
          <w:p w14:paraId="01D0193C" w14:textId="77777777" w:rsidR="0049239C" w:rsidRPr="00F132F5" w:rsidRDefault="0049239C" w:rsidP="0049239C">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lastRenderedPageBreak/>
              <w:t>byd</w:t>
            </w:r>
            <w:proofErr w:type="spellEnd"/>
            <w:proofErr w:type="gramEnd"/>
          </w:p>
        </w:tc>
      </w:tr>
      <w:tr w:rsidR="0049239C" w:rsidRPr="00F132F5" w14:paraId="0675DCC8" w14:textId="77777777" w:rsidTr="00F22442">
        <w:tc>
          <w:tcPr>
            <w:tcW w:w="846" w:type="dxa"/>
            <w:vMerge/>
          </w:tcPr>
          <w:p w14:paraId="6225456F" w14:textId="77777777" w:rsidR="0049239C" w:rsidRPr="00F132F5" w:rsidRDefault="0049239C" w:rsidP="0049239C">
            <w:pPr>
              <w:ind w:left="113" w:right="57"/>
              <w:contextualSpacing/>
              <w:outlineLvl w:val="1"/>
              <w:rPr>
                <w:rFonts w:ascii="Times New Roman" w:hAnsi="Times New Roman" w:cs="Times New Roman"/>
              </w:rPr>
            </w:pPr>
          </w:p>
        </w:tc>
        <w:tc>
          <w:tcPr>
            <w:tcW w:w="2567" w:type="dxa"/>
            <w:vMerge/>
          </w:tcPr>
          <w:p w14:paraId="4AE5B0D4" w14:textId="77777777" w:rsidR="0049239C" w:rsidRPr="00F132F5" w:rsidRDefault="0049239C" w:rsidP="0049239C">
            <w:pPr>
              <w:ind w:left="113" w:right="57"/>
              <w:contextualSpacing/>
              <w:outlineLvl w:val="1"/>
              <w:rPr>
                <w:rFonts w:ascii="Times New Roman" w:hAnsi="Times New Roman" w:cs="Times New Roman"/>
                <w:highlight w:val="lightGray"/>
              </w:rPr>
            </w:pPr>
          </w:p>
        </w:tc>
        <w:tc>
          <w:tcPr>
            <w:tcW w:w="3969" w:type="dxa"/>
            <w:tcBorders>
              <w:top w:val="dotted" w:sz="4" w:space="0" w:color="auto"/>
            </w:tcBorders>
            <w:shd w:val="clear" w:color="auto" w:fill="auto"/>
          </w:tcPr>
          <w:p w14:paraId="68BD985E"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Powinien otrzymać brzmienie:</w:t>
            </w:r>
          </w:p>
          <w:p w14:paraId="4C8B48CE" w14:textId="77777777" w:rsidR="0049239C" w:rsidRPr="00F132F5" w:rsidRDefault="0049239C" w:rsidP="0049239C">
            <w:pPr>
              <w:ind w:left="113" w:right="57"/>
              <w:contextualSpacing/>
              <w:outlineLvl w:val="1"/>
              <w:rPr>
                <w:rFonts w:ascii="Times New Roman" w:hAnsi="Times New Roman" w:cs="Times New Roman"/>
                <w:sz w:val="6"/>
                <w:szCs w:val="6"/>
              </w:rPr>
            </w:pPr>
          </w:p>
          <w:p w14:paraId="1674EDF1" w14:textId="77777777" w:rsidR="0049239C" w:rsidRPr="00F132F5" w:rsidRDefault="0049239C" w:rsidP="0049239C">
            <w:pPr>
              <w:ind w:left="113" w:right="57"/>
              <w:contextualSpacing/>
              <w:outlineLvl w:val="1"/>
              <w:rPr>
                <w:rFonts w:ascii="Times New Roman" w:hAnsi="Times New Roman" w:cs="Times New Roman"/>
              </w:rPr>
            </w:pPr>
            <w:proofErr w:type="gramStart"/>
            <w:r w:rsidRPr="00F132F5">
              <w:rPr>
                <w:rFonts w:ascii="Times New Roman" w:hAnsi="Times New Roman" w:cs="Times New Roman"/>
              </w:rPr>
              <w:t>5) dokumentację</w:t>
            </w:r>
            <w:proofErr w:type="gramEnd"/>
            <w:r w:rsidRPr="00F132F5">
              <w:rPr>
                <w:rFonts w:ascii="Times New Roman" w:hAnsi="Times New Roman" w:cs="Times New Roman"/>
              </w:rPr>
              <w:t xml:space="preserve"> geodezyjną, zawierającą wyniki geodezyjnej inwentaryzacji powykonawczej, wykazy zmian danych ewidencyjnych oraz informację o zgodności usytuowania obiektu budowlanego z projektem inwestycyjnym lub odstępstwach od tego projektu, sporządzoną przez geodetę uprawnionego;</w:t>
            </w:r>
          </w:p>
        </w:tc>
        <w:tc>
          <w:tcPr>
            <w:tcW w:w="6296" w:type="dxa"/>
            <w:tcBorders>
              <w:top w:val="dotted" w:sz="4" w:space="0" w:color="auto"/>
            </w:tcBorders>
            <w:shd w:val="clear" w:color="auto" w:fill="auto"/>
          </w:tcPr>
          <w:p w14:paraId="1ED8E7A2"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Egzemplarz projektu inwestycyjnego (najlepiej w formie elektronicznej) jest niezbędny dla przekazania do ewidencji gruntów i budynków wraz z pozwoleniem na budowę.</w:t>
            </w:r>
          </w:p>
          <w:p w14:paraId="023AE45B"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Projekty inwestycyjne zawierają mapy i projekty w dużych formatach, które są trwale zszyte. W związku z tym powiaty nie mają technicznych możliwości sporządzenia kopii projektów, o których mowa w art. 23 ust. 4 Prawa geodezyjnego i kartograficznego.</w:t>
            </w:r>
          </w:p>
          <w:p w14:paraId="28573ADF"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Przekazanie projektu inwestycyjnego do zasobu geodezyjnego i kartograficznego umożliwi również właściwą realizację art. 57 ust. 1 pkt 5 Prawa Budowlanego: Obecnie wykonawcy geodezyjni skarżą się, że często nie mają wglądu do projektów, w </w:t>
            </w:r>
            <w:proofErr w:type="gramStart"/>
            <w:r w:rsidRPr="00F132F5">
              <w:rPr>
                <w:rFonts w:ascii="Times New Roman" w:hAnsi="Times New Roman" w:cs="Times New Roman"/>
              </w:rPr>
              <w:t>związku z czym</w:t>
            </w:r>
            <w:proofErr w:type="gramEnd"/>
            <w:r w:rsidRPr="00F132F5">
              <w:rPr>
                <w:rFonts w:ascii="Times New Roman" w:hAnsi="Times New Roman" w:cs="Times New Roman"/>
              </w:rPr>
              <w:t xml:space="preserve"> nie są w stanie sporządzić wiarygodnej informacji o zgodności usytuowania obiektu budowlanego z projektem inwestycyjnym.</w:t>
            </w:r>
          </w:p>
          <w:p w14:paraId="357A3F40"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Jeżeli projekt będzie złożony do zasobu geodezyjnego i kartograficznego, będzie łatwo dostępny dla wykonawców prac geodezyjnych.</w:t>
            </w:r>
          </w:p>
        </w:tc>
        <w:tc>
          <w:tcPr>
            <w:tcW w:w="992" w:type="dxa"/>
            <w:shd w:val="clear" w:color="auto" w:fill="auto"/>
          </w:tcPr>
          <w:p w14:paraId="2DD95A9C"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Miasto Gorzów Wielkopolski</w:t>
            </w:r>
          </w:p>
        </w:tc>
      </w:tr>
      <w:tr w:rsidR="0049239C" w:rsidRPr="00F132F5" w14:paraId="6AB107BA" w14:textId="77777777" w:rsidTr="00F22442">
        <w:tc>
          <w:tcPr>
            <w:tcW w:w="846" w:type="dxa"/>
          </w:tcPr>
          <w:p w14:paraId="72A38A6B"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9</w:t>
            </w:r>
          </w:p>
        </w:tc>
        <w:tc>
          <w:tcPr>
            <w:tcW w:w="2567" w:type="dxa"/>
          </w:tcPr>
          <w:p w14:paraId="070219B2"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Art. 59 ust. 2 pkt 2</w:t>
            </w:r>
          </w:p>
        </w:tc>
        <w:tc>
          <w:tcPr>
            <w:tcW w:w="3969" w:type="dxa"/>
          </w:tcPr>
          <w:p w14:paraId="76A067A6"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Proponuje się w brzmieniu:</w:t>
            </w:r>
          </w:p>
          <w:p w14:paraId="02B54F08" w14:textId="77777777" w:rsidR="0049239C" w:rsidRPr="00F132F5" w:rsidRDefault="0049239C" w:rsidP="0049239C">
            <w:pPr>
              <w:ind w:left="113" w:right="57"/>
              <w:contextualSpacing/>
              <w:outlineLvl w:val="1"/>
              <w:rPr>
                <w:rFonts w:ascii="Times New Roman" w:hAnsi="Times New Roman" w:cs="Times New Roman"/>
                <w:sz w:val="6"/>
                <w:szCs w:val="6"/>
              </w:rPr>
            </w:pPr>
          </w:p>
          <w:p w14:paraId="00A5A5F9"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lastRenderedPageBreak/>
              <w:t>„2) niezwiązanej z wykonywaniem robót budowlanych, w szczególności dotyczącej zalesienia gruntów rolnych, rolniczego zagospodarowania gruntów leśnych, zmiany konfiguracji terenu, urządzenia parkingu albo składu.”</w:t>
            </w:r>
          </w:p>
        </w:tc>
        <w:tc>
          <w:tcPr>
            <w:tcW w:w="6296" w:type="dxa"/>
          </w:tcPr>
          <w:p w14:paraId="6DDD008C"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lastRenderedPageBreak/>
              <w:t xml:space="preserve">Do projektowanego przepisu proponuje się dołączyć wyrażenie: </w:t>
            </w:r>
            <w:r w:rsidRPr="00F132F5">
              <w:rPr>
                <w:rFonts w:ascii="Times New Roman" w:hAnsi="Times New Roman" w:cs="Times New Roman"/>
              </w:rPr>
              <w:lastRenderedPageBreak/>
              <w:t>„zmiany konfiguracji terenu”.</w:t>
            </w:r>
          </w:p>
          <w:p w14:paraId="526AE972"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Zmiana konfiguracji terenu: zmiana nachylenia, wysokości itp. prowadzi często do zmiany stosunków wodnych danego terenu i na znacznym obszarze wokół tego terenu. W rezultacie następują zalewania terenów sąsiednich.</w:t>
            </w:r>
          </w:p>
          <w:p w14:paraId="6A8AAB7B"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Niewłaściwa zmiana morfologii sprowadzać też może niebezpieczeństwo osuwania się ziemi – również na terenach sąsiadujących z terenem poddanym zmianom.</w:t>
            </w:r>
          </w:p>
          <w:p w14:paraId="64E16B31"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W związku z tym decyzję </w:t>
            </w:r>
            <w:proofErr w:type="spellStart"/>
            <w:r w:rsidRPr="00F132F5">
              <w:rPr>
                <w:rFonts w:ascii="Times New Roman" w:hAnsi="Times New Roman" w:cs="Times New Roman"/>
              </w:rPr>
              <w:t>wzzt</w:t>
            </w:r>
            <w:proofErr w:type="spellEnd"/>
            <w:r w:rsidRPr="00F132F5">
              <w:rPr>
                <w:rFonts w:ascii="Times New Roman" w:hAnsi="Times New Roman" w:cs="Times New Roman"/>
              </w:rPr>
              <w:t xml:space="preserve"> należy wydawać również w wypadku takich inwestycji. </w:t>
            </w:r>
          </w:p>
        </w:tc>
        <w:tc>
          <w:tcPr>
            <w:tcW w:w="992" w:type="dxa"/>
          </w:tcPr>
          <w:p w14:paraId="36DA2B04" w14:textId="77777777" w:rsidR="0049239C" w:rsidRPr="00F132F5" w:rsidRDefault="0049239C" w:rsidP="0049239C">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lastRenderedPageBreak/>
              <w:t>gw</w:t>
            </w:r>
            <w:proofErr w:type="spellEnd"/>
            <w:proofErr w:type="gramEnd"/>
          </w:p>
        </w:tc>
      </w:tr>
      <w:tr w:rsidR="0049239C" w:rsidRPr="00F132F5" w14:paraId="74BEFC2C" w14:textId="77777777" w:rsidTr="00F22442">
        <w:tc>
          <w:tcPr>
            <w:tcW w:w="846" w:type="dxa"/>
          </w:tcPr>
          <w:p w14:paraId="24824B28"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lastRenderedPageBreak/>
              <w:t>10</w:t>
            </w:r>
          </w:p>
        </w:tc>
        <w:tc>
          <w:tcPr>
            <w:tcW w:w="2567" w:type="dxa"/>
          </w:tcPr>
          <w:p w14:paraId="3589F62E"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Art. 61 ust. 1 pkt 1</w:t>
            </w:r>
          </w:p>
        </w:tc>
        <w:tc>
          <w:tcPr>
            <w:tcW w:w="3969" w:type="dxa"/>
          </w:tcPr>
          <w:p w14:paraId="08B6027B"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Proponuje się brzmienie:</w:t>
            </w:r>
          </w:p>
          <w:p w14:paraId="4989CBE6" w14:textId="77777777" w:rsidR="0049239C" w:rsidRPr="00F132F5" w:rsidRDefault="0049239C" w:rsidP="0049239C">
            <w:pPr>
              <w:ind w:left="113" w:right="57"/>
              <w:contextualSpacing/>
              <w:outlineLvl w:val="1"/>
              <w:rPr>
                <w:rFonts w:ascii="Times New Roman" w:hAnsi="Times New Roman" w:cs="Times New Roman"/>
                <w:sz w:val="6"/>
                <w:szCs w:val="6"/>
              </w:rPr>
            </w:pPr>
          </w:p>
          <w:p w14:paraId="46601EA1"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„1) działka budowlana posiada wspólną, nie krótszą niż 4 m, </w:t>
            </w:r>
            <w:proofErr w:type="gramStart"/>
            <w:r w:rsidRPr="00F132F5">
              <w:rPr>
                <w:rFonts w:ascii="Times New Roman" w:hAnsi="Times New Roman" w:cs="Times New Roman"/>
              </w:rPr>
              <w:t>granicę z co</w:t>
            </w:r>
            <w:proofErr w:type="gramEnd"/>
            <w:r w:rsidRPr="00F132F5">
              <w:rPr>
                <w:rFonts w:ascii="Times New Roman" w:hAnsi="Times New Roman" w:cs="Times New Roman"/>
              </w:rPr>
              <w:t xml:space="preserve"> najmniej jedną działką ewidencyjną zabudowaną budynkiem innym niż budynek pomocniczy, która jest dostępna z tej samej drogi publicznej bezpośrednio albo przez drogę wewnętrzną”</w:t>
            </w:r>
          </w:p>
        </w:tc>
        <w:tc>
          <w:tcPr>
            <w:tcW w:w="6296" w:type="dxa"/>
          </w:tcPr>
          <w:p w14:paraId="7083EBCA"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Uściślenie pojęcia działki sąsiedniej - o jakiego typu działce stanowi przepis.</w:t>
            </w:r>
          </w:p>
        </w:tc>
        <w:tc>
          <w:tcPr>
            <w:tcW w:w="992" w:type="dxa"/>
          </w:tcPr>
          <w:p w14:paraId="0FF99467" w14:textId="77777777" w:rsidR="0049239C" w:rsidRPr="00F132F5" w:rsidRDefault="0049239C" w:rsidP="0049239C">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t>gw</w:t>
            </w:r>
            <w:proofErr w:type="spellEnd"/>
            <w:proofErr w:type="gramEnd"/>
          </w:p>
        </w:tc>
      </w:tr>
      <w:tr w:rsidR="0049239C" w:rsidRPr="00F132F5" w14:paraId="3AD08F0E" w14:textId="77777777" w:rsidTr="00F22442">
        <w:tc>
          <w:tcPr>
            <w:tcW w:w="846" w:type="dxa"/>
          </w:tcPr>
          <w:p w14:paraId="5DDD0C22"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11</w:t>
            </w:r>
          </w:p>
        </w:tc>
        <w:tc>
          <w:tcPr>
            <w:tcW w:w="2567" w:type="dxa"/>
          </w:tcPr>
          <w:p w14:paraId="042760C7"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Art. 67e ust. 1</w:t>
            </w:r>
          </w:p>
        </w:tc>
        <w:tc>
          <w:tcPr>
            <w:tcW w:w="3969" w:type="dxa"/>
          </w:tcPr>
          <w:p w14:paraId="75B85F66"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Z projektowanego przepisu wykreślić słowa „w tym wbrew ustaleniom tego planu”.</w:t>
            </w:r>
          </w:p>
        </w:tc>
        <w:tc>
          <w:tcPr>
            <w:tcW w:w="6296" w:type="dxa"/>
          </w:tcPr>
          <w:p w14:paraId="3D30B33B"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Uchwalenie przez Radę Gminy dwóch wzajemnie się wykluczających przepisów prawa miejscowego prowadzi do schizofrenii legislacyjnej.</w:t>
            </w:r>
          </w:p>
          <w:p w14:paraId="1058BCEC"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Zmniejsza również zaufanie obywateli do prawa, gdy wypracowane po konsultacjach z mieszkańcami plany miejscowe mogą być w sposób nieskomplikowany diametralnie zmienione.</w:t>
            </w:r>
          </w:p>
        </w:tc>
        <w:tc>
          <w:tcPr>
            <w:tcW w:w="992" w:type="dxa"/>
          </w:tcPr>
          <w:p w14:paraId="37545F16" w14:textId="77777777" w:rsidR="0049239C" w:rsidRPr="00F132F5" w:rsidRDefault="0049239C" w:rsidP="0049239C">
            <w:pPr>
              <w:ind w:left="113" w:right="57"/>
              <w:contextualSpacing/>
              <w:outlineLvl w:val="1"/>
              <w:rPr>
                <w:rFonts w:ascii="Times New Roman" w:hAnsi="Times New Roman" w:cs="Times New Roman"/>
              </w:rPr>
            </w:pPr>
            <w:proofErr w:type="spellStart"/>
            <w:proofErr w:type="gramStart"/>
            <w:r w:rsidRPr="00F132F5">
              <w:rPr>
                <w:rFonts w:ascii="Times New Roman" w:hAnsi="Times New Roman" w:cs="Times New Roman"/>
              </w:rPr>
              <w:t>gw</w:t>
            </w:r>
            <w:proofErr w:type="spellEnd"/>
            <w:proofErr w:type="gramEnd"/>
          </w:p>
        </w:tc>
      </w:tr>
      <w:tr w:rsidR="0049239C" w:rsidRPr="00F132F5" w14:paraId="352A2A16" w14:textId="77777777" w:rsidTr="00F22442">
        <w:tc>
          <w:tcPr>
            <w:tcW w:w="846" w:type="dxa"/>
          </w:tcPr>
          <w:p w14:paraId="6E0CF189" w14:textId="77777777" w:rsidR="0049239C" w:rsidRPr="00F132F5" w:rsidRDefault="0049239C" w:rsidP="0049239C">
            <w:pPr>
              <w:ind w:left="113" w:right="57"/>
              <w:contextualSpacing/>
              <w:outlineLvl w:val="1"/>
              <w:rPr>
                <w:rFonts w:ascii="Times New Roman" w:hAnsi="Times New Roman" w:cs="Times New Roman"/>
                <w:b/>
              </w:rPr>
            </w:pPr>
            <w:r w:rsidRPr="00F132F5">
              <w:rPr>
                <w:rFonts w:ascii="Times New Roman" w:hAnsi="Times New Roman" w:cs="Times New Roman"/>
                <w:b/>
              </w:rPr>
              <w:t>VI</w:t>
            </w:r>
          </w:p>
        </w:tc>
        <w:tc>
          <w:tcPr>
            <w:tcW w:w="13824" w:type="dxa"/>
            <w:gridSpan w:val="4"/>
          </w:tcPr>
          <w:p w14:paraId="019B12BA" w14:textId="77777777" w:rsidR="0049239C" w:rsidRPr="00F132F5" w:rsidRDefault="0049239C" w:rsidP="0049239C">
            <w:pPr>
              <w:ind w:left="113" w:right="57"/>
              <w:contextualSpacing/>
              <w:outlineLvl w:val="1"/>
              <w:rPr>
                <w:rFonts w:ascii="Times New Roman" w:hAnsi="Times New Roman" w:cs="Times New Roman"/>
                <w:b/>
              </w:rPr>
            </w:pPr>
            <w:r w:rsidRPr="00F132F5">
              <w:rPr>
                <w:rFonts w:ascii="Times New Roman" w:hAnsi="Times New Roman" w:cs="Times New Roman"/>
                <w:b/>
              </w:rPr>
              <w:t>Ustawa o planowaniu i zagospodarowaniu przestrzennym</w:t>
            </w:r>
          </w:p>
        </w:tc>
      </w:tr>
      <w:tr w:rsidR="0049239C" w:rsidRPr="00F132F5" w14:paraId="18275C8F" w14:textId="77777777" w:rsidTr="00F22442">
        <w:tc>
          <w:tcPr>
            <w:tcW w:w="846" w:type="dxa"/>
          </w:tcPr>
          <w:p w14:paraId="2D9D5088"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1</w:t>
            </w:r>
          </w:p>
        </w:tc>
        <w:tc>
          <w:tcPr>
            <w:tcW w:w="2567" w:type="dxa"/>
          </w:tcPr>
          <w:p w14:paraId="07273BC7"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Art. 67b ust. 8</w:t>
            </w:r>
          </w:p>
        </w:tc>
        <w:tc>
          <w:tcPr>
            <w:tcW w:w="3969" w:type="dxa"/>
          </w:tcPr>
          <w:p w14:paraId="072CEC45"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Proponowany przepis należy przyjąć w brzmieniu:</w:t>
            </w:r>
          </w:p>
          <w:p w14:paraId="6170B9EA"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 xml:space="preserve">8. Zbiór opisuje się metadanymi w rozumieniu art. 3 pkt 4 ustawy z dnia 4 marca 2010 r. o infrastrukturze informacji przestrzennej (Dz. U. </w:t>
            </w:r>
            <w:proofErr w:type="gramStart"/>
            <w:r w:rsidRPr="00F132F5">
              <w:rPr>
                <w:rFonts w:ascii="Times New Roman" w:hAnsi="Times New Roman" w:cs="Times New Roman"/>
              </w:rPr>
              <w:t>z</w:t>
            </w:r>
            <w:proofErr w:type="gramEnd"/>
            <w:r w:rsidRPr="00F132F5">
              <w:rPr>
                <w:rFonts w:ascii="Times New Roman" w:hAnsi="Times New Roman" w:cs="Times New Roman"/>
              </w:rPr>
              <w:t xml:space="preserve"> 2017 r. poz. 1382 i 1566).</w:t>
            </w:r>
          </w:p>
        </w:tc>
        <w:tc>
          <w:tcPr>
            <w:tcW w:w="6296" w:type="dxa"/>
          </w:tcPr>
          <w:p w14:paraId="3C9939F6"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W systemie prawa polskiego zarówno „dane przestrzenne’, jak i „metadane” zdefiniowane są w ustawie o infrastrukturze informacji przestrzennej a zasady tworzenia, aktualizacji i udostępniania zbiorów metadanych unormowane s</w:t>
            </w:r>
            <w:r>
              <w:rPr>
                <w:rFonts w:ascii="Times New Roman" w:hAnsi="Times New Roman" w:cs="Times New Roman"/>
              </w:rPr>
              <w:t>ą</w:t>
            </w:r>
            <w:r w:rsidRPr="00F132F5">
              <w:rPr>
                <w:rFonts w:ascii="Times New Roman" w:hAnsi="Times New Roman" w:cs="Times New Roman"/>
              </w:rPr>
              <w:t xml:space="preserve"> w art. 5 tej ustawy.</w:t>
            </w:r>
          </w:p>
          <w:p w14:paraId="5D515C65"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Dlatego należy odwoływać się do ustawy o IIP.</w:t>
            </w:r>
          </w:p>
        </w:tc>
        <w:tc>
          <w:tcPr>
            <w:tcW w:w="992" w:type="dxa"/>
          </w:tcPr>
          <w:p w14:paraId="15527A37" w14:textId="77777777" w:rsidR="0049239C" w:rsidRPr="00F132F5" w:rsidRDefault="0049239C" w:rsidP="0049239C">
            <w:pPr>
              <w:ind w:left="113" w:right="57"/>
              <w:contextualSpacing/>
              <w:outlineLvl w:val="1"/>
              <w:rPr>
                <w:rFonts w:ascii="Times New Roman" w:hAnsi="Times New Roman" w:cs="Times New Roman"/>
              </w:rPr>
            </w:pPr>
            <w:r w:rsidRPr="00F132F5">
              <w:rPr>
                <w:rFonts w:ascii="Times New Roman" w:hAnsi="Times New Roman" w:cs="Times New Roman"/>
              </w:rPr>
              <w:t>Miasto Gorzów Wielkopolski</w:t>
            </w:r>
          </w:p>
        </w:tc>
      </w:tr>
    </w:tbl>
    <w:p w14:paraId="3916A5DA" w14:textId="77777777" w:rsidR="00DE3495" w:rsidRPr="00F132F5" w:rsidRDefault="00DE3495">
      <w:pPr>
        <w:rPr>
          <w:rFonts w:ascii="Times New Roman" w:hAnsi="Times New Roman" w:cs="Times New Roman"/>
        </w:rPr>
      </w:pPr>
    </w:p>
    <w:sectPr w:rsidR="00DE3495" w:rsidRPr="00F132F5" w:rsidSect="000707D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3E23D" w14:textId="77777777" w:rsidR="00997F18" w:rsidRDefault="00997F18" w:rsidP="00193DF0">
      <w:pPr>
        <w:spacing w:after="0" w:line="240" w:lineRule="auto"/>
      </w:pPr>
      <w:r>
        <w:separator/>
      </w:r>
    </w:p>
  </w:endnote>
  <w:endnote w:type="continuationSeparator" w:id="0">
    <w:p w14:paraId="05DD1CFC" w14:textId="77777777" w:rsidR="00997F18" w:rsidRDefault="00997F18" w:rsidP="0019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06726"/>
      <w:docPartObj>
        <w:docPartGallery w:val="Page Numbers (Bottom of Page)"/>
        <w:docPartUnique/>
      </w:docPartObj>
    </w:sdtPr>
    <w:sdtEndPr>
      <w:rPr>
        <w:rFonts w:ascii="Times New Roman" w:hAnsi="Times New Roman" w:cs="Times New Roman"/>
        <w:sz w:val="20"/>
        <w:szCs w:val="20"/>
      </w:rPr>
    </w:sdtEndPr>
    <w:sdtContent>
      <w:p w14:paraId="5820712E" w14:textId="2AF2A18E" w:rsidR="00B433FF" w:rsidRPr="00193DF0" w:rsidRDefault="00B433FF">
        <w:pPr>
          <w:pStyle w:val="Stopka"/>
          <w:jc w:val="right"/>
          <w:rPr>
            <w:rFonts w:ascii="Times New Roman" w:hAnsi="Times New Roman" w:cs="Times New Roman"/>
            <w:sz w:val="20"/>
            <w:szCs w:val="20"/>
          </w:rPr>
        </w:pPr>
        <w:r w:rsidRPr="00193DF0">
          <w:rPr>
            <w:rFonts w:ascii="Times New Roman" w:hAnsi="Times New Roman" w:cs="Times New Roman"/>
            <w:sz w:val="20"/>
            <w:szCs w:val="20"/>
          </w:rPr>
          <w:fldChar w:fldCharType="begin"/>
        </w:r>
        <w:r w:rsidRPr="00193DF0">
          <w:rPr>
            <w:rFonts w:ascii="Times New Roman" w:hAnsi="Times New Roman" w:cs="Times New Roman"/>
            <w:sz w:val="20"/>
            <w:szCs w:val="20"/>
          </w:rPr>
          <w:instrText>PAGE   \* MERGEFORMAT</w:instrText>
        </w:r>
        <w:r w:rsidRPr="00193DF0">
          <w:rPr>
            <w:rFonts w:ascii="Times New Roman" w:hAnsi="Times New Roman" w:cs="Times New Roman"/>
            <w:sz w:val="20"/>
            <w:szCs w:val="20"/>
          </w:rPr>
          <w:fldChar w:fldCharType="separate"/>
        </w:r>
        <w:r w:rsidR="000E7814">
          <w:rPr>
            <w:rFonts w:ascii="Times New Roman" w:hAnsi="Times New Roman" w:cs="Times New Roman"/>
            <w:noProof/>
            <w:sz w:val="20"/>
            <w:szCs w:val="20"/>
          </w:rPr>
          <w:t>1</w:t>
        </w:r>
        <w:r w:rsidRPr="00193DF0">
          <w:rPr>
            <w:rFonts w:ascii="Times New Roman" w:hAnsi="Times New Roman" w:cs="Times New Roman"/>
            <w:sz w:val="20"/>
            <w:szCs w:val="20"/>
          </w:rPr>
          <w:fldChar w:fldCharType="end"/>
        </w:r>
      </w:p>
    </w:sdtContent>
  </w:sdt>
  <w:p w14:paraId="60E3F574" w14:textId="77777777" w:rsidR="00B433FF" w:rsidRDefault="00B433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3D0E8" w14:textId="77777777" w:rsidR="00997F18" w:rsidRDefault="00997F18" w:rsidP="00193DF0">
      <w:pPr>
        <w:spacing w:after="0" w:line="240" w:lineRule="auto"/>
      </w:pPr>
      <w:r>
        <w:separator/>
      </w:r>
    </w:p>
  </w:footnote>
  <w:footnote w:type="continuationSeparator" w:id="0">
    <w:p w14:paraId="7ECA797E" w14:textId="77777777" w:rsidR="00997F18" w:rsidRDefault="00997F18" w:rsidP="0019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DFC"/>
    <w:multiLevelType w:val="hybridMultilevel"/>
    <w:tmpl w:val="8FD6A932"/>
    <w:lvl w:ilvl="0" w:tplc="E37EF662">
      <w:start w:val="6"/>
      <w:numFmt w:val="decimal"/>
      <w:lvlText w:val="%1)"/>
      <w:lvlJc w:val="left"/>
      <w:pPr>
        <w:tabs>
          <w:tab w:val="num" w:pos="360"/>
        </w:tabs>
        <w:ind w:left="360" w:hanging="360"/>
      </w:pPr>
      <w:rPr>
        <w:rFonts w:hint="default"/>
      </w:rPr>
    </w:lvl>
    <w:lvl w:ilvl="1" w:tplc="F022D5F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28701C22"/>
    <w:multiLevelType w:val="hybridMultilevel"/>
    <w:tmpl w:val="F1C81B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6DD542C"/>
    <w:multiLevelType w:val="hybridMultilevel"/>
    <w:tmpl w:val="45DEAC7E"/>
    <w:lvl w:ilvl="0" w:tplc="B83C6198">
      <w:start w:val="1"/>
      <w:numFmt w:val="lowerLetter"/>
      <w:lvlText w:val="%1)"/>
      <w:lvlJc w:val="left"/>
      <w:pPr>
        <w:tabs>
          <w:tab w:val="num" w:pos="360"/>
        </w:tabs>
        <w:ind w:left="360" w:hanging="360"/>
      </w:pPr>
      <w:rPr>
        <w:rFonts w:cs="Times New Roman" w:hint="default"/>
      </w:rPr>
    </w:lvl>
    <w:lvl w:ilvl="1" w:tplc="F022D5F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25"/>
    <w:rsid w:val="00023ECA"/>
    <w:rsid w:val="00032F73"/>
    <w:rsid w:val="00045F7F"/>
    <w:rsid w:val="0005334D"/>
    <w:rsid w:val="00062ACB"/>
    <w:rsid w:val="000707D9"/>
    <w:rsid w:val="000C258C"/>
    <w:rsid w:val="000D499D"/>
    <w:rsid w:val="000E7814"/>
    <w:rsid w:val="00154694"/>
    <w:rsid w:val="00165FCB"/>
    <w:rsid w:val="00182525"/>
    <w:rsid w:val="00193DF0"/>
    <w:rsid w:val="0019596A"/>
    <w:rsid w:val="001D4D55"/>
    <w:rsid w:val="001F39C9"/>
    <w:rsid w:val="001F5E78"/>
    <w:rsid w:val="0020363C"/>
    <w:rsid w:val="00231F9A"/>
    <w:rsid w:val="0023278B"/>
    <w:rsid w:val="00275948"/>
    <w:rsid w:val="002926A3"/>
    <w:rsid w:val="00296CA1"/>
    <w:rsid w:val="002F050F"/>
    <w:rsid w:val="002F0C3A"/>
    <w:rsid w:val="0030576C"/>
    <w:rsid w:val="00322385"/>
    <w:rsid w:val="00323000"/>
    <w:rsid w:val="00375734"/>
    <w:rsid w:val="00396686"/>
    <w:rsid w:val="003B292E"/>
    <w:rsid w:val="003B4E71"/>
    <w:rsid w:val="003C0C91"/>
    <w:rsid w:val="003E437D"/>
    <w:rsid w:val="00412D03"/>
    <w:rsid w:val="00445A82"/>
    <w:rsid w:val="004761B7"/>
    <w:rsid w:val="0049239C"/>
    <w:rsid w:val="004B64FC"/>
    <w:rsid w:val="004C7A1F"/>
    <w:rsid w:val="004E4333"/>
    <w:rsid w:val="00534CB2"/>
    <w:rsid w:val="00595F9F"/>
    <w:rsid w:val="005A77F2"/>
    <w:rsid w:val="005E6413"/>
    <w:rsid w:val="005F5CD8"/>
    <w:rsid w:val="00625D98"/>
    <w:rsid w:val="00630A84"/>
    <w:rsid w:val="0063250A"/>
    <w:rsid w:val="00665BE9"/>
    <w:rsid w:val="006D0A04"/>
    <w:rsid w:val="006F0666"/>
    <w:rsid w:val="006F26CE"/>
    <w:rsid w:val="006F33F5"/>
    <w:rsid w:val="0070390C"/>
    <w:rsid w:val="00716134"/>
    <w:rsid w:val="007522DE"/>
    <w:rsid w:val="00756BE6"/>
    <w:rsid w:val="007651C3"/>
    <w:rsid w:val="00782A7D"/>
    <w:rsid w:val="007B46A1"/>
    <w:rsid w:val="007C0244"/>
    <w:rsid w:val="007C4A88"/>
    <w:rsid w:val="007E30EF"/>
    <w:rsid w:val="008108F2"/>
    <w:rsid w:val="0082090B"/>
    <w:rsid w:val="00823DF2"/>
    <w:rsid w:val="008430DE"/>
    <w:rsid w:val="008575BA"/>
    <w:rsid w:val="008720EE"/>
    <w:rsid w:val="008E445B"/>
    <w:rsid w:val="00906FE5"/>
    <w:rsid w:val="00997F18"/>
    <w:rsid w:val="009B38A9"/>
    <w:rsid w:val="009C4871"/>
    <w:rsid w:val="009C52EE"/>
    <w:rsid w:val="009D3E6F"/>
    <w:rsid w:val="009D7FA1"/>
    <w:rsid w:val="00A070E9"/>
    <w:rsid w:val="00A11CEE"/>
    <w:rsid w:val="00A33349"/>
    <w:rsid w:val="00A33616"/>
    <w:rsid w:val="00A40ED9"/>
    <w:rsid w:val="00AB52DC"/>
    <w:rsid w:val="00AC679C"/>
    <w:rsid w:val="00B077E2"/>
    <w:rsid w:val="00B162FB"/>
    <w:rsid w:val="00B2557D"/>
    <w:rsid w:val="00B32C1B"/>
    <w:rsid w:val="00B433FF"/>
    <w:rsid w:val="00B94F33"/>
    <w:rsid w:val="00BB1A71"/>
    <w:rsid w:val="00BD3768"/>
    <w:rsid w:val="00BF3E1D"/>
    <w:rsid w:val="00CB6D62"/>
    <w:rsid w:val="00D225AE"/>
    <w:rsid w:val="00D7205B"/>
    <w:rsid w:val="00DC46A5"/>
    <w:rsid w:val="00DD0276"/>
    <w:rsid w:val="00DE3495"/>
    <w:rsid w:val="00E06160"/>
    <w:rsid w:val="00E1063F"/>
    <w:rsid w:val="00E12A41"/>
    <w:rsid w:val="00E623DA"/>
    <w:rsid w:val="00E76C3F"/>
    <w:rsid w:val="00EB421C"/>
    <w:rsid w:val="00ED2680"/>
    <w:rsid w:val="00EE6F78"/>
    <w:rsid w:val="00F01375"/>
    <w:rsid w:val="00F132F5"/>
    <w:rsid w:val="00F14418"/>
    <w:rsid w:val="00F22442"/>
    <w:rsid w:val="00F25134"/>
    <w:rsid w:val="00F37B7B"/>
    <w:rsid w:val="00F90E6F"/>
    <w:rsid w:val="00F937F7"/>
    <w:rsid w:val="00FB5032"/>
    <w:rsid w:val="00FC2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52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82525"/>
  </w:style>
  <w:style w:type="paragraph" w:customStyle="1" w:styleId="Normalny1">
    <w:name w:val="Normalny1"/>
    <w:rsid w:val="00182525"/>
    <w:pPr>
      <w:suppressAutoHyphens/>
      <w:spacing w:after="200" w:line="276" w:lineRule="auto"/>
    </w:pPr>
    <w:rPr>
      <w:rFonts w:ascii="Times New Roman" w:eastAsia="Calibri" w:hAnsi="Times New Roman" w:cs="Times New Roman"/>
      <w:lang w:eastAsia="ar-SA"/>
    </w:rPr>
  </w:style>
  <w:style w:type="paragraph" w:customStyle="1" w:styleId="Teksttreci">
    <w:name w:val="Tekst treści"/>
    <w:basedOn w:val="Normalny1"/>
    <w:rsid w:val="00182525"/>
    <w:pPr>
      <w:widowControl w:val="0"/>
      <w:shd w:val="clear" w:color="auto" w:fill="FFFFFF"/>
      <w:spacing w:after="360" w:line="189" w:lineRule="exact"/>
      <w:jc w:val="center"/>
    </w:pPr>
    <w:rPr>
      <w:rFonts w:ascii="Book Antiqua" w:eastAsia="Book Antiqua" w:hAnsi="Book Antiqua" w:cs="Book Antiqua"/>
      <w:spacing w:val="1"/>
      <w:sz w:val="14"/>
      <w:szCs w:val="14"/>
    </w:rPr>
  </w:style>
  <w:style w:type="paragraph" w:styleId="Akapitzlist">
    <w:name w:val="List Paragraph"/>
    <w:basedOn w:val="Normalny1"/>
    <w:uiPriority w:val="99"/>
    <w:qFormat/>
    <w:rsid w:val="00182525"/>
    <w:pPr>
      <w:ind w:left="720"/>
    </w:pPr>
  </w:style>
  <w:style w:type="table" w:styleId="Tabela-Siatka">
    <w:name w:val="Table Grid"/>
    <w:basedOn w:val="Standardowy"/>
    <w:uiPriority w:val="39"/>
    <w:rsid w:val="00182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18252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182525"/>
    <w:rPr>
      <w:rFonts w:ascii="Times New Roman" w:eastAsia="Times New Roman" w:hAnsi="Times New Roman" w:cs="Times New Roman"/>
      <w:sz w:val="20"/>
      <w:szCs w:val="20"/>
      <w:lang w:eastAsia="pl-PL"/>
    </w:rPr>
  </w:style>
  <w:style w:type="paragraph" w:styleId="Bezodstpw">
    <w:name w:val="No Spacing"/>
    <w:uiPriority w:val="1"/>
    <w:qFormat/>
    <w:rsid w:val="003C0C91"/>
    <w:pPr>
      <w:spacing w:after="0" w:line="240" w:lineRule="auto"/>
    </w:pPr>
  </w:style>
  <w:style w:type="character" w:styleId="Odwoaniedokomentarza">
    <w:name w:val="annotation reference"/>
    <w:basedOn w:val="Domylnaczcionkaakapitu"/>
    <w:uiPriority w:val="99"/>
    <w:semiHidden/>
    <w:unhideWhenUsed/>
    <w:rsid w:val="00F937F7"/>
    <w:rPr>
      <w:sz w:val="16"/>
      <w:szCs w:val="16"/>
    </w:rPr>
  </w:style>
  <w:style w:type="paragraph" w:styleId="Tekstkomentarza">
    <w:name w:val="annotation text"/>
    <w:basedOn w:val="Normalny"/>
    <w:link w:val="TekstkomentarzaZnak"/>
    <w:uiPriority w:val="99"/>
    <w:semiHidden/>
    <w:unhideWhenUsed/>
    <w:rsid w:val="00F937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7F7"/>
    <w:rPr>
      <w:sz w:val="20"/>
      <w:szCs w:val="20"/>
    </w:rPr>
  </w:style>
  <w:style w:type="paragraph" w:styleId="Tematkomentarza">
    <w:name w:val="annotation subject"/>
    <w:basedOn w:val="Tekstkomentarza"/>
    <w:next w:val="Tekstkomentarza"/>
    <w:link w:val="TematkomentarzaZnak"/>
    <w:uiPriority w:val="99"/>
    <w:semiHidden/>
    <w:unhideWhenUsed/>
    <w:rsid w:val="00F937F7"/>
    <w:rPr>
      <w:b/>
      <w:bCs/>
    </w:rPr>
  </w:style>
  <w:style w:type="character" w:customStyle="1" w:styleId="TematkomentarzaZnak">
    <w:name w:val="Temat komentarza Znak"/>
    <w:basedOn w:val="TekstkomentarzaZnak"/>
    <w:link w:val="Tematkomentarza"/>
    <w:uiPriority w:val="99"/>
    <w:semiHidden/>
    <w:rsid w:val="00F937F7"/>
    <w:rPr>
      <w:b/>
      <w:bCs/>
      <w:sz w:val="20"/>
      <w:szCs w:val="20"/>
    </w:rPr>
  </w:style>
  <w:style w:type="paragraph" w:styleId="Tekstdymka">
    <w:name w:val="Balloon Text"/>
    <w:basedOn w:val="Normalny"/>
    <w:link w:val="TekstdymkaZnak"/>
    <w:uiPriority w:val="99"/>
    <w:semiHidden/>
    <w:unhideWhenUsed/>
    <w:rsid w:val="00F937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7F7"/>
    <w:rPr>
      <w:rFonts w:ascii="Segoe UI" w:hAnsi="Segoe UI" w:cs="Segoe UI"/>
      <w:sz w:val="18"/>
      <w:szCs w:val="18"/>
    </w:rPr>
  </w:style>
  <w:style w:type="paragraph" w:styleId="Stopka">
    <w:name w:val="footer"/>
    <w:basedOn w:val="Normalny"/>
    <w:link w:val="StopkaZnak"/>
    <w:uiPriority w:val="99"/>
    <w:unhideWhenUsed/>
    <w:rsid w:val="00193D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52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82525"/>
  </w:style>
  <w:style w:type="paragraph" w:customStyle="1" w:styleId="Normalny1">
    <w:name w:val="Normalny1"/>
    <w:rsid w:val="00182525"/>
    <w:pPr>
      <w:suppressAutoHyphens/>
      <w:spacing w:after="200" w:line="276" w:lineRule="auto"/>
    </w:pPr>
    <w:rPr>
      <w:rFonts w:ascii="Times New Roman" w:eastAsia="Calibri" w:hAnsi="Times New Roman" w:cs="Times New Roman"/>
      <w:lang w:eastAsia="ar-SA"/>
    </w:rPr>
  </w:style>
  <w:style w:type="paragraph" w:customStyle="1" w:styleId="Teksttreci">
    <w:name w:val="Tekst treści"/>
    <w:basedOn w:val="Normalny1"/>
    <w:rsid w:val="00182525"/>
    <w:pPr>
      <w:widowControl w:val="0"/>
      <w:shd w:val="clear" w:color="auto" w:fill="FFFFFF"/>
      <w:spacing w:after="360" w:line="189" w:lineRule="exact"/>
      <w:jc w:val="center"/>
    </w:pPr>
    <w:rPr>
      <w:rFonts w:ascii="Book Antiqua" w:eastAsia="Book Antiqua" w:hAnsi="Book Antiqua" w:cs="Book Antiqua"/>
      <w:spacing w:val="1"/>
      <w:sz w:val="14"/>
      <w:szCs w:val="14"/>
    </w:rPr>
  </w:style>
  <w:style w:type="paragraph" w:styleId="Akapitzlist">
    <w:name w:val="List Paragraph"/>
    <w:basedOn w:val="Normalny1"/>
    <w:uiPriority w:val="99"/>
    <w:qFormat/>
    <w:rsid w:val="00182525"/>
    <w:pPr>
      <w:ind w:left="720"/>
    </w:pPr>
  </w:style>
  <w:style w:type="table" w:styleId="Tabela-Siatka">
    <w:name w:val="Table Grid"/>
    <w:basedOn w:val="Standardowy"/>
    <w:uiPriority w:val="39"/>
    <w:rsid w:val="00182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18252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182525"/>
    <w:rPr>
      <w:rFonts w:ascii="Times New Roman" w:eastAsia="Times New Roman" w:hAnsi="Times New Roman" w:cs="Times New Roman"/>
      <w:sz w:val="20"/>
      <w:szCs w:val="20"/>
      <w:lang w:eastAsia="pl-PL"/>
    </w:rPr>
  </w:style>
  <w:style w:type="paragraph" w:styleId="Bezodstpw">
    <w:name w:val="No Spacing"/>
    <w:uiPriority w:val="1"/>
    <w:qFormat/>
    <w:rsid w:val="003C0C91"/>
    <w:pPr>
      <w:spacing w:after="0" w:line="240" w:lineRule="auto"/>
    </w:pPr>
  </w:style>
  <w:style w:type="character" w:styleId="Odwoaniedokomentarza">
    <w:name w:val="annotation reference"/>
    <w:basedOn w:val="Domylnaczcionkaakapitu"/>
    <w:uiPriority w:val="99"/>
    <w:semiHidden/>
    <w:unhideWhenUsed/>
    <w:rsid w:val="00F937F7"/>
    <w:rPr>
      <w:sz w:val="16"/>
      <w:szCs w:val="16"/>
    </w:rPr>
  </w:style>
  <w:style w:type="paragraph" w:styleId="Tekstkomentarza">
    <w:name w:val="annotation text"/>
    <w:basedOn w:val="Normalny"/>
    <w:link w:val="TekstkomentarzaZnak"/>
    <w:uiPriority w:val="99"/>
    <w:semiHidden/>
    <w:unhideWhenUsed/>
    <w:rsid w:val="00F937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7F7"/>
    <w:rPr>
      <w:sz w:val="20"/>
      <w:szCs w:val="20"/>
    </w:rPr>
  </w:style>
  <w:style w:type="paragraph" w:styleId="Tematkomentarza">
    <w:name w:val="annotation subject"/>
    <w:basedOn w:val="Tekstkomentarza"/>
    <w:next w:val="Tekstkomentarza"/>
    <w:link w:val="TematkomentarzaZnak"/>
    <w:uiPriority w:val="99"/>
    <w:semiHidden/>
    <w:unhideWhenUsed/>
    <w:rsid w:val="00F937F7"/>
    <w:rPr>
      <w:b/>
      <w:bCs/>
    </w:rPr>
  </w:style>
  <w:style w:type="character" w:customStyle="1" w:styleId="TematkomentarzaZnak">
    <w:name w:val="Temat komentarza Znak"/>
    <w:basedOn w:val="TekstkomentarzaZnak"/>
    <w:link w:val="Tematkomentarza"/>
    <w:uiPriority w:val="99"/>
    <w:semiHidden/>
    <w:rsid w:val="00F937F7"/>
    <w:rPr>
      <w:b/>
      <w:bCs/>
      <w:sz w:val="20"/>
      <w:szCs w:val="20"/>
    </w:rPr>
  </w:style>
  <w:style w:type="paragraph" w:styleId="Tekstdymka">
    <w:name w:val="Balloon Text"/>
    <w:basedOn w:val="Normalny"/>
    <w:link w:val="TekstdymkaZnak"/>
    <w:uiPriority w:val="99"/>
    <w:semiHidden/>
    <w:unhideWhenUsed/>
    <w:rsid w:val="00F937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7F7"/>
    <w:rPr>
      <w:rFonts w:ascii="Segoe UI" w:hAnsi="Segoe UI" w:cs="Segoe UI"/>
      <w:sz w:val="18"/>
      <w:szCs w:val="18"/>
    </w:rPr>
  </w:style>
  <w:style w:type="paragraph" w:styleId="Stopka">
    <w:name w:val="footer"/>
    <w:basedOn w:val="Normalny"/>
    <w:link w:val="StopkaZnak"/>
    <w:uiPriority w:val="99"/>
    <w:unhideWhenUsed/>
    <w:rsid w:val="00193D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8451</Words>
  <Characters>50707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Ziółkowski Karol</dc:creator>
  <cp:keywords/>
  <dc:description/>
  <cp:lastModifiedBy>Your User Name</cp:lastModifiedBy>
  <cp:revision>3</cp:revision>
  <dcterms:created xsi:type="dcterms:W3CDTF">2017-10-18T08:22:00Z</dcterms:created>
  <dcterms:modified xsi:type="dcterms:W3CDTF">2017-10-18T08:23:00Z</dcterms:modified>
</cp:coreProperties>
</file>