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5B" w:rsidRPr="005B48D3" w:rsidRDefault="00CA2C5C" w:rsidP="007F385B">
      <w:pPr>
        <w:ind w:left="-993"/>
        <w:jc w:val="center"/>
      </w:pPr>
      <w:bookmarkStart w:id="0" w:name="_GoBack"/>
      <w:bookmarkEnd w:id="0"/>
      <w:r w:rsidRPr="005B48D3">
        <w:rPr>
          <w:noProof/>
          <w:lang w:bidi="ar-SA"/>
        </w:rPr>
        <w:drawing>
          <wp:inline distT="0" distB="0" distL="0" distR="0" wp14:anchorId="56F4989F" wp14:editId="008FDD70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5B48D3">
        <w:trPr>
          <w:cantSplit/>
        </w:trPr>
        <w:tc>
          <w:tcPr>
            <w:tcW w:w="5168" w:type="dxa"/>
          </w:tcPr>
          <w:p w:rsidR="0070012D" w:rsidRPr="005B48D3" w:rsidRDefault="001F2DFD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B48D3">
              <w:rPr>
                <w:rFonts w:ascii="Verdana" w:hAnsi="Verdana"/>
                <w:b/>
                <w:sz w:val="18"/>
              </w:rPr>
              <w:t>KOMUNIKAT PRASOWY nr 35/2017</w:t>
            </w:r>
          </w:p>
        </w:tc>
        <w:tc>
          <w:tcPr>
            <w:tcW w:w="4119" w:type="dxa"/>
          </w:tcPr>
          <w:p w:rsidR="008820BE" w:rsidRPr="005B48D3" w:rsidRDefault="005D0598" w:rsidP="005F0DB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12</w:t>
            </w:r>
            <w:r w:rsidR="00D744E1" w:rsidRPr="005B48D3">
              <w:rPr>
                <w:rFonts w:ascii="Verdana" w:hAnsi="Verdana"/>
                <w:b/>
                <w:sz w:val="18"/>
              </w:rPr>
              <w:t xml:space="preserve"> lipca 2017 r.</w:t>
            </w:r>
          </w:p>
        </w:tc>
      </w:tr>
    </w:tbl>
    <w:p w:rsidR="008820BE" w:rsidRPr="005B48D3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5B48D3" w:rsidSect="00B8028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426" w:right="1418" w:bottom="1418" w:left="1418" w:header="213" w:footer="118" w:gutter="0"/>
          <w:pgNumType w:start="1"/>
          <w:cols w:space="720"/>
          <w:docGrid w:linePitch="299"/>
        </w:sectPr>
      </w:pPr>
      <w:r w:rsidRPr="005B48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A2EC4B7" wp14:editId="5F3D6EB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F2" w:rsidRPr="00473E94" w:rsidRDefault="004742F2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EC4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4742F2" w:rsidRPr="00473E94" w:rsidRDefault="004742F2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A293B" w:rsidRPr="005B48D3" w:rsidRDefault="007A293B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AB3FDC" w:rsidRPr="005B48D3" w:rsidRDefault="00AB3FDC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5B48D3">
        <w:rPr>
          <w:rFonts w:ascii="Verdana" w:hAnsi="Verdana"/>
          <w:b/>
          <w:color w:val="0070C0"/>
          <w:sz w:val="28"/>
        </w:rPr>
        <w:t>EKES</w:t>
      </w:r>
      <w:r w:rsidRPr="005B48D3">
        <w:rPr>
          <w:rFonts w:ascii="Verdana" w:hAnsi="Verdana"/>
          <w:b/>
          <w:color w:val="0070C0"/>
          <w:sz w:val="24"/>
        </w:rPr>
        <w:t xml:space="preserve"> PRZYJMUJE ZGŁOSZENIA DO TEGOROCZNEJ NAGRODY DLA SPOŁECZEŃSTWA OBYWATELSKIEGO</w:t>
      </w:r>
    </w:p>
    <w:p w:rsidR="00184BD0" w:rsidRPr="005B48D3" w:rsidRDefault="00CF7D81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 w:rsidRPr="005B48D3">
        <w:rPr>
          <w:rFonts w:ascii="Verdana" w:hAnsi="Verdana"/>
          <w:b/>
          <w:color w:val="0070C0"/>
          <w:sz w:val="24"/>
        </w:rPr>
        <w:t>W 2017 r. nagradzane będą najlepsze projekty mające na celu integrację na rynku pracy</w:t>
      </w:r>
    </w:p>
    <w:p w:rsidR="00A22D36" w:rsidRPr="005B48D3" w:rsidRDefault="00A22D36" w:rsidP="00534D32">
      <w:pPr>
        <w:rPr>
          <w:rFonts w:ascii="Verdana" w:hAnsi="Verdana"/>
          <w:sz w:val="18"/>
          <w:szCs w:val="18"/>
        </w:rPr>
      </w:pPr>
    </w:p>
    <w:p w:rsidR="00534D32" w:rsidRPr="005B48D3" w:rsidRDefault="00534D32" w:rsidP="00534D32">
      <w:pPr>
        <w:rPr>
          <w:rFonts w:ascii="Verdana" w:hAnsi="Verdana"/>
          <w:sz w:val="18"/>
          <w:szCs w:val="18"/>
        </w:rPr>
      </w:pPr>
      <w:r w:rsidRPr="005B48D3">
        <w:rPr>
          <w:rFonts w:ascii="Verdana" w:hAnsi="Verdana"/>
          <w:sz w:val="18"/>
        </w:rPr>
        <w:t xml:space="preserve">EKES rozpoczął przyjmowanie zgłoszeń do tegorocznej edycji Nagrody dla Społeczeństwa Obywatelskiego. W 2017 r. EKES będzie nagradzał realizowane przez społeczeństwo obywatelskie </w:t>
      </w:r>
      <w:r w:rsidRPr="005B48D3">
        <w:rPr>
          <w:rFonts w:ascii="Verdana" w:hAnsi="Verdana"/>
          <w:b/>
          <w:sz w:val="18"/>
        </w:rPr>
        <w:t>innowacyjne projekty na rzecz promowania wysokiej jakości zatrudnienia i</w:t>
      </w:r>
      <w:r w:rsidR="00DD3F2D" w:rsidRPr="005B48D3">
        <w:rPr>
          <w:rFonts w:ascii="Verdana" w:hAnsi="Verdana"/>
          <w:b/>
          <w:sz w:val="18"/>
        </w:rPr>
        <w:t> </w:t>
      </w:r>
      <w:r w:rsidRPr="005B48D3">
        <w:rPr>
          <w:rFonts w:ascii="Verdana" w:hAnsi="Verdana"/>
          <w:b/>
          <w:sz w:val="18"/>
        </w:rPr>
        <w:t>przedsiębiorczości z myślą o przyszłości pracy</w:t>
      </w:r>
      <w:r w:rsidRPr="005B48D3">
        <w:rPr>
          <w:rFonts w:ascii="Verdana" w:hAnsi="Verdana"/>
          <w:sz w:val="18"/>
        </w:rPr>
        <w:t>, które skupiają się na młodzieży, migrantach i</w:t>
      </w:r>
      <w:r w:rsidR="00DD3F2D" w:rsidRPr="005B48D3">
        <w:rPr>
          <w:rFonts w:ascii="Verdana" w:hAnsi="Verdana"/>
          <w:sz w:val="18"/>
        </w:rPr>
        <w:t> </w:t>
      </w:r>
      <w:r w:rsidRPr="005B48D3">
        <w:rPr>
          <w:rFonts w:ascii="Verdana" w:hAnsi="Verdana"/>
          <w:sz w:val="18"/>
        </w:rPr>
        <w:t>innych osobach mających trudności z dostępem do rynku pracy.</w:t>
      </w:r>
    </w:p>
    <w:p w:rsidR="00534D32" w:rsidRPr="005B48D3" w:rsidRDefault="00534D32" w:rsidP="00534D32">
      <w:pPr>
        <w:rPr>
          <w:rFonts w:ascii="Verdana" w:hAnsi="Verdana"/>
          <w:b/>
          <w:sz w:val="18"/>
          <w:szCs w:val="18"/>
        </w:rPr>
      </w:pPr>
    </w:p>
    <w:p w:rsidR="00534D32" w:rsidRPr="005B48D3" w:rsidRDefault="00534D32" w:rsidP="00534D32">
      <w:pPr>
        <w:rPr>
          <w:rFonts w:ascii="Verdana" w:hAnsi="Verdana"/>
          <w:b/>
          <w:sz w:val="18"/>
          <w:szCs w:val="18"/>
        </w:rPr>
      </w:pPr>
      <w:r w:rsidRPr="005B48D3">
        <w:rPr>
          <w:rFonts w:ascii="Verdana" w:hAnsi="Verdana"/>
          <w:sz w:val="18"/>
        </w:rPr>
        <w:t xml:space="preserve">Całkowita kwota </w:t>
      </w:r>
      <w:r w:rsidRPr="005B48D3">
        <w:rPr>
          <w:rFonts w:ascii="Verdana" w:hAnsi="Verdana"/>
          <w:b/>
          <w:sz w:val="18"/>
        </w:rPr>
        <w:t>50 tys. EUR</w:t>
      </w:r>
      <w:r w:rsidRPr="005B48D3">
        <w:rPr>
          <w:rFonts w:ascii="Verdana" w:hAnsi="Verdana"/>
          <w:sz w:val="18"/>
        </w:rPr>
        <w:t xml:space="preserve"> zostanie przekazana maksymalnie pięciu laureatom. </w:t>
      </w:r>
      <w:r w:rsidRPr="005B48D3">
        <w:rPr>
          <w:rFonts w:ascii="Verdana" w:hAnsi="Verdana"/>
          <w:b/>
          <w:sz w:val="18"/>
        </w:rPr>
        <w:t>Termin zgłaszania kandydatur upływa 8 września 2017 r.</w:t>
      </w:r>
      <w:r w:rsidRPr="005B48D3">
        <w:rPr>
          <w:rFonts w:ascii="Verdana" w:hAnsi="Verdana"/>
          <w:sz w:val="18"/>
        </w:rPr>
        <w:t>, a ceremonia wręczenia nagród odbędzie się 7 grudnia 2017 r. w Brukseli.</w:t>
      </w:r>
    </w:p>
    <w:p w:rsidR="00534D32" w:rsidRPr="005B48D3" w:rsidRDefault="00534D32" w:rsidP="00184BD0">
      <w:pPr>
        <w:rPr>
          <w:rFonts w:ascii="Verdana" w:hAnsi="Verdana"/>
          <w:sz w:val="18"/>
          <w:szCs w:val="18"/>
        </w:rPr>
      </w:pPr>
    </w:p>
    <w:p w:rsidR="00127445" w:rsidRPr="005B48D3" w:rsidRDefault="000B29EF" w:rsidP="00184BD0">
      <w:pPr>
        <w:rPr>
          <w:rFonts w:ascii="Verdana" w:hAnsi="Verdana"/>
          <w:sz w:val="18"/>
          <w:szCs w:val="18"/>
        </w:rPr>
      </w:pPr>
      <w:r w:rsidRPr="005B48D3">
        <w:rPr>
          <w:rFonts w:ascii="Verdana" w:hAnsi="Verdana"/>
          <w:sz w:val="18"/>
        </w:rPr>
        <w:t>Po prawie dziesięciu latach od szczytowej fazy kryzysu finansowego i gospodarczego, pomimo zanotowanej w ostatnim okresie poprawy, Unia Europejska wciąż zmaga się z wysokim poziomem bezrobocia. Dlatego w tym roku EKES postanowił nagrodzić najbardziej innowacyjne projekty, które sprzyjają tworzeniu wysokiej</w:t>
      </w:r>
      <w:r w:rsidR="005D0598">
        <w:rPr>
          <w:rFonts w:ascii="Verdana" w:hAnsi="Verdana"/>
          <w:sz w:val="18"/>
        </w:rPr>
        <w:t xml:space="preserve"> </w:t>
      </w:r>
      <w:r w:rsidRPr="005B48D3">
        <w:rPr>
          <w:rFonts w:ascii="Verdana" w:hAnsi="Verdana"/>
          <w:sz w:val="18"/>
        </w:rPr>
        <w:t>jakości miejsc pracy oraz promują przedsiębiorczość i</w:t>
      </w:r>
      <w:r w:rsidR="00DD3F2D" w:rsidRPr="005B48D3">
        <w:rPr>
          <w:rFonts w:ascii="Verdana" w:hAnsi="Verdana"/>
          <w:sz w:val="18"/>
        </w:rPr>
        <w:t> </w:t>
      </w:r>
      <w:r w:rsidRPr="005B48D3">
        <w:rPr>
          <w:rFonts w:ascii="Verdana" w:hAnsi="Verdana"/>
          <w:sz w:val="18"/>
        </w:rPr>
        <w:t>samozatrudnienie, a tym samym przyczyniają się do odwracania tej tendencji.</w:t>
      </w:r>
    </w:p>
    <w:p w:rsidR="00D84E62" w:rsidRPr="005B48D3" w:rsidRDefault="00D84E62" w:rsidP="004742F2">
      <w:pPr>
        <w:rPr>
          <w:rFonts w:ascii="Verdana" w:hAnsi="Verdana"/>
          <w:sz w:val="18"/>
          <w:szCs w:val="18"/>
        </w:rPr>
      </w:pPr>
    </w:p>
    <w:p w:rsidR="004742F2" w:rsidRPr="005B48D3" w:rsidRDefault="00D84E62" w:rsidP="004742F2">
      <w:pPr>
        <w:rPr>
          <w:rFonts w:ascii="Verdana" w:hAnsi="Verdana"/>
          <w:sz w:val="18"/>
          <w:szCs w:val="18"/>
        </w:rPr>
      </w:pPr>
      <w:r w:rsidRPr="005B48D3">
        <w:rPr>
          <w:rFonts w:ascii="Verdana" w:hAnsi="Verdana"/>
          <w:sz w:val="18"/>
        </w:rPr>
        <w:t>Nagroda będzie przyznawana inicjatywom już wdrożonym lub nadal w toku, które sprzyjają niedyskryminacji w zakresie integracji na rynku pracy. Inicjatywy muszą być ukierunkowane na ludzi dopiero wkraczających na rynek pracy – na młodzież, osoby ze środowisk migracyjnych – lub na osoby wymagające szczególnego wsparcia – długotrwale bezrobotnych, kobiety oderwane od rynku pracy, osoby niepełnosprawne lub żyjące w ubóstwie.</w:t>
      </w:r>
    </w:p>
    <w:p w:rsidR="004742F2" w:rsidRPr="005B48D3" w:rsidRDefault="004742F2" w:rsidP="004742F2">
      <w:pPr>
        <w:rPr>
          <w:rFonts w:ascii="Verdana" w:hAnsi="Verdana"/>
          <w:sz w:val="18"/>
          <w:szCs w:val="18"/>
        </w:rPr>
      </w:pPr>
    </w:p>
    <w:p w:rsidR="007B3F40" w:rsidRPr="005B48D3" w:rsidRDefault="007B3F40" w:rsidP="007B3F40">
      <w:pPr>
        <w:rPr>
          <w:rFonts w:ascii="Verdana" w:hAnsi="Verdana"/>
          <w:sz w:val="18"/>
          <w:szCs w:val="18"/>
        </w:rPr>
      </w:pPr>
      <w:r w:rsidRPr="005B48D3">
        <w:rPr>
          <w:rFonts w:ascii="Verdana" w:hAnsi="Verdana"/>
          <w:sz w:val="18"/>
        </w:rPr>
        <w:t xml:space="preserve">Nagroda EKES-u dla Społeczeństwa Obywatelskiego, przyznawana już po raz dziewiąty, ma doceniać i wspierać te konkretne inicjatywy i dokonania organizacji lub osób indywidualnych, które wniosły znaczący wkład w promowanie wspólnych wartości, spójności i integracji europejskiej. </w:t>
      </w:r>
      <w:hyperlink r:id="rId20">
        <w:r w:rsidRPr="005B48D3">
          <w:rPr>
            <w:rStyle w:val="Hipercze"/>
            <w:rFonts w:ascii="Verdana" w:hAnsi="Verdana"/>
            <w:sz w:val="18"/>
          </w:rPr>
          <w:t>Ubiegłoroczna edycja skupiała się na migracji.</w:t>
        </w:r>
      </w:hyperlink>
    </w:p>
    <w:p w:rsidR="007B3F40" w:rsidRPr="005B48D3" w:rsidRDefault="007B3F40" w:rsidP="007B3F40">
      <w:pPr>
        <w:rPr>
          <w:rFonts w:ascii="Verdana" w:hAnsi="Verdana"/>
          <w:sz w:val="18"/>
          <w:szCs w:val="18"/>
        </w:rPr>
      </w:pPr>
    </w:p>
    <w:p w:rsidR="007B3F40" w:rsidRPr="005B48D3" w:rsidRDefault="007B3F40" w:rsidP="007B3F40">
      <w:pPr>
        <w:rPr>
          <w:rFonts w:ascii="Verdana" w:hAnsi="Verdana"/>
          <w:sz w:val="18"/>
          <w:szCs w:val="18"/>
        </w:rPr>
      </w:pPr>
      <w:r w:rsidRPr="005B48D3">
        <w:rPr>
          <w:rFonts w:ascii="Verdana" w:hAnsi="Verdana"/>
          <w:sz w:val="18"/>
        </w:rPr>
        <w:t xml:space="preserve">Szczegółowe informacje oraz formularz wniosku można znaleźć </w:t>
      </w:r>
      <w:hyperlink r:id="rId21">
        <w:r w:rsidRPr="005B48D3">
          <w:rPr>
            <w:rStyle w:val="Hipercze"/>
            <w:rFonts w:ascii="Verdana" w:hAnsi="Verdana"/>
            <w:sz w:val="18"/>
          </w:rPr>
          <w:t>tutaj</w:t>
        </w:r>
      </w:hyperlink>
      <w:r w:rsidRPr="005B48D3">
        <w:t>.</w:t>
      </w:r>
    </w:p>
    <w:p w:rsidR="007B3F40" w:rsidRPr="005B48D3" w:rsidRDefault="007B3F40" w:rsidP="00F11A9F">
      <w:pPr>
        <w:rPr>
          <w:rFonts w:ascii="Verdana" w:hAnsi="Verdana"/>
          <w:sz w:val="18"/>
          <w:szCs w:val="18"/>
        </w:rPr>
      </w:pPr>
    </w:p>
    <w:p w:rsidR="007B3F40" w:rsidRPr="005B48D3" w:rsidRDefault="007B3F40" w:rsidP="007B3F40">
      <w:pPr>
        <w:jc w:val="center"/>
        <w:rPr>
          <w:rFonts w:asciiTheme="minorHAnsi" w:hAnsiTheme="minorHAnsi"/>
          <w:b/>
        </w:rPr>
      </w:pPr>
      <w:r w:rsidRPr="005B48D3">
        <w:rPr>
          <w:rFonts w:asciiTheme="minorHAnsi" w:hAnsiTheme="minorHAnsi"/>
          <w:b/>
        </w:rPr>
        <w:t xml:space="preserve">Szczegółowych informacji udziela: </w:t>
      </w:r>
    </w:p>
    <w:p w:rsidR="007B3F40" w:rsidRPr="005B48D3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5B48D3">
        <w:rPr>
          <w:rFonts w:asciiTheme="minorHAnsi" w:hAnsiTheme="minorHAnsi"/>
        </w:rPr>
        <w:t>Margarida Reis – Dział Prasy EKES-u</w:t>
      </w:r>
    </w:p>
    <w:p w:rsidR="007B3F40" w:rsidRPr="005B48D3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5B48D3">
        <w:rPr>
          <w:rFonts w:asciiTheme="minorHAnsi" w:hAnsiTheme="minorHAnsi"/>
        </w:rPr>
        <w:t xml:space="preserve">e-mail: </w:t>
      </w:r>
      <w:hyperlink r:id="rId22">
        <w:r w:rsidRPr="005B48D3">
          <w:rPr>
            <w:rStyle w:val="Hipercze"/>
            <w:rFonts w:asciiTheme="minorHAnsi" w:hAnsiTheme="minorHAnsi"/>
          </w:rPr>
          <w:t>press@eesc.europa.eu</w:t>
        </w:r>
      </w:hyperlink>
    </w:p>
    <w:p w:rsidR="007B3F40" w:rsidRPr="005B48D3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 w:rsidRPr="005B48D3">
        <w:rPr>
          <w:rFonts w:asciiTheme="minorHAnsi" w:hAnsiTheme="minorHAnsi"/>
        </w:rPr>
        <w:t>tel. +32 2 546 9036</w:t>
      </w:r>
    </w:p>
    <w:p w:rsidR="007B3F40" w:rsidRPr="005B48D3" w:rsidRDefault="007B3F40" w:rsidP="007B3F40">
      <w:pPr>
        <w:spacing w:line="240" w:lineRule="auto"/>
        <w:jc w:val="center"/>
        <w:rPr>
          <w:rFonts w:asciiTheme="minorHAnsi" w:hAnsiTheme="minorHAnsi"/>
        </w:rPr>
      </w:pPr>
      <w:r w:rsidRPr="005B48D3">
        <w:rPr>
          <w:rFonts w:asciiTheme="minorHAnsi" w:hAnsiTheme="minorHAnsi"/>
          <w:b/>
          <w:color w:val="1F497D" w:themeColor="text2"/>
        </w:rPr>
        <w:t>@EESC_PRESS</w:t>
      </w:r>
    </w:p>
    <w:p w:rsidR="007B3F40" w:rsidRPr="005B48D3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</w:rPr>
      </w:pPr>
      <w:r w:rsidRPr="005B48D3">
        <w:rPr>
          <w:rFonts w:asciiTheme="minorHAnsi" w:hAnsiTheme="minorHAnsi"/>
          <w:b/>
          <w:color w:val="1F497D" w:themeColor="text2"/>
        </w:rPr>
        <w:t xml:space="preserve"> </w:t>
      </w:r>
      <w:r w:rsidR="005D0598">
        <w:rPr>
          <w:rFonts w:asciiTheme="minorHAnsi" w:hAnsiTheme="minorHAnsi"/>
          <w:color w:val="1F497D"/>
        </w:rPr>
        <w:t>#</w:t>
      </w:r>
      <w:proofErr w:type="spellStart"/>
      <w:r w:rsidR="005D0598">
        <w:rPr>
          <w:rFonts w:asciiTheme="minorHAnsi" w:hAnsiTheme="minorHAnsi"/>
          <w:color w:val="1F497D"/>
        </w:rPr>
        <w:t>CivSocP</w:t>
      </w:r>
      <w:r w:rsidRPr="005B48D3">
        <w:rPr>
          <w:rFonts w:asciiTheme="minorHAnsi" w:hAnsiTheme="minorHAnsi"/>
          <w:color w:val="1F497D"/>
        </w:rPr>
        <w:t>rize</w:t>
      </w:r>
      <w:proofErr w:type="spellEnd"/>
    </w:p>
    <w:p w:rsidR="007B3F40" w:rsidRPr="005B48D3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</w:rPr>
      </w:pPr>
    </w:p>
    <w:p w:rsidR="00DD3F2D" w:rsidRPr="005B48D3" w:rsidRDefault="00DD3F2D" w:rsidP="00DD3F2D">
      <w:pPr>
        <w:rPr>
          <w:rFonts w:ascii="Verdana" w:hAnsi="Verdana"/>
          <w:b/>
          <w:bCs/>
          <w:i/>
          <w:sz w:val="16"/>
          <w:szCs w:val="16"/>
        </w:rPr>
      </w:pPr>
      <w:r w:rsidRPr="005B48D3">
        <w:rPr>
          <w:rFonts w:ascii="Verdana" w:hAnsi="Verdana"/>
          <w:bCs/>
          <w:i/>
          <w:sz w:val="16"/>
          <w:szCs w:val="16"/>
        </w:rPr>
        <w:t>__</w:t>
      </w:r>
      <w:r w:rsidRPr="005B48D3">
        <w:rPr>
          <w:rFonts w:ascii="Verdana" w:hAnsi="Verdana"/>
          <w:b/>
          <w:bCs/>
          <w:i/>
          <w:sz w:val="16"/>
          <w:szCs w:val="16"/>
        </w:rPr>
        <w:t>_____________________________________________________________________________</w:t>
      </w:r>
    </w:p>
    <w:p w:rsidR="00DD3F2D" w:rsidRPr="005B48D3" w:rsidRDefault="00DD3F2D" w:rsidP="00DD3F2D">
      <w:pPr>
        <w:rPr>
          <w:rFonts w:ascii="Verdana" w:hAnsi="Verdana"/>
          <w:i/>
          <w:sz w:val="16"/>
          <w:szCs w:val="16"/>
        </w:rPr>
      </w:pPr>
      <w:r w:rsidRPr="005B48D3">
        <w:rPr>
          <w:rFonts w:ascii="Verdana" w:hAnsi="Verdana"/>
          <w:i/>
          <w:sz w:val="16"/>
          <w:szCs w:val="16"/>
        </w:rPr>
        <w:lastRenderedPageBreak/>
        <w:t>Europejski Komitet Ekonomiczno-Społeczny (EKES) reprezentuje różnorodne środowiska społeczne i gospodarcze zorganizowanego społeczeństwa obywatelskiego. Jest instytucjonalnym organem doradczym powołanym w 1957 r. na mocy traktatu rzymskiego. Doradcza funkcja EKES-u umożliwia jego członkom, a zatem i reprezentowanym przez nich organizacjom, uczestniczenie w unijnym procesie decyzyjnym. EKES liczy 350 członków z całej Europy, którzy są powoływani przez Radę UE.</w:t>
      </w:r>
    </w:p>
    <w:p w:rsidR="009F7B3B" w:rsidRPr="005B48D3" w:rsidRDefault="00DD3F2D" w:rsidP="00DD3F2D">
      <w:r w:rsidRPr="005B48D3">
        <w:rPr>
          <w:rFonts w:ascii="Verdana" w:hAnsi="Verdana"/>
          <w:bCs/>
          <w:i/>
          <w:sz w:val="16"/>
          <w:szCs w:val="16"/>
        </w:rPr>
        <w:t>__</w:t>
      </w:r>
      <w:r w:rsidRPr="005B48D3">
        <w:rPr>
          <w:rFonts w:ascii="Verdana" w:hAnsi="Verdana"/>
          <w:b/>
          <w:bCs/>
          <w:i/>
          <w:sz w:val="16"/>
          <w:szCs w:val="16"/>
        </w:rPr>
        <w:t>_____________________________________________________________________________</w:t>
      </w:r>
    </w:p>
    <w:sectPr w:rsidR="009F7B3B" w:rsidRPr="005B48D3" w:rsidSect="00B8028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39" w:code="9"/>
      <w:pgMar w:top="993" w:right="1418" w:bottom="709" w:left="1418" w:header="497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B1" w:rsidRDefault="00F94FB1">
      <w:r>
        <w:separator/>
      </w:r>
    </w:p>
  </w:endnote>
  <w:endnote w:type="continuationSeparator" w:id="0">
    <w:p w:rsidR="00F94FB1" w:rsidRDefault="00F9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—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Brussels</w:t>
    </w:r>
    <w:proofErr w:type="spellEnd"/>
    <w:r>
      <w:rPr>
        <w:rFonts w:ascii="Verdana" w:hAnsi="Verdana"/>
        <w:sz w:val="16"/>
      </w:rPr>
      <w:t xml:space="preserve"> — BELGIQUE/BELGIË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5469779 – faks +32 25469764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ipercze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</w:t>
    </w:r>
    <w:proofErr w:type="spellStart"/>
    <w:r>
      <w:rPr>
        <w:rFonts w:ascii="Verdana" w:hAnsi="Verdana"/>
        <w:sz w:val="16"/>
      </w:rPr>
      <w:t>internet</w:t>
    </w:r>
    <w:proofErr w:type="spellEnd"/>
    <w:r>
      <w:rPr>
        <w:rFonts w:ascii="Verdana" w:hAnsi="Verdana"/>
        <w:sz w:val="16"/>
      </w:rPr>
      <w:t xml:space="preserve">: </w:t>
    </w:r>
    <w:hyperlink r:id="rId2">
      <w:r>
        <w:rPr>
          <w:rStyle w:val="Hipercze"/>
          <w:rFonts w:ascii="Verdana" w:hAnsi="Verdana"/>
          <w:sz w:val="16"/>
        </w:rPr>
        <w:t>www.eesc.europa.eu</w:t>
      </w:r>
    </w:hyperlink>
  </w:p>
  <w:p w:rsidR="004742F2" w:rsidRPr="00B80289" w:rsidRDefault="00B80289" w:rsidP="00B80289">
    <w:pPr>
      <w:spacing w:line="240" w:lineRule="auto"/>
      <w:jc w:val="center"/>
    </w:pPr>
    <w:r>
      <w:rPr>
        <w:rFonts w:ascii="Verdana" w:hAnsi="Verdana"/>
        <w:sz w:val="16"/>
      </w:rPr>
      <w:t xml:space="preserve">Śledź EKES na </w:t>
    </w:r>
    <w:r>
      <w:rPr>
        <w:noProof/>
        <w:lang w:bidi="ar-SA"/>
      </w:rPr>
      <w:drawing>
        <wp:inline distT="0" distB="0" distL="0" distR="0" wp14:anchorId="46E71468" wp14:editId="2A06A83C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bidi="ar-SA"/>
      </w:rPr>
      <w:drawing>
        <wp:inline distT="0" distB="0" distL="0" distR="0" wp14:anchorId="5C70C017" wp14:editId="6C861855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bidi="ar-SA"/>
      </w:rPr>
      <w:drawing>
        <wp:inline distT="0" distB="0" distL="0" distR="0" wp14:anchorId="6F6056E2" wp14:editId="5DF20C6B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Stopka"/>
    </w:pPr>
    <w:r>
      <w:t xml:space="preserve">EESC-2017-03331-00-00-CP-TRA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14525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94FB1">
      <w:fldChar w:fldCharType="begin"/>
    </w:r>
    <w:r w:rsidR="00F94FB1">
      <w:instrText xml:space="preserve"> NUMPAGES </w:instrText>
    </w:r>
    <w:r w:rsidR="00F94FB1">
      <w:fldChar w:fldCharType="separate"/>
    </w:r>
    <w:r w:rsidR="00714525">
      <w:rPr>
        <w:noProof/>
      </w:rPr>
      <w:instrText>2</w:instrText>
    </w:r>
    <w:r w:rsidR="00F94FB1">
      <w:rPr>
        <w:noProof/>
      </w:rPr>
      <w:fldChar w:fldCharType="end"/>
    </w:r>
    <w:r>
      <w:instrText xml:space="preserve"> -0 </w:instrText>
    </w:r>
    <w:r>
      <w:fldChar w:fldCharType="separate"/>
    </w:r>
    <w:r w:rsidR="00714525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B1" w:rsidRDefault="00F94FB1">
      <w:r>
        <w:separator/>
      </w:r>
    </w:p>
  </w:footnote>
  <w:footnote w:type="continuationSeparator" w:id="0">
    <w:p w:rsidR="00F94FB1" w:rsidRDefault="00F9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89" w:rsidRPr="00B80289" w:rsidRDefault="00B80289" w:rsidP="00B80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A95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5B3"/>
    <w:rsid w:val="00000C61"/>
    <w:rsid w:val="000018BE"/>
    <w:rsid w:val="000021C1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97C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9EF"/>
    <w:rsid w:val="000B2D57"/>
    <w:rsid w:val="000B5D55"/>
    <w:rsid w:val="000B7D90"/>
    <w:rsid w:val="000C15E6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445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2856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5729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95BDE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3743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0DEC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742F2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4D32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8D3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0598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0DB1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525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4A15"/>
    <w:rsid w:val="00745939"/>
    <w:rsid w:val="007459F3"/>
    <w:rsid w:val="00753402"/>
    <w:rsid w:val="007542C6"/>
    <w:rsid w:val="00757339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293B"/>
    <w:rsid w:val="007A5486"/>
    <w:rsid w:val="007B03FF"/>
    <w:rsid w:val="007B0A91"/>
    <w:rsid w:val="007B245C"/>
    <w:rsid w:val="007B3175"/>
    <w:rsid w:val="007B3F40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085D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3FE0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A59E4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22D36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0C84"/>
    <w:rsid w:val="00AA1840"/>
    <w:rsid w:val="00AA417D"/>
    <w:rsid w:val="00AA4F6C"/>
    <w:rsid w:val="00AA61D9"/>
    <w:rsid w:val="00AA7F6C"/>
    <w:rsid w:val="00AB2016"/>
    <w:rsid w:val="00AB3FDC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1EBF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028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288D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39C"/>
    <w:rsid w:val="00C55570"/>
    <w:rsid w:val="00C56B37"/>
    <w:rsid w:val="00C56D06"/>
    <w:rsid w:val="00C62A3C"/>
    <w:rsid w:val="00C64581"/>
    <w:rsid w:val="00C676E8"/>
    <w:rsid w:val="00C70063"/>
    <w:rsid w:val="00C72115"/>
    <w:rsid w:val="00C731FA"/>
    <w:rsid w:val="00C743FC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D81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4784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185D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84E62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3F2D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2EE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4FB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BBCC51-5D6E-4D8F-8158-52D55A0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rsid w:val="00B80289"/>
  </w:style>
  <w:style w:type="paragraph" w:styleId="Tekstprzypisudolnego">
    <w:name w:val="footnote text"/>
    <w:basedOn w:val="Normalny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qFormat/>
    <w:rsid w:val="00B80289"/>
  </w:style>
  <w:style w:type="paragraph" w:customStyle="1" w:styleId="quotes">
    <w:name w:val="quotes"/>
    <w:basedOn w:val="Normalny"/>
    <w:next w:val="Normalny"/>
    <w:rsid w:val="00B80289"/>
    <w:pPr>
      <w:ind w:left="720"/>
    </w:pPr>
    <w:rPr>
      <w:i/>
    </w:rPr>
  </w:style>
  <w:style w:type="character" w:styleId="Odwoanieprzypisudolnego">
    <w:name w:val="footnote reference"/>
    <w:basedOn w:val="Domylnaczcionkaakapitu"/>
    <w:unhideWhenUsed/>
    <w:qFormat/>
    <w:rsid w:val="00B80289"/>
    <w:rPr>
      <w:sz w:val="24"/>
      <w:vertAlign w:val="superscript"/>
    </w:rPr>
  </w:style>
  <w:style w:type="character" w:styleId="Hipercze">
    <w:name w:val="Hyperlink"/>
    <w:rsid w:val="00586088"/>
    <w:rPr>
      <w:color w:val="0000FF"/>
      <w:u w:val="single"/>
    </w:rPr>
  </w:style>
  <w:style w:type="character" w:styleId="UyteHipercze">
    <w:name w:val="FollowedHyperlink"/>
    <w:rsid w:val="00586088"/>
    <w:rPr>
      <w:color w:val="800080"/>
      <w:u w:val="single"/>
    </w:rPr>
  </w:style>
  <w:style w:type="paragraph" w:styleId="Tekstprzypisukocowego">
    <w:name w:val="endnote text"/>
    <w:link w:val="TekstprzypisukocowegoZnak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TekstprzypisukocowegoZnak">
    <w:name w:val="Tekst przypisu końcowego Znak"/>
    <w:link w:val="Tekstprzypisukocowego"/>
    <w:rsid w:val="009507B5"/>
    <w:rPr>
      <w:color w:val="000000"/>
      <w:u w:color="000000"/>
      <w:bdr w:val="nil"/>
      <w:lang w:val="pl-PL"/>
    </w:rPr>
  </w:style>
  <w:style w:type="table" w:styleId="Tabela-Siatka">
    <w:name w:val="Table Grid"/>
    <w:basedOn w:val="Standardowy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Poprawka">
    <w:name w:val="Revision"/>
    <w:hidden/>
    <w:uiPriority w:val="99"/>
    <w:semiHidden/>
    <w:rsid w:val="00152856"/>
    <w:rPr>
      <w:sz w:val="22"/>
    </w:rPr>
  </w:style>
  <w:style w:type="paragraph" w:styleId="Tekstdymka">
    <w:name w:val="Balloon Text"/>
    <w:basedOn w:val="Normalny"/>
    <w:link w:val="TekstdymkaZnak"/>
    <w:rsid w:val="005D0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events-and-activities-civil-society-prize-2017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esc.europa.eu/?i=portal.en.events-and-activities-civil-society-prize-201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mailto:press@eesc.europa.eu?subject=I%20would%20like%20some%20information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WTPCSN73YJ26-6-801</_dlc_DocId>
    <_dlc_DocIdUrl xmlns="8a3471f6-0f36-4ccf-b5ee-1ca67ea797ef">
      <Url>http://dm/EESC/2017/_layouts/DocIdRedir.aspx?ID=WTPCSN73YJ26-6-801</Url>
      <Description>WTPCSN73YJ26-6-801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2017-07-06T12:00:00+00:00</ProductionDate>
    <DocumentNumber xmlns="a69ddb54-d4ad-4195-8174-7b7c39303c90">3331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57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7831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0D7B8C-A77B-4D23-BA38-D13824C1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C211D-7E1D-4CAC-AF70-2EB74CD40E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FA50DE-30E8-429C-9347-389B7573CD32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a69ddb54-d4ad-4195-8174-7b7c39303c90"/>
  </ds:schemaRefs>
</ds:datastoreItem>
</file>

<file path=customXml/itemProps6.xml><?xml version="1.0" encoding="utf-8"?>
<ds:datastoreItem xmlns:ds="http://schemas.openxmlformats.org/officeDocument/2006/customXml" ds:itemID="{0924000B-B3DF-4364-B972-3EE86C48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 - EKES PRZYJMUJE ZGŁOSZENIA DO TEGOROCZNEJ NAGRODY DLA SPOŁECZEŃSTWA OBYWATELSKIEGO</vt:lpstr>
      <vt:lpstr>PR - EKES PRZYJMUJE ZGŁOSZENIA DO TEGOROCZNEJ NAGRODY DLA SPOŁECZEŃSTWA OBYWATELSKIEGO</vt:lpstr>
    </vt:vector>
  </TitlesOfParts>
  <Company>CESE-CdR</Company>
  <LinksUpToDate>false</LinksUpToDate>
  <CharactersWithSpaces>3161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EKES PRZYJMUJE ZGŁOSZENIA DO TEGOROCZNEJ NAGRODY DLA SPOŁECZEŃSTWA OBYWATELSKIEGO</dc:title>
  <dc:subject>Komunikat prasowy</dc:subject>
  <dc:creator>Margarida Reis</dc:creator>
  <cp:keywords>EESC-2017-03331-00-00-CP-TRA-PL</cp:keywords>
  <dc:description>Rapporteur: -_x000d_
Original language: EN_x000d_
Date of document: 06/07/2017_x000d_
Date of meeting: _x000d_
External documents: -_x000d_
Administrator responsible: REIS MARGARIDA, telephone: + 2 546 9036_x000d_
_x000d_
Abstract:</dc:description>
  <cp:lastModifiedBy>kasia</cp:lastModifiedBy>
  <cp:revision>3</cp:revision>
  <cp:lastPrinted>2016-04-20T15:09:00Z</cp:lastPrinted>
  <dcterms:created xsi:type="dcterms:W3CDTF">2017-08-07T09:55:00Z</dcterms:created>
  <dcterms:modified xsi:type="dcterms:W3CDTF">2017-08-07T09:55:00Z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0x010100EA97B91038054C99906057A708A1480A000224593A4FB8494193408E2BE75730F3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04/07/2017</vt:lpwstr>
  </property>
  <property fmtid="{D5CDD505-2E9C-101B-9397-08002B2CF9AE}" pid="7" name="Pref_Time">
    <vt:lpwstr>19:40:59</vt:lpwstr>
  </property>
  <property fmtid="{D5CDD505-2E9C-101B-9397-08002B2CF9AE}" pid="8" name="Pref_User">
    <vt:lpwstr>amett</vt:lpwstr>
  </property>
  <property fmtid="{D5CDD505-2E9C-101B-9397-08002B2CF9AE}" pid="9" name="Pref_FileName">
    <vt:lpwstr>EESC-2017-03331-00-00-CP-ORI.docx</vt:lpwstr>
  </property>
  <property fmtid="{D5CDD505-2E9C-101B-9397-08002B2CF9AE}" pid="10" name="_dlc_DocIdItemGuid">
    <vt:lpwstr>52d96772-b14a-4ab2-91ee-f874e0fe7a4f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14;#ES|e7a6b05b-ae16-40c8-add9-68b64b03aeba;#23;#DA|5d49c027-8956-412b-aa16-e85a0f96ad0e;#29;#HU|6b229040-c589-4408-b4c1-4285663d20a8;#24;#EL|6d4f4d51-af9b-4650-94b4-4276bee85c91;#25;#FI|87606a43-d45f-42d6-b8c9-e1a3457db5b7;#35;#SL|98a412ae-eb01-49e9-ae3d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3331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37;#RO|feb747a2-64cd-4299-af12-4833ddc30497;#35;#SL|98a412ae-eb01-49e9-ae3d-585a81724cfc;#34;#SK|46d9fce0-ef79-4f71-b89b-cd6aa82426b8;#32;#MT|7df99101-6854-4a26-b53a-b88c0da02c26;#31;#LT|a7ff5ce7-6123-4f68-865a-a57c31810414;#26;#SV|c2ed69e7-a339-43d7-8f22</vt:lpwstr>
  </property>
  <property fmtid="{D5CDD505-2E9C-101B-9397-08002B2CF9AE}" pid="32" name="AvailableTranslations_0">
    <vt:lpwstr>ES|e7a6b05b-ae16-40c8-add9-68b64b03aeba;EL|6d4f4d51-af9b-4650-94b4-4276bee85c91;SL|98a412ae-eb01-49e9-ae3d-585a81724cfc;SK|46d9fce0-ef79-4f71-b89b-cd6aa82426b8;PT|50ccc04a-eadd-42ae-a0cb-acaf45f812ba;IT|0774613c-01ed-4e5d-a25d-11d2388de825;DE|f6b31e5a-26f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7831</vt:i4>
  </property>
  <property fmtid="{D5CDD505-2E9C-101B-9397-08002B2CF9AE}" pid="36" name="DocumentYear">
    <vt:i4>2017</vt:i4>
  </property>
  <property fmtid="{D5CDD505-2E9C-101B-9397-08002B2CF9AE}" pid="37" name="DocumentLanguage">
    <vt:lpwstr>33;#PL|1e03da61-4678-4e07-b136-b5024ca9197b</vt:lpwstr>
  </property>
</Properties>
</file>