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71" w:rsidRDefault="00362971" w:rsidP="00BC52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61BC4" w:rsidRDefault="007B6CBD" w:rsidP="00BC52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Stanowisko</w:t>
      </w:r>
      <w:r w:rsidR="005E7066">
        <w:rPr>
          <w:rFonts w:ascii="Tahoma" w:hAnsi="Tahoma" w:cs="Tahoma"/>
          <w:sz w:val="24"/>
          <w:szCs w:val="24"/>
        </w:rPr>
        <w:t xml:space="preserve"> </w:t>
      </w:r>
      <w:r w:rsidR="00B16C31" w:rsidRPr="00B16C31">
        <w:rPr>
          <w:rFonts w:ascii="Tahoma" w:hAnsi="Tahoma" w:cs="Tahoma"/>
          <w:sz w:val="24"/>
          <w:szCs w:val="24"/>
        </w:rPr>
        <w:t>Z</w:t>
      </w:r>
      <w:r w:rsidR="00D61BC4">
        <w:rPr>
          <w:rFonts w:ascii="Tahoma" w:hAnsi="Tahoma" w:cs="Tahoma"/>
          <w:sz w:val="24"/>
          <w:szCs w:val="24"/>
        </w:rPr>
        <w:t>gromadzenia Ogólnego</w:t>
      </w:r>
    </w:p>
    <w:p w:rsidR="00B16C31" w:rsidRPr="00B16C31" w:rsidRDefault="00B16C31" w:rsidP="00BC52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16C31">
        <w:rPr>
          <w:rFonts w:ascii="Tahoma" w:hAnsi="Tahoma" w:cs="Tahoma"/>
          <w:sz w:val="24"/>
          <w:szCs w:val="24"/>
        </w:rPr>
        <w:t>Z</w:t>
      </w:r>
      <w:r w:rsidR="007B6CBD">
        <w:rPr>
          <w:rFonts w:ascii="Tahoma" w:hAnsi="Tahoma" w:cs="Tahoma"/>
          <w:sz w:val="24"/>
          <w:szCs w:val="24"/>
        </w:rPr>
        <w:t xml:space="preserve">wiązku </w:t>
      </w:r>
      <w:r w:rsidRPr="00B16C31">
        <w:rPr>
          <w:rFonts w:ascii="Tahoma" w:hAnsi="Tahoma" w:cs="Tahoma"/>
          <w:sz w:val="24"/>
          <w:szCs w:val="24"/>
        </w:rPr>
        <w:t>M</w:t>
      </w:r>
      <w:r w:rsidR="007B6CBD">
        <w:rPr>
          <w:rFonts w:ascii="Tahoma" w:hAnsi="Tahoma" w:cs="Tahoma"/>
          <w:sz w:val="24"/>
          <w:szCs w:val="24"/>
        </w:rPr>
        <w:t xml:space="preserve">iast </w:t>
      </w:r>
      <w:r w:rsidRPr="00B16C31">
        <w:rPr>
          <w:rFonts w:ascii="Tahoma" w:hAnsi="Tahoma" w:cs="Tahoma"/>
          <w:sz w:val="24"/>
          <w:szCs w:val="24"/>
        </w:rPr>
        <w:t>P</w:t>
      </w:r>
      <w:r w:rsidR="007B6CBD">
        <w:rPr>
          <w:rFonts w:ascii="Tahoma" w:hAnsi="Tahoma" w:cs="Tahoma"/>
          <w:sz w:val="24"/>
          <w:szCs w:val="24"/>
        </w:rPr>
        <w:t>olskich</w:t>
      </w:r>
    </w:p>
    <w:p w:rsidR="00B615F0" w:rsidRDefault="00B16C31" w:rsidP="00A0562D">
      <w:pPr>
        <w:spacing w:after="0" w:line="240" w:lineRule="auto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B16C31">
        <w:rPr>
          <w:rFonts w:ascii="Tahoma" w:hAnsi="Tahoma" w:cs="Tahoma"/>
          <w:b/>
          <w:bCs/>
          <w:spacing w:val="-8"/>
          <w:sz w:val="24"/>
          <w:szCs w:val="24"/>
        </w:rPr>
        <w:t xml:space="preserve">ws. projektu </w:t>
      </w:r>
      <w:r w:rsidR="00B615F0">
        <w:rPr>
          <w:rFonts w:ascii="Tahoma" w:hAnsi="Tahoma" w:cs="Tahoma"/>
          <w:b/>
          <w:bCs/>
          <w:spacing w:val="-8"/>
          <w:sz w:val="24"/>
          <w:szCs w:val="24"/>
        </w:rPr>
        <w:t>Kodeksu urbanistyczno-budowlanego</w:t>
      </w:r>
    </w:p>
    <w:p w:rsidR="00B16C31" w:rsidRPr="001A5DD9" w:rsidRDefault="00B16C31" w:rsidP="00B16C31">
      <w:pPr>
        <w:spacing w:after="0"/>
        <w:rPr>
          <w:rFonts w:ascii="Tahoma" w:hAnsi="Tahoma" w:cs="Tahoma"/>
          <w:sz w:val="10"/>
          <w:szCs w:val="10"/>
        </w:rPr>
      </w:pPr>
    </w:p>
    <w:p w:rsidR="00B16C31" w:rsidRPr="00906184" w:rsidRDefault="00D61BC4" w:rsidP="00C91C29">
      <w:pPr>
        <w:spacing w:after="240" w:line="240" w:lineRule="auto"/>
        <w:ind w:firstLine="170"/>
        <w:jc w:val="both"/>
        <w:rPr>
          <w:rFonts w:ascii="Tahoma" w:hAnsi="Tahoma" w:cs="Tahoma"/>
          <w:sz w:val="24"/>
          <w:szCs w:val="24"/>
        </w:rPr>
      </w:pPr>
      <w:r w:rsidRPr="00906184">
        <w:rPr>
          <w:rFonts w:ascii="Tahoma" w:hAnsi="Tahoma" w:cs="Tahoma"/>
          <w:sz w:val="24"/>
          <w:szCs w:val="24"/>
        </w:rPr>
        <w:t>Związek</w:t>
      </w:r>
      <w:r w:rsidR="00B16C31" w:rsidRPr="00906184">
        <w:rPr>
          <w:rFonts w:ascii="Tahoma" w:hAnsi="Tahoma" w:cs="Tahoma"/>
          <w:sz w:val="24"/>
          <w:szCs w:val="24"/>
        </w:rPr>
        <w:t xml:space="preserve"> Miast Polskich akceptuje </w:t>
      </w:r>
      <w:r w:rsidR="00BC5248" w:rsidRPr="00906184">
        <w:rPr>
          <w:rFonts w:ascii="Tahoma" w:hAnsi="Tahoma" w:cs="Tahoma"/>
          <w:sz w:val="24"/>
          <w:szCs w:val="24"/>
        </w:rPr>
        <w:t>te spośród</w:t>
      </w:r>
      <w:r w:rsidR="00B615F0" w:rsidRPr="00906184">
        <w:rPr>
          <w:rFonts w:ascii="Tahoma" w:hAnsi="Tahoma" w:cs="Tahoma"/>
          <w:sz w:val="24"/>
          <w:szCs w:val="24"/>
        </w:rPr>
        <w:t xml:space="preserve"> </w:t>
      </w:r>
      <w:r w:rsidR="00BC5248" w:rsidRPr="00906184">
        <w:rPr>
          <w:rFonts w:ascii="Tahoma" w:hAnsi="Tahoma" w:cs="Tahoma"/>
          <w:sz w:val="24"/>
          <w:szCs w:val="24"/>
        </w:rPr>
        <w:t>kierunków zmian</w:t>
      </w:r>
      <w:r w:rsidR="00B16C31" w:rsidRPr="00906184">
        <w:rPr>
          <w:rFonts w:ascii="Tahoma" w:hAnsi="Tahoma" w:cs="Tahoma"/>
          <w:sz w:val="24"/>
          <w:szCs w:val="24"/>
        </w:rPr>
        <w:t xml:space="preserve"> zaproponowa</w:t>
      </w:r>
      <w:r w:rsidR="00BC5248" w:rsidRPr="00906184">
        <w:rPr>
          <w:rFonts w:ascii="Tahoma" w:hAnsi="Tahoma" w:cs="Tahoma"/>
          <w:sz w:val="24"/>
          <w:szCs w:val="24"/>
        </w:rPr>
        <w:t>nych</w:t>
      </w:r>
      <w:r w:rsidR="00B16C31" w:rsidRPr="00906184">
        <w:rPr>
          <w:rFonts w:ascii="Tahoma" w:hAnsi="Tahoma" w:cs="Tahoma"/>
          <w:sz w:val="24"/>
          <w:szCs w:val="24"/>
        </w:rPr>
        <w:t xml:space="preserve"> </w:t>
      </w:r>
      <w:r w:rsidR="00906184">
        <w:rPr>
          <w:rFonts w:ascii="Tahoma" w:hAnsi="Tahoma" w:cs="Tahoma"/>
          <w:sz w:val="24"/>
          <w:szCs w:val="24"/>
        </w:rPr>
        <w:t xml:space="preserve">w </w:t>
      </w:r>
      <w:r w:rsidR="00B16C31" w:rsidRPr="00906184">
        <w:rPr>
          <w:rFonts w:ascii="Tahoma" w:hAnsi="Tahoma" w:cs="Tahoma"/>
          <w:sz w:val="24"/>
          <w:szCs w:val="24"/>
        </w:rPr>
        <w:t xml:space="preserve">projekcie </w:t>
      </w:r>
      <w:r w:rsidR="00B615F0" w:rsidRPr="00906184">
        <w:rPr>
          <w:rFonts w:ascii="Tahoma" w:hAnsi="Tahoma" w:cs="Tahoma"/>
          <w:sz w:val="24"/>
          <w:szCs w:val="24"/>
        </w:rPr>
        <w:t>Kodeksu urbanistyczno-budowlanego</w:t>
      </w:r>
      <w:r w:rsidR="00B16C31" w:rsidRPr="00906184">
        <w:rPr>
          <w:rFonts w:ascii="Tahoma" w:hAnsi="Tahoma" w:cs="Tahoma"/>
          <w:sz w:val="24"/>
          <w:szCs w:val="24"/>
        </w:rPr>
        <w:t xml:space="preserve"> (dalej </w:t>
      </w:r>
      <w:r w:rsidR="00B615F0" w:rsidRPr="00906184">
        <w:rPr>
          <w:rFonts w:ascii="Tahoma" w:hAnsi="Tahoma" w:cs="Tahoma"/>
          <w:b/>
          <w:bCs/>
          <w:i/>
          <w:iCs/>
          <w:sz w:val="24"/>
          <w:szCs w:val="24"/>
        </w:rPr>
        <w:t>KUB</w:t>
      </w:r>
      <w:r w:rsidR="00BC5248" w:rsidRPr="00906184">
        <w:rPr>
          <w:rFonts w:ascii="Tahoma" w:hAnsi="Tahoma" w:cs="Tahoma"/>
          <w:sz w:val="24"/>
          <w:szCs w:val="24"/>
        </w:rPr>
        <w:t xml:space="preserve">), które </w:t>
      </w:r>
      <w:r w:rsidRPr="00906184">
        <w:rPr>
          <w:rFonts w:ascii="Tahoma" w:hAnsi="Tahoma" w:cs="Tahoma"/>
          <w:sz w:val="24"/>
          <w:szCs w:val="24"/>
        </w:rPr>
        <w:t xml:space="preserve">uwzględniają </w:t>
      </w:r>
      <w:r w:rsidR="00B16C31" w:rsidRPr="00906184">
        <w:rPr>
          <w:rFonts w:ascii="Tahoma" w:hAnsi="Tahoma" w:cs="Tahoma"/>
          <w:sz w:val="24"/>
          <w:szCs w:val="24"/>
        </w:rPr>
        <w:t>postu</w:t>
      </w:r>
      <w:r w:rsidR="00906184">
        <w:rPr>
          <w:rFonts w:ascii="Tahoma" w:hAnsi="Tahoma" w:cs="Tahoma"/>
          <w:sz w:val="24"/>
          <w:szCs w:val="24"/>
        </w:rPr>
        <w:t>-</w:t>
      </w:r>
      <w:r w:rsidRPr="00906184">
        <w:rPr>
          <w:rFonts w:ascii="Tahoma" w:hAnsi="Tahoma" w:cs="Tahoma"/>
          <w:sz w:val="24"/>
          <w:szCs w:val="24"/>
        </w:rPr>
        <w:t>laty</w:t>
      </w:r>
      <w:r w:rsidR="00B16C31" w:rsidRPr="00906184">
        <w:rPr>
          <w:rFonts w:ascii="Tahoma" w:hAnsi="Tahoma" w:cs="Tahoma"/>
          <w:sz w:val="24"/>
          <w:szCs w:val="24"/>
        </w:rPr>
        <w:t xml:space="preserve"> </w:t>
      </w:r>
      <w:r w:rsidRPr="00906184">
        <w:rPr>
          <w:rFonts w:ascii="Tahoma" w:hAnsi="Tahoma" w:cs="Tahoma"/>
          <w:sz w:val="24"/>
          <w:szCs w:val="24"/>
        </w:rPr>
        <w:t>sformułowane przez Zgromadzenie Ogólne</w:t>
      </w:r>
      <w:r w:rsidR="00B16C31" w:rsidRPr="00906184">
        <w:rPr>
          <w:rFonts w:ascii="Tahoma" w:hAnsi="Tahoma" w:cs="Tahoma"/>
          <w:sz w:val="24"/>
          <w:szCs w:val="24"/>
        </w:rPr>
        <w:t xml:space="preserve"> Związku</w:t>
      </w:r>
      <w:r w:rsidRPr="00906184">
        <w:rPr>
          <w:rFonts w:ascii="Tahoma" w:hAnsi="Tahoma" w:cs="Tahoma"/>
          <w:sz w:val="24"/>
          <w:szCs w:val="24"/>
        </w:rPr>
        <w:t xml:space="preserve"> w Zabrzu, w marcu 2014 r</w:t>
      </w:r>
      <w:r w:rsidR="00B16C31" w:rsidRPr="00906184">
        <w:rPr>
          <w:rFonts w:ascii="Tahoma" w:hAnsi="Tahoma" w:cs="Tahoma"/>
          <w:sz w:val="24"/>
          <w:szCs w:val="24"/>
        </w:rPr>
        <w:t>.</w:t>
      </w:r>
    </w:p>
    <w:p w:rsidR="00B615F0" w:rsidRPr="001A5DD9" w:rsidRDefault="00B615F0" w:rsidP="00FB0F55">
      <w:pPr>
        <w:spacing w:after="120" w:line="240" w:lineRule="auto"/>
        <w:jc w:val="both"/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</w:pP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I. </w:t>
      </w:r>
      <w:r w:rsidR="000115A4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Do najważniejszych </w:t>
      </w:r>
      <w:r w:rsidR="000115A4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>postulatów</w:t>
      </w:r>
      <w:r w:rsidR="004D7092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 xml:space="preserve"> Związku</w:t>
      </w:r>
      <w:r w:rsidR="000115A4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 xml:space="preserve">, </w:t>
      </w:r>
      <w:r w:rsidR="00FB0F55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>uwzględnionych</w:t>
      </w:r>
      <w:r w:rsidR="000115A4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 xml:space="preserve"> w projekcie</w:t>
      </w:r>
      <w:r w:rsidR="000115A4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, należy zaliczyć:</w:t>
      </w:r>
    </w:p>
    <w:p w:rsidR="001D46B2" w:rsidRPr="001D46B2" w:rsidRDefault="001D46B2" w:rsidP="00A41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likwidac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>ję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decyzji o warunkach za</w:t>
      </w:r>
      <w:r w:rsidR="00C91C29">
        <w:rPr>
          <w:rFonts w:ascii="Tahoma" w:hAnsi="Tahoma" w:cs="Tahoma"/>
          <w:bCs/>
          <w:color w:val="000000"/>
          <w:spacing w:val="-4"/>
          <w:sz w:val="24"/>
          <w:szCs w:val="24"/>
        </w:rPr>
        <w:t>budowy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;</w:t>
      </w:r>
    </w:p>
    <w:p w:rsidR="001D46B2" w:rsidRPr="00A4113E" w:rsidRDefault="001D46B2" w:rsidP="00A41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ahoma" w:hAnsi="Tahoma" w:cs="Tahoma"/>
          <w:bCs/>
          <w:color w:val="000000"/>
          <w:spacing w:val="-5"/>
          <w:sz w:val="24"/>
          <w:szCs w:val="24"/>
        </w:rPr>
      </w:pPr>
      <w:r w:rsidRPr="00A4113E">
        <w:rPr>
          <w:rFonts w:ascii="Tahoma" w:hAnsi="Tahoma" w:cs="Tahoma"/>
          <w:bCs/>
          <w:color w:val="000000"/>
          <w:spacing w:val="-5"/>
          <w:sz w:val="24"/>
          <w:szCs w:val="24"/>
        </w:rPr>
        <w:t>wzmocnienie rangi</w:t>
      </w:r>
      <w:r w:rsidR="004D7092" w:rsidRPr="00A4113E">
        <w:rPr>
          <w:rFonts w:ascii="Tahoma" w:hAnsi="Tahoma" w:cs="Tahoma"/>
          <w:bCs/>
          <w:color w:val="000000"/>
          <w:spacing w:val="-5"/>
          <w:sz w:val="24"/>
          <w:szCs w:val="24"/>
        </w:rPr>
        <w:t xml:space="preserve"> studium </w:t>
      </w:r>
      <w:r w:rsidR="004D7092" w:rsidRPr="00A4113E">
        <w:rPr>
          <w:rFonts w:ascii="Tahoma" w:hAnsi="Tahoma" w:cs="Tahoma"/>
          <w:bCs/>
          <w:color w:val="000000"/>
          <w:spacing w:val="-7"/>
          <w:sz w:val="24"/>
          <w:szCs w:val="24"/>
        </w:rPr>
        <w:t xml:space="preserve">uwarunkowań i kierunków zagospodarowania </w:t>
      </w:r>
      <w:proofErr w:type="spellStart"/>
      <w:r w:rsidR="004D7092" w:rsidRPr="00A4113E">
        <w:rPr>
          <w:rFonts w:ascii="Tahoma" w:hAnsi="Tahoma" w:cs="Tahoma"/>
          <w:bCs/>
          <w:color w:val="000000"/>
          <w:spacing w:val="-7"/>
          <w:sz w:val="24"/>
          <w:szCs w:val="24"/>
        </w:rPr>
        <w:t>przestrzen</w:t>
      </w:r>
      <w:r w:rsidR="00C91C29">
        <w:rPr>
          <w:rFonts w:ascii="Tahoma" w:hAnsi="Tahoma" w:cs="Tahoma"/>
          <w:bCs/>
          <w:color w:val="000000"/>
          <w:spacing w:val="-7"/>
          <w:sz w:val="24"/>
          <w:szCs w:val="24"/>
        </w:rPr>
        <w:t>-</w:t>
      </w:r>
      <w:r w:rsidR="004D7092" w:rsidRPr="00A4113E">
        <w:rPr>
          <w:rFonts w:ascii="Tahoma" w:hAnsi="Tahoma" w:cs="Tahoma"/>
          <w:bCs/>
          <w:color w:val="000000"/>
          <w:spacing w:val="-7"/>
          <w:sz w:val="24"/>
          <w:szCs w:val="24"/>
        </w:rPr>
        <w:t>nego</w:t>
      </w:r>
      <w:proofErr w:type="spellEnd"/>
      <w:r w:rsidRPr="00A4113E">
        <w:rPr>
          <w:rFonts w:ascii="Tahoma" w:hAnsi="Tahoma" w:cs="Tahoma"/>
          <w:bCs/>
          <w:color w:val="000000"/>
          <w:spacing w:val="-8"/>
          <w:sz w:val="24"/>
          <w:szCs w:val="24"/>
        </w:rPr>
        <w:t>;</w:t>
      </w:r>
    </w:p>
    <w:p w:rsidR="004D7092" w:rsidRPr="004D7092" w:rsidRDefault="001D46B2" w:rsidP="00A4113E">
      <w:pPr>
        <w:pStyle w:val="Akapitzlist"/>
        <w:numPr>
          <w:ilvl w:val="0"/>
          <w:numId w:val="2"/>
        </w:numPr>
        <w:spacing w:after="40" w:line="240" w:lineRule="auto"/>
        <w:ind w:left="567" w:hanging="283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wprowadzenie wymogu oceny aktual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ności planów i studium 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w I roku kadencji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>;</w:t>
      </w:r>
    </w:p>
    <w:p w:rsidR="004D7092" w:rsidRPr="004D7092" w:rsidRDefault="004D7092" w:rsidP="00A4113E">
      <w:pPr>
        <w:pStyle w:val="Akapitzlist"/>
        <w:numPr>
          <w:ilvl w:val="0"/>
          <w:numId w:val="2"/>
        </w:numPr>
        <w:spacing w:after="40" w:line="240" w:lineRule="auto"/>
        <w:ind w:left="567" w:hanging="283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zapewnienie gminie statusu strony w postępowaniach lokalizacyjnych;</w:t>
      </w:r>
    </w:p>
    <w:p w:rsidR="004D7092" w:rsidRPr="00A4113E" w:rsidRDefault="007B6CBD" w:rsidP="00D61BC4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zastąpienie opłaty </w:t>
      </w:r>
      <w:proofErr w:type="spellStart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adi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>acenckiej</w:t>
      </w:r>
      <w:proofErr w:type="spellEnd"/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i planist</w:t>
      </w:r>
      <w:r w:rsidR="00A4113E">
        <w:rPr>
          <w:rFonts w:ascii="Tahoma" w:hAnsi="Tahoma" w:cs="Tahoma"/>
          <w:bCs/>
          <w:color w:val="000000"/>
          <w:spacing w:val="-4"/>
          <w:sz w:val="24"/>
          <w:szCs w:val="24"/>
        </w:rPr>
        <w:t>ycznej opłatą infrastrukturalną;</w:t>
      </w:r>
    </w:p>
    <w:p w:rsidR="00A4113E" w:rsidRPr="00D61BC4" w:rsidRDefault="00A4113E" w:rsidP="00D61BC4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wprowadzenie możliwości opracowywania </w:t>
      </w:r>
      <w:r w:rsidRPr="000C3A1A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studium ramowego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dla obszarów </w:t>
      </w:r>
      <w:proofErr w:type="spellStart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funkcjo-nalnych</w:t>
      </w:r>
      <w:proofErr w:type="spellEnd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oraz narzędzi współpracy JST w tym zakresie; </w:t>
      </w:r>
    </w:p>
    <w:p w:rsidR="00D61BC4" w:rsidRPr="00A4113E" w:rsidRDefault="00D61BC4" w:rsidP="00A4113E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wprowadzenie uproszczonych przepisów urbanistycznych dla obszarów </w:t>
      </w:r>
      <w:proofErr w:type="spellStart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zagospodaro-wanych</w:t>
      </w:r>
      <w:proofErr w:type="spellEnd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, na których możliwa jest jedynie zabudowa uzupełniająca;</w:t>
      </w:r>
    </w:p>
    <w:p w:rsidR="001D46B2" w:rsidRDefault="001D46B2" w:rsidP="001D46B2">
      <w:pPr>
        <w:spacing w:after="120" w:line="240" w:lineRule="auto"/>
        <w:ind w:left="357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Jednocześnie </w:t>
      </w:r>
      <w:r w:rsidRPr="001A5DD9">
        <w:rPr>
          <w:rFonts w:ascii="Tahoma" w:hAnsi="Tahoma" w:cs="Tahoma"/>
          <w:b/>
          <w:bCs/>
          <w:spacing w:val="-4"/>
          <w:sz w:val="24"/>
          <w:szCs w:val="24"/>
        </w:rPr>
        <w:t>zwracamy uwagę na konieczność</w:t>
      </w:r>
      <w:r>
        <w:rPr>
          <w:rFonts w:ascii="Tahoma" w:hAnsi="Tahoma" w:cs="Tahoma"/>
          <w:spacing w:val="-4"/>
          <w:sz w:val="24"/>
          <w:szCs w:val="24"/>
        </w:rPr>
        <w:t>:</w:t>
      </w:r>
    </w:p>
    <w:p w:rsidR="00274EF9" w:rsidRPr="004D7092" w:rsidRDefault="00274EF9" w:rsidP="004277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przedstawienia </w:t>
      </w:r>
      <w:r w:rsidR="00A4113E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projektu </w:t>
      </w:r>
      <w:r w:rsidR="00A4113E" w:rsidRPr="00A4113E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ustawy wprowadzającej</w:t>
      </w:r>
      <w:r w:rsidR="00D61BC4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, ustaw „okołokodeksowych”</w:t>
      </w:r>
      <w:r w:rsidR="00A4113E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oraz 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projektów </w:t>
      </w:r>
      <w:r w:rsidRPr="00E135E8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podstawowych aktów wykonawczych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, </w:t>
      </w:r>
      <w:r w:rsidRPr="00FB0F55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bez których </w:t>
      </w:r>
      <w:r w:rsidR="00D61BC4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ostateczne </w:t>
      </w:r>
      <w:proofErr w:type="spellStart"/>
      <w:r w:rsidRPr="00FB0F55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zaopinio</w:t>
      </w:r>
      <w:r w:rsidR="00AF062B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-</w:t>
      </w:r>
      <w:r w:rsidRPr="00FB0F55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wanie</w:t>
      </w:r>
      <w:proofErr w:type="spellEnd"/>
      <w:r w:rsidRPr="00FB0F55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 projektu ustawy nie będzie możliwe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;</w:t>
      </w:r>
    </w:p>
    <w:p w:rsidR="00A94E96" w:rsidRPr="00A4113E" w:rsidRDefault="00A4113E" w:rsidP="004277D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714" w:hanging="357"/>
        <w:contextualSpacing w:val="0"/>
        <w:jc w:val="both"/>
        <w:rPr>
          <w:rFonts w:ascii="Tahoma" w:hAnsi="Tahoma" w:cs="Tahoma"/>
          <w:bCs/>
          <w:color w:val="000000" w:themeColor="text1"/>
          <w:spacing w:val="-4"/>
          <w:sz w:val="24"/>
          <w:szCs w:val="24"/>
        </w:rPr>
      </w:pPr>
      <w:r w:rsidRPr="00A4113E">
        <w:rPr>
          <w:rFonts w:ascii="Tahoma" w:hAnsi="Tahoma" w:cs="Tahoma"/>
          <w:bCs/>
          <w:color w:val="000000" w:themeColor="text1"/>
          <w:spacing w:val="-4"/>
          <w:sz w:val="24"/>
          <w:szCs w:val="24"/>
        </w:rPr>
        <w:t xml:space="preserve">wprowadzenia zasady, że </w:t>
      </w:r>
      <w:r w:rsidR="00A94E96" w:rsidRPr="00A4113E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podatek od nieruchomości</w:t>
      </w:r>
      <w:r w:rsidR="00A94E96" w:rsidRPr="00A4113E">
        <w:rPr>
          <w:rFonts w:ascii="Tahoma" w:hAnsi="Tahoma" w:cs="Tahoma"/>
          <w:bCs/>
          <w:color w:val="000000" w:themeColor="text1"/>
          <w:spacing w:val="-4"/>
          <w:sz w:val="24"/>
          <w:szCs w:val="24"/>
        </w:rPr>
        <w:t xml:space="preserve"> </w:t>
      </w:r>
      <w:r w:rsidRPr="001A5DD9">
        <w:rPr>
          <w:rFonts w:ascii="Tahoma" w:hAnsi="Tahoma" w:cs="Tahoma"/>
          <w:bCs/>
          <w:color w:val="000000" w:themeColor="text1"/>
          <w:spacing w:val="-4"/>
          <w:sz w:val="24"/>
          <w:szCs w:val="24"/>
          <w:u w:val="single"/>
        </w:rPr>
        <w:t xml:space="preserve">po uchwaleniu planu </w:t>
      </w:r>
      <w:proofErr w:type="spellStart"/>
      <w:r w:rsidRPr="001A5DD9">
        <w:rPr>
          <w:rFonts w:ascii="Tahoma" w:hAnsi="Tahoma" w:cs="Tahoma"/>
          <w:bCs/>
          <w:color w:val="000000" w:themeColor="text1"/>
          <w:spacing w:val="-4"/>
          <w:sz w:val="24"/>
          <w:szCs w:val="24"/>
          <w:u w:val="single"/>
        </w:rPr>
        <w:t>miejs</w:t>
      </w:r>
      <w:r w:rsidR="00AF062B">
        <w:rPr>
          <w:rFonts w:ascii="Tahoma" w:hAnsi="Tahoma" w:cs="Tahoma"/>
          <w:bCs/>
          <w:color w:val="000000" w:themeColor="text1"/>
          <w:spacing w:val="-4"/>
          <w:sz w:val="24"/>
          <w:szCs w:val="24"/>
          <w:u w:val="single"/>
        </w:rPr>
        <w:t>-co</w:t>
      </w:r>
      <w:r w:rsidRPr="001A5DD9">
        <w:rPr>
          <w:rFonts w:ascii="Tahoma" w:hAnsi="Tahoma" w:cs="Tahoma"/>
          <w:bCs/>
          <w:color w:val="000000" w:themeColor="text1"/>
          <w:spacing w:val="-4"/>
          <w:sz w:val="24"/>
          <w:szCs w:val="24"/>
          <w:u w:val="single"/>
        </w:rPr>
        <w:t>wego</w:t>
      </w:r>
      <w:proofErr w:type="spellEnd"/>
      <w:r w:rsidRPr="00A4113E">
        <w:rPr>
          <w:rFonts w:ascii="Tahoma" w:hAnsi="Tahoma" w:cs="Tahoma"/>
          <w:bCs/>
          <w:color w:val="000000" w:themeColor="text1"/>
          <w:spacing w:val="-4"/>
          <w:sz w:val="24"/>
          <w:szCs w:val="24"/>
        </w:rPr>
        <w:t xml:space="preserve"> jest ustalany </w:t>
      </w:r>
      <w:r w:rsidR="008B3036" w:rsidRPr="00A4113E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 xml:space="preserve">zgodnie z określonym </w:t>
      </w:r>
      <w:r w:rsidR="00274EF9" w:rsidRPr="00A4113E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w nim</w:t>
      </w:r>
      <w:r w:rsidR="008B3036" w:rsidRPr="00A4113E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 xml:space="preserve"> przeznaczeniem gruntów</w:t>
      </w:r>
      <w:r w:rsidR="008B3036" w:rsidRPr="00A4113E">
        <w:rPr>
          <w:rFonts w:ascii="Tahoma" w:hAnsi="Tahoma" w:cs="Tahoma"/>
          <w:bCs/>
          <w:color w:val="000000" w:themeColor="text1"/>
          <w:spacing w:val="-4"/>
          <w:sz w:val="24"/>
          <w:szCs w:val="24"/>
        </w:rPr>
        <w:t>;</w:t>
      </w:r>
    </w:p>
    <w:p w:rsidR="001D46B2" w:rsidRDefault="001A5DD9" w:rsidP="004277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przyjęcia zasady, że partycypacja społeczna ma </w:t>
      </w:r>
      <w:r w:rsidR="001B5AA0">
        <w:rPr>
          <w:rFonts w:ascii="Tahoma" w:hAnsi="Tahoma" w:cs="Tahoma"/>
          <w:bCs/>
          <w:color w:val="000000"/>
          <w:spacing w:val="-4"/>
          <w:sz w:val="24"/>
          <w:szCs w:val="24"/>
        </w:rPr>
        <w:t>miejsce (</w:t>
      </w:r>
      <w:r w:rsidRPr="001B5AA0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w </w:t>
      </w:r>
      <w:r w:rsidR="001B5AA0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z</w:t>
      </w:r>
      <w:r w:rsidRPr="001B5AA0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akresie </w:t>
      </w:r>
      <w:r w:rsidR="001B5AA0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dostosowanym do charakteru opracowania) na</w:t>
      </w:r>
      <w:r w:rsidRPr="001B5AA0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 xml:space="preserve"> każdym etapie prac planistycznych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,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a </w:t>
      </w:r>
      <w:r w:rsidR="001B5AA0">
        <w:rPr>
          <w:rFonts w:ascii="Tahoma" w:hAnsi="Tahoma" w:cs="Tahoma"/>
          <w:b/>
          <w:color w:val="000000"/>
          <w:spacing w:val="-4"/>
          <w:sz w:val="24"/>
          <w:szCs w:val="24"/>
        </w:rPr>
        <w:t>główny ciężar</w:t>
      </w:r>
      <w:r w:rsidR="004D709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 xml:space="preserve"> </w:t>
      </w:r>
      <w:r w:rsidR="001D46B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 xml:space="preserve">konsultacji </w:t>
      </w:r>
      <w:r w:rsidR="001B5AA0">
        <w:rPr>
          <w:rFonts w:ascii="Tahoma" w:hAnsi="Tahoma" w:cs="Tahoma"/>
          <w:b/>
          <w:color w:val="000000"/>
          <w:spacing w:val="-4"/>
          <w:sz w:val="24"/>
          <w:szCs w:val="24"/>
        </w:rPr>
        <w:t xml:space="preserve">jest przeniesiony </w:t>
      </w:r>
      <w:r w:rsidR="001D46B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>na et</w:t>
      </w:r>
      <w:r w:rsidR="004D709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 xml:space="preserve">ap </w:t>
      </w:r>
      <w:r w:rsidR="008B3036">
        <w:rPr>
          <w:rFonts w:ascii="Tahoma" w:hAnsi="Tahoma" w:cs="Tahoma"/>
          <w:b/>
          <w:color w:val="000000"/>
          <w:spacing w:val="-4"/>
          <w:sz w:val="24"/>
          <w:szCs w:val="24"/>
        </w:rPr>
        <w:t>programowania (</w:t>
      </w:r>
      <w:r w:rsidR="004D709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>prac nad projektem uchwały o </w:t>
      </w:r>
      <w:r w:rsidR="001D46B2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>przystąpieni</w:t>
      </w:r>
      <w:r w:rsidR="000C3A1A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 xml:space="preserve">u do sporządzania </w:t>
      </w:r>
      <w:proofErr w:type="spellStart"/>
      <w:r w:rsidR="000C3A1A" w:rsidRPr="008B3036">
        <w:rPr>
          <w:rFonts w:ascii="Tahoma" w:hAnsi="Tahoma" w:cs="Tahoma"/>
          <w:b/>
          <w:color w:val="000000"/>
          <w:spacing w:val="-4"/>
          <w:sz w:val="24"/>
          <w:szCs w:val="24"/>
        </w:rPr>
        <w:t>mpzp</w:t>
      </w:r>
      <w:proofErr w:type="spellEnd"/>
      <w:r w:rsidR="008B3036">
        <w:rPr>
          <w:rFonts w:ascii="Tahoma" w:hAnsi="Tahoma" w:cs="Tahoma"/>
          <w:b/>
          <w:color w:val="000000"/>
          <w:spacing w:val="-4"/>
          <w:sz w:val="24"/>
          <w:szCs w:val="24"/>
        </w:rPr>
        <w:t>)</w:t>
      </w:r>
      <w:r w:rsidR="001B5AA0">
        <w:rPr>
          <w:rFonts w:ascii="Tahoma" w:hAnsi="Tahoma" w:cs="Tahoma"/>
          <w:bCs/>
          <w:color w:val="000000"/>
          <w:spacing w:val="-4"/>
          <w:sz w:val="24"/>
          <w:szCs w:val="24"/>
        </w:rPr>
        <w:t>.</w:t>
      </w:r>
    </w:p>
    <w:p w:rsidR="00B16C31" w:rsidRPr="001A5DD9" w:rsidRDefault="00B16C31" w:rsidP="004277D3">
      <w:pPr>
        <w:tabs>
          <w:tab w:val="center" w:pos="4621"/>
        </w:tabs>
        <w:spacing w:after="80" w:line="240" w:lineRule="auto"/>
        <w:jc w:val="both"/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</w:pP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I</w:t>
      </w:r>
      <w:r w:rsidR="00B615F0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I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.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 xml:space="preserve"> Wspierając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 </w:t>
      </w:r>
      <w:r w:rsidR="00BC5248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niektóre spośród przyjętych kierunków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 zmian 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>zgłaszamy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 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>szereg uwag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, dotyczących sposobu wprowadzeni</w:t>
      </w:r>
      <w:r w:rsidR="00B615F0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a</w:t>
      </w: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 proponowanych rozwiązań</w:t>
      </w:r>
      <w:r w:rsidR="001D46B2"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:</w:t>
      </w:r>
    </w:p>
    <w:p w:rsidR="00A4113E" w:rsidRDefault="00A0562D" w:rsidP="004277D3">
      <w:pPr>
        <w:tabs>
          <w:tab w:val="center" w:pos="4621"/>
        </w:tabs>
        <w:spacing w:after="8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="Tahoma" w:hAnsi="Tahoma" w:cs="Tahoma"/>
          <w:spacing w:val="-2"/>
          <w:sz w:val="24"/>
          <w:szCs w:val="24"/>
        </w:rPr>
        <w:t xml:space="preserve">1. </w:t>
      </w:r>
      <w:r w:rsidR="00A4113E" w:rsidRPr="00A4113E">
        <w:rPr>
          <w:rFonts w:ascii="Tahoma" w:hAnsi="Tahoma" w:cs="Tahoma"/>
          <w:b/>
          <w:bCs/>
          <w:spacing w:val="-2"/>
          <w:sz w:val="24"/>
          <w:szCs w:val="24"/>
        </w:rPr>
        <w:t>Studium ramowe</w:t>
      </w:r>
      <w:r w:rsidR="00A4113E">
        <w:rPr>
          <w:rFonts w:ascii="Tahoma" w:hAnsi="Tahoma" w:cs="Tahoma"/>
          <w:spacing w:val="-2"/>
          <w:sz w:val="24"/>
          <w:szCs w:val="24"/>
        </w:rPr>
        <w:t xml:space="preserve"> dla obszaru funkcjonalnego powinno pełnić rolę </w:t>
      </w:r>
      <w:r w:rsidR="00A4113E" w:rsidRPr="00A4113E">
        <w:rPr>
          <w:rFonts w:ascii="Tahoma" w:hAnsi="Tahoma" w:cs="Tahoma"/>
          <w:b/>
          <w:bCs/>
          <w:spacing w:val="-2"/>
          <w:sz w:val="24"/>
          <w:szCs w:val="24"/>
        </w:rPr>
        <w:t>koordynacyjną</w:t>
      </w:r>
      <w:r w:rsidR="00A4113E">
        <w:rPr>
          <w:rFonts w:ascii="Tahoma" w:hAnsi="Tahoma" w:cs="Tahoma"/>
          <w:spacing w:val="-2"/>
          <w:sz w:val="24"/>
          <w:szCs w:val="24"/>
        </w:rPr>
        <w:t xml:space="preserve"> wobec studiów gminnych, jednak </w:t>
      </w:r>
      <w:r w:rsidR="00A4113E" w:rsidRPr="00A4113E">
        <w:rPr>
          <w:rFonts w:ascii="Tahoma" w:hAnsi="Tahoma" w:cs="Tahoma"/>
          <w:b/>
          <w:bCs/>
          <w:spacing w:val="-2"/>
          <w:sz w:val="24"/>
          <w:szCs w:val="24"/>
        </w:rPr>
        <w:t>nie może ich zastępować</w:t>
      </w:r>
      <w:r w:rsidR="00A4113E">
        <w:rPr>
          <w:rFonts w:ascii="Tahoma" w:hAnsi="Tahoma" w:cs="Tahoma"/>
          <w:spacing w:val="-2"/>
          <w:sz w:val="24"/>
          <w:szCs w:val="24"/>
        </w:rPr>
        <w:t>.</w:t>
      </w:r>
    </w:p>
    <w:p w:rsidR="004D7092" w:rsidRPr="00A4113E" w:rsidRDefault="00A4113E" w:rsidP="004277D3">
      <w:pPr>
        <w:tabs>
          <w:tab w:val="center" w:pos="4621"/>
        </w:tabs>
        <w:spacing w:after="80" w:line="240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A4113E">
        <w:rPr>
          <w:rFonts w:ascii="Tahoma" w:hAnsi="Tahoma" w:cs="Tahoma"/>
          <w:spacing w:val="-4"/>
          <w:sz w:val="24"/>
          <w:szCs w:val="24"/>
        </w:rPr>
        <w:t xml:space="preserve">2. </w:t>
      </w:r>
      <w:r w:rsidR="00A0562D" w:rsidRPr="00A4113E">
        <w:rPr>
          <w:rFonts w:ascii="Tahoma" w:hAnsi="Tahoma" w:cs="Tahoma"/>
          <w:spacing w:val="-4"/>
          <w:sz w:val="24"/>
          <w:szCs w:val="24"/>
        </w:rPr>
        <w:t xml:space="preserve">Wyznaczanie przez samorząd województwa </w:t>
      </w:r>
      <w:r w:rsidR="00A0562D" w:rsidRPr="00A4113E">
        <w:rPr>
          <w:rFonts w:ascii="Tahoma" w:hAnsi="Tahoma" w:cs="Tahoma"/>
          <w:b/>
          <w:bCs/>
          <w:spacing w:val="-4"/>
          <w:sz w:val="24"/>
          <w:szCs w:val="24"/>
        </w:rPr>
        <w:t>obszarów funkcjonalnych</w:t>
      </w:r>
      <w:r w:rsidRPr="00A4113E">
        <w:rPr>
          <w:rFonts w:ascii="Tahoma" w:hAnsi="Tahoma" w:cs="Tahoma"/>
          <w:spacing w:val="-4"/>
          <w:sz w:val="24"/>
          <w:szCs w:val="24"/>
        </w:rPr>
        <w:t xml:space="preserve"> </w:t>
      </w:r>
      <w:r w:rsidR="00A0562D" w:rsidRPr="00A4113E">
        <w:rPr>
          <w:rFonts w:ascii="Tahoma" w:hAnsi="Tahoma" w:cs="Tahoma"/>
          <w:spacing w:val="-4"/>
          <w:sz w:val="24"/>
          <w:szCs w:val="24"/>
        </w:rPr>
        <w:t>winno następować wyłącznie na wniosek zainteresowanych gmin lub/i powiatów, albo po uzyskaniu ich opinii.</w:t>
      </w:r>
    </w:p>
    <w:p w:rsidR="00A0562D" w:rsidRPr="00A4113E" w:rsidRDefault="00A4113E" w:rsidP="004277D3">
      <w:pPr>
        <w:tabs>
          <w:tab w:val="center" w:pos="4621"/>
        </w:tabs>
        <w:spacing w:after="80" w:line="240" w:lineRule="auto"/>
        <w:jc w:val="both"/>
        <w:rPr>
          <w:rFonts w:asciiTheme="minorBidi" w:hAnsiTheme="minorBidi"/>
          <w:spacing w:val="-4"/>
          <w:sz w:val="24"/>
          <w:szCs w:val="24"/>
          <w:lang w:bidi="he-IL"/>
        </w:rPr>
      </w:pPr>
      <w:r w:rsidRPr="00A4113E">
        <w:rPr>
          <w:rFonts w:ascii="Tahoma" w:hAnsi="Tahoma" w:cs="Tahoma"/>
          <w:spacing w:val="-4"/>
          <w:sz w:val="24"/>
          <w:szCs w:val="24"/>
        </w:rPr>
        <w:t>3</w:t>
      </w:r>
      <w:r w:rsidR="00A0562D" w:rsidRPr="00A4113E">
        <w:rPr>
          <w:rFonts w:ascii="Tahoma" w:hAnsi="Tahoma" w:cs="Tahoma"/>
          <w:spacing w:val="-4"/>
          <w:sz w:val="24"/>
          <w:szCs w:val="24"/>
        </w:rPr>
        <w:t xml:space="preserve">. Niesprzeczność </w:t>
      </w:r>
      <w:r w:rsidR="00726233" w:rsidRPr="00A4113E">
        <w:rPr>
          <w:rFonts w:ascii="Tahoma" w:hAnsi="Tahoma" w:cs="Tahoma"/>
          <w:spacing w:val="-4"/>
          <w:sz w:val="24"/>
          <w:szCs w:val="24"/>
        </w:rPr>
        <w:t xml:space="preserve">prognozy gminnej </w:t>
      </w:r>
      <w:r w:rsidR="00A0562D" w:rsidRPr="00A4113E">
        <w:rPr>
          <w:rFonts w:ascii="Tahoma" w:hAnsi="Tahoma" w:cs="Tahoma"/>
          <w:spacing w:val="-4"/>
          <w:sz w:val="24"/>
          <w:szCs w:val="24"/>
        </w:rPr>
        <w:t xml:space="preserve">z prognozą wojewódzką nie może być uzależniona od </w:t>
      </w:r>
      <w:r w:rsidR="00A0562D" w:rsidRPr="00A4113E">
        <w:rPr>
          <w:rFonts w:ascii="Tahoma" w:hAnsi="Tahoma" w:cs="Tahoma"/>
          <w:spacing w:val="-4"/>
          <w:sz w:val="24"/>
          <w:szCs w:val="24"/>
          <w:u w:val="single"/>
        </w:rPr>
        <w:t>opinii marszałka</w:t>
      </w:r>
      <w:r w:rsidR="00A0562D" w:rsidRPr="00A4113E">
        <w:rPr>
          <w:rFonts w:asciiTheme="minorBidi" w:hAnsiTheme="minorBidi"/>
          <w:spacing w:val="-4"/>
          <w:sz w:val="24"/>
          <w:szCs w:val="24"/>
          <w:lang w:bidi="he-IL"/>
        </w:rPr>
        <w:t>. Niesprzeczność tą powinien</w:t>
      </w:r>
      <w:r w:rsidR="00BC5248" w:rsidRPr="00A4113E">
        <w:rPr>
          <w:rFonts w:asciiTheme="minorBidi" w:hAnsiTheme="minorBidi"/>
          <w:spacing w:val="-4"/>
          <w:sz w:val="24"/>
          <w:szCs w:val="24"/>
          <w:lang w:bidi="he-IL"/>
        </w:rPr>
        <w:t xml:space="preserve"> – jeśli są wątpliwości –</w:t>
      </w:r>
      <w:r w:rsidR="00A0562D" w:rsidRPr="00A4113E">
        <w:rPr>
          <w:rFonts w:asciiTheme="minorBidi" w:hAnsiTheme="minorBidi"/>
          <w:spacing w:val="-4"/>
          <w:sz w:val="24"/>
          <w:szCs w:val="24"/>
          <w:lang w:bidi="he-IL"/>
        </w:rPr>
        <w:t xml:space="preserve"> stwierdzać wojewoda w trybie nadzoru. </w:t>
      </w:r>
    </w:p>
    <w:p w:rsidR="006B6969" w:rsidRDefault="00A4113E" w:rsidP="004277D3">
      <w:pPr>
        <w:tabs>
          <w:tab w:val="center" w:pos="4621"/>
        </w:tabs>
        <w:spacing w:after="18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he-IL"/>
        </w:rPr>
        <w:t>4</w:t>
      </w:r>
      <w:r w:rsidR="006B6969">
        <w:rPr>
          <w:rFonts w:asciiTheme="minorBidi" w:hAnsiTheme="minorBidi"/>
          <w:sz w:val="24"/>
          <w:szCs w:val="24"/>
          <w:lang w:bidi="he-IL"/>
        </w:rPr>
        <w:t>. Opłata infrastrukturalna powinna być zwykłym</w:t>
      </w:r>
      <w:r w:rsidR="00726233">
        <w:rPr>
          <w:rFonts w:asciiTheme="minorBidi" w:hAnsiTheme="minorBidi"/>
          <w:sz w:val="24"/>
          <w:szCs w:val="24"/>
          <w:lang w:bidi="he-IL"/>
        </w:rPr>
        <w:t>, a nie szczególnym</w:t>
      </w:r>
      <w:r w:rsidR="006B6969">
        <w:rPr>
          <w:rFonts w:asciiTheme="minorBidi" w:hAnsiTheme="minorBidi"/>
          <w:sz w:val="24"/>
          <w:szCs w:val="24"/>
          <w:lang w:bidi="he-IL"/>
        </w:rPr>
        <w:t xml:space="preserve"> dochodem budżetu gminy. </w:t>
      </w:r>
      <w:r w:rsidR="00726233">
        <w:rPr>
          <w:rFonts w:asciiTheme="minorBidi" w:hAnsiTheme="minorBidi"/>
          <w:sz w:val="24"/>
          <w:szCs w:val="24"/>
          <w:lang w:bidi="he-IL"/>
        </w:rPr>
        <w:t>Głó</w:t>
      </w:r>
      <w:r w:rsidR="006B6969">
        <w:rPr>
          <w:rFonts w:asciiTheme="minorBidi" w:hAnsiTheme="minorBidi"/>
          <w:sz w:val="24"/>
          <w:szCs w:val="24"/>
          <w:lang w:bidi="he-IL"/>
        </w:rPr>
        <w:t>wną zasadą kształtowania finansów gminy jest zasada</w:t>
      </w:r>
      <w:r w:rsidR="00726233">
        <w:rPr>
          <w:rFonts w:asciiTheme="minorBidi" w:hAnsiTheme="minorBidi"/>
          <w:sz w:val="24"/>
          <w:szCs w:val="24"/>
          <w:lang w:bidi="he-IL"/>
        </w:rPr>
        <w:t xml:space="preserve">, że </w:t>
      </w:r>
      <w:r w:rsidR="00274EF9">
        <w:rPr>
          <w:rFonts w:asciiTheme="minorBidi" w:hAnsiTheme="minorBidi"/>
          <w:sz w:val="24"/>
          <w:szCs w:val="24"/>
          <w:u w:val="single"/>
          <w:lang w:bidi="he-IL"/>
        </w:rPr>
        <w:t>o prze</w:t>
      </w:r>
      <w:r w:rsidR="00726233" w:rsidRPr="00726233">
        <w:rPr>
          <w:rFonts w:asciiTheme="minorBidi" w:hAnsiTheme="minorBidi"/>
          <w:sz w:val="24"/>
          <w:szCs w:val="24"/>
          <w:u w:val="single"/>
          <w:lang w:bidi="he-IL"/>
        </w:rPr>
        <w:t>znaczeniu dochodów własnych i subwencji ogólnej decyduje rada gminy</w:t>
      </w:r>
      <w:r w:rsidR="00726233">
        <w:rPr>
          <w:rFonts w:asciiTheme="minorBidi" w:hAnsiTheme="minorBidi"/>
          <w:sz w:val="24"/>
          <w:szCs w:val="24"/>
          <w:lang w:bidi="he-IL"/>
        </w:rPr>
        <w:t>.</w:t>
      </w:r>
    </w:p>
    <w:p w:rsidR="00906184" w:rsidRDefault="00906184" w:rsidP="00B615F0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</w:pPr>
    </w:p>
    <w:p w:rsidR="00362971" w:rsidRDefault="00362971" w:rsidP="00B615F0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</w:pPr>
    </w:p>
    <w:p w:rsidR="00B16C31" w:rsidRPr="001A5DD9" w:rsidRDefault="00B16C31" w:rsidP="00B615F0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</w:pPr>
      <w:r w:rsidRPr="001A5DD9"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  <w:t>I</w:t>
      </w:r>
      <w:r w:rsidR="00BC5248" w:rsidRPr="001A5DD9"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  <w:t>I</w:t>
      </w:r>
      <w:r w:rsidRPr="001A5DD9"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  <w:t xml:space="preserve">I. 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2"/>
          <w:sz w:val="26"/>
          <w:szCs w:val="26"/>
        </w:rPr>
        <w:t xml:space="preserve">Nie zgadzamy się na wprowadzenie następujących </w:t>
      </w:r>
      <w:r w:rsidR="00B615F0" w:rsidRPr="001A5DD9">
        <w:rPr>
          <w:rFonts w:ascii="Tahoma" w:hAnsi="Tahoma" w:cs="Tahoma"/>
          <w:b/>
          <w:bCs/>
          <w:color w:val="215868" w:themeColor="accent5" w:themeShade="80"/>
          <w:spacing w:val="-2"/>
          <w:sz w:val="26"/>
          <w:szCs w:val="26"/>
        </w:rPr>
        <w:t>rozwiązań</w:t>
      </w:r>
      <w:r w:rsidRPr="001A5DD9">
        <w:rPr>
          <w:rFonts w:ascii="Tahoma" w:hAnsi="Tahoma" w:cs="Tahoma"/>
          <w:color w:val="215868" w:themeColor="accent5" w:themeShade="80"/>
          <w:spacing w:val="-2"/>
          <w:sz w:val="26"/>
          <w:szCs w:val="26"/>
        </w:rPr>
        <w:t>:</w:t>
      </w:r>
    </w:p>
    <w:p w:rsidR="009B7C39" w:rsidRDefault="009B7C39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1.</w:t>
      </w:r>
      <w:r w:rsidR="00362971">
        <w:rPr>
          <w:rFonts w:asciiTheme="minorBidi" w:hAnsiTheme="minorBidi"/>
          <w:spacing w:val="-3"/>
          <w:sz w:val="24"/>
          <w:szCs w:val="24"/>
        </w:rPr>
        <w:t xml:space="preserve"> Objęcie zadania własnego gminy, jakim jest planowanie i zagospodarowanie </w:t>
      </w:r>
      <w:proofErr w:type="spellStart"/>
      <w:r w:rsidR="00362971">
        <w:rPr>
          <w:rFonts w:asciiTheme="minorBidi" w:hAnsiTheme="minorBidi"/>
          <w:spacing w:val="-3"/>
          <w:sz w:val="24"/>
          <w:szCs w:val="24"/>
        </w:rPr>
        <w:t>przest-rzenne</w:t>
      </w:r>
      <w:proofErr w:type="spellEnd"/>
      <w:r w:rsidR="00362971">
        <w:rPr>
          <w:rFonts w:asciiTheme="minorBidi" w:hAnsiTheme="minorBidi"/>
          <w:spacing w:val="-3"/>
          <w:sz w:val="24"/>
          <w:szCs w:val="24"/>
        </w:rPr>
        <w:t>, nadzorem pod względem kryteriów innych niż zgodność z prawem (byłoby to sprzeczne z art. 171 Kon</w:t>
      </w:r>
      <w:bookmarkStart w:id="0" w:name="_GoBack"/>
      <w:bookmarkEnd w:id="0"/>
      <w:r w:rsidR="00362971">
        <w:rPr>
          <w:rFonts w:asciiTheme="minorBidi" w:hAnsiTheme="minorBidi"/>
          <w:spacing w:val="-3"/>
          <w:sz w:val="24"/>
          <w:szCs w:val="24"/>
        </w:rPr>
        <w:t>stytucji RP).</w:t>
      </w:r>
    </w:p>
    <w:p w:rsidR="00AF062B" w:rsidRDefault="009B7C39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2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. Ustalenie, że organem właściwym do wydania </w:t>
      </w:r>
      <w:r w:rsidR="002111BD" w:rsidRPr="001D46B2">
        <w:rPr>
          <w:rFonts w:asciiTheme="minorBidi" w:hAnsiTheme="minorBidi"/>
          <w:b/>
          <w:bCs/>
          <w:spacing w:val="-3"/>
          <w:sz w:val="24"/>
          <w:szCs w:val="24"/>
        </w:rPr>
        <w:t>zgody inwestycyjnej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 jest starosta. </w:t>
      </w:r>
    </w:p>
    <w:p w:rsidR="00AF062B" w:rsidRDefault="00AF062B" w:rsidP="00AF062B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 xml:space="preserve">   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Jeżeli </w:t>
      </w:r>
      <w:r>
        <w:rPr>
          <w:rFonts w:asciiTheme="minorBidi" w:hAnsiTheme="minorBidi"/>
          <w:spacing w:val="-3"/>
          <w:sz w:val="24"/>
          <w:szCs w:val="24"/>
        </w:rPr>
        <w:t xml:space="preserve">w założeniach KUB 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przyjęto, że </w:t>
      </w:r>
      <w:r w:rsidR="002111BD" w:rsidRPr="003758E5">
        <w:rPr>
          <w:rFonts w:asciiTheme="minorBidi" w:hAnsiTheme="minorBidi"/>
          <w:spacing w:val="-3"/>
          <w:sz w:val="24"/>
          <w:szCs w:val="24"/>
          <w:u w:val="single"/>
        </w:rPr>
        <w:t xml:space="preserve">zgoda inwestycyjna oznacza </w:t>
      </w:r>
      <w:r w:rsidR="002111BD" w:rsidRPr="001D46B2">
        <w:rPr>
          <w:rFonts w:asciiTheme="minorBidi" w:hAnsiTheme="minorBidi"/>
          <w:spacing w:val="-3"/>
          <w:sz w:val="24"/>
          <w:szCs w:val="24"/>
          <w:u w:val="single"/>
        </w:rPr>
        <w:t>przyzwolenie na daną lokalizację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 planowanej inwestycji, to organem właściwym do jej wydania może być </w:t>
      </w:r>
      <w:r w:rsidR="002111BD" w:rsidRPr="001D46B2">
        <w:rPr>
          <w:rFonts w:asciiTheme="minorBidi" w:hAnsiTheme="minorBidi"/>
          <w:b/>
          <w:bCs/>
          <w:spacing w:val="-3"/>
          <w:sz w:val="24"/>
          <w:szCs w:val="24"/>
        </w:rPr>
        <w:t xml:space="preserve">wyłącznie wójt (burmistrz, prezydent miasta), ponieważ gospodarzem </w:t>
      </w:r>
      <w:r>
        <w:rPr>
          <w:rFonts w:asciiTheme="minorBidi" w:hAnsiTheme="minorBidi"/>
          <w:b/>
          <w:bCs/>
          <w:spacing w:val="-3"/>
          <w:sz w:val="24"/>
          <w:szCs w:val="24"/>
        </w:rPr>
        <w:t xml:space="preserve">planów </w:t>
      </w:r>
      <w:r w:rsidR="002111BD" w:rsidRPr="001D46B2">
        <w:rPr>
          <w:rFonts w:asciiTheme="minorBidi" w:hAnsiTheme="minorBidi"/>
          <w:b/>
          <w:bCs/>
          <w:spacing w:val="-3"/>
          <w:sz w:val="24"/>
          <w:szCs w:val="24"/>
        </w:rPr>
        <w:t>zagospodarowania przest</w:t>
      </w:r>
      <w:r w:rsidR="001D46B2">
        <w:rPr>
          <w:rFonts w:asciiTheme="minorBidi" w:hAnsiTheme="minorBidi"/>
          <w:b/>
          <w:bCs/>
          <w:spacing w:val="-3"/>
          <w:sz w:val="24"/>
          <w:szCs w:val="24"/>
        </w:rPr>
        <w:t>rzen</w:t>
      </w:r>
      <w:r w:rsidR="002111BD" w:rsidRPr="001D46B2">
        <w:rPr>
          <w:rFonts w:asciiTheme="minorBidi" w:hAnsiTheme="minorBidi"/>
          <w:b/>
          <w:bCs/>
          <w:spacing w:val="-3"/>
          <w:sz w:val="24"/>
          <w:szCs w:val="24"/>
        </w:rPr>
        <w:t>nego jest gmina, a nie powiat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. </w:t>
      </w:r>
    </w:p>
    <w:p w:rsidR="002111BD" w:rsidRDefault="00AF062B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 xml:space="preserve">   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Organem wydającym zgodę inwestycyjną w przypadku braku planu </w:t>
      </w:r>
      <w:r w:rsidR="001D46B2">
        <w:rPr>
          <w:rFonts w:asciiTheme="minorBidi" w:hAnsiTheme="minorBidi"/>
          <w:spacing w:val="-3"/>
          <w:sz w:val="24"/>
          <w:szCs w:val="24"/>
        </w:rPr>
        <w:t xml:space="preserve">miejscowego 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powinien być </w:t>
      </w:r>
      <w:r w:rsidR="002111BD" w:rsidRPr="001D46B2">
        <w:rPr>
          <w:rFonts w:asciiTheme="minorBidi" w:hAnsiTheme="minorBidi"/>
          <w:b/>
          <w:bCs/>
          <w:spacing w:val="-3"/>
          <w:sz w:val="24"/>
          <w:szCs w:val="24"/>
        </w:rPr>
        <w:t>wojewoda</w:t>
      </w:r>
      <w:r w:rsidR="002111BD">
        <w:rPr>
          <w:rFonts w:asciiTheme="minorBidi" w:hAnsiTheme="minorBidi"/>
          <w:spacing w:val="-3"/>
          <w:sz w:val="24"/>
          <w:szCs w:val="24"/>
        </w:rPr>
        <w:t xml:space="preserve">, przy czym wydanie zgody bez planu powinno mieć miejsce wyłącznie w dwóch przypadkach: </w:t>
      </w:r>
    </w:p>
    <w:p w:rsidR="002111BD" w:rsidRDefault="002111BD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- w odniesieniu do inwestycji celu publicznego (na koszt inwestora),</w:t>
      </w:r>
    </w:p>
    <w:p w:rsidR="001D46B2" w:rsidRDefault="001D46B2" w:rsidP="006B6969">
      <w:pPr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- w sytuacji braku planu, którego uchwalenie jest na podstawie innych przepisó</w:t>
      </w:r>
      <w:r w:rsidR="00A0562D">
        <w:rPr>
          <w:rFonts w:asciiTheme="minorBidi" w:hAnsiTheme="minorBidi"/>
          <w:spacing w:val="-3"/>
          <w:sz w:val="24"/>
          <w:szCs w:val="24"/>
        </w:rPr>
        <w:t>w</w:t>
      </w:r>
      <w:r>
        <w:rPr>
          <w:rFonts w:asciiTheme="minorBidi" w:hAnsiTheme="minorBidi"/>
          <w:spacing w:val="-3"/>
          <w:sz w:val="24"/>
          <w:szCs w:val="24"/>
        </w:rPr>
        <w:t xml:space="preserve"> prawa obowiązkowe (na koszt gminy).</w:t>
      </w:r>
    </w:p>
    <w:p w:rsidR="004277D3" w:rsidRDefault="009B7C39" w:rsidP="00906184">
      <w:pPr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</w:pPr>
      <w:r>
        <w:rPr>
          <w:rFonts w:asciiTheme="minorBidi" w:hAnsiTheme="minorBidi"/>
          <w:spacing w:val="-4"/>
          <w:sz w:val="24"/>
          <w:szCs w:val="24"/>
          <w:lang w:bidi="he-IL"/>
        </w:rPr>
        <w:t>3</w:t>
      </w:r>
      <w:r w:rsidR="00E135E8">
        <w:rPr>
          <w:rFonts w:asciiTheme="minorBidi" w:hAnsiTheme="minorBidi"/>
          <w:spacing w:val="-4"/>
          <w:sz w:val="24"/>
          <w:szCs w:val="24"/>
          <w:lang w:bidi="he-IL"/>
        </w:rPr>
        <w:t xml:space="preserve">. </w:t>
      </w:r>
      <w:r w:rsidR="00E135E8"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 xml:space="preserve">Narzucenie gminom </w:t>
      </w:r>
      <w:r w:rsidR="00FB0F55"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obowiązku realizacji w wyznaczonych terminach</w:t>
      </w:r>
      <w:r w:rsidR="00E135E8"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 xml:space="preserve"> inwestycji własnych</w:t>
      </w:r>
      <w:r w:rsidR="00E135E8">
        <w:rPr>
          <w:rFonts w:asciiTheme="minorBidi" w:hAnsiTheme="minorBidi"/>
          <w:spacing w:val="-4"/>
          <w:sz w:val="24"/>
          <w:szCs w:val="24"/>
          <w:lang w:bidi="he-IL"/>
        </w:rPr>
        <w:t xml:space="preserve"> na terenie objętym planem miejscowym</w:t>
      </w:r>
      <w:r w:rsidR="00AF062B">
        <w:rPr>
          <w:rFonts w:asciiTheme="minorBidi" w:hAnsiTheme="minorBidi"/>
          <w:spacing w:val="-4"/>
          <w:sz w:val="24"/>
          <w:szCs w:val="24"/>
          <w:lang w:bidi="he-IL"/>
        </w:rPr>
        <w:t>. Przepis ten jest niekonsty</w:t>
      </w:r>
      <w:r w:rsidR="00FB0F55">
        <w:rPr>
          <w:rFonts w:asciiTheme="minorBidi" w:hAnsiTheme="minorBidi"/>
          <w:spacing w:val="-4"/>
          <w:sz w:val="24"/>
          <w:szCs w:val="24"/>
          <w:lang w:bidi="he-IL"/>
        </w:rPr>
        <w:t xml:space="preserve">tucyjny i świadczy o całkowitym braku zrozumienia głównych zasad funkcjonowania </w:t>
      </w:r>
      <w:r w:rsidR="00FB0F55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samorządu terytorialnego.</w:t>
      </w:r>
      <w:r w:rsidR="000C3A1A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 </w:t>
      </w:r>
      <w:r w:rsidR="00A4113E" w:rsidRPr="00A4113E">
        <w:rPr>
          <w:rFonts w:asciiTheme="minorBidi" w:hAnsiTheme="minorBidi"/>
          <w:color w:val="000000" w:themeColor="text1"/>
          <w:spacing w:val="-4"/>
          <w:sz w:val="24"/>
          <w:szCs w:val="24"/>
          <w:u w:val="single"/>
          <w:lang w:bidi="he-IL"/>
        </w:rPr>
        <w:t>Można natomiast przyjąć zasadę</w:t>
      </w:r>
      <w:r w:rsidR="00A4113E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, że</w:t>
      </w:r>
      <w:r w:rsidR="000C3A1A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 gmina sa</w:t>
      </w:r>
      <w:r w:rsidR="00A4113E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ma określa </w:t>
      </w:r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te terminy</w:t>
      </w:r>
      <w:r w:rsidR="00A4113E" w:rsidRPr="00A4113E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. Kodeks powinien wyznaczać termin maksymalny, jednak znacznie dłuższy niż sześć lat.</w:t>
      </w:r>
    </w:p>
    <w:p w:rsidR="00E135E8" w:rsidRDefault="009B7C39" w:rsidP="00EA1CA8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</w:pPr>
      <w:r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4</w:t>
      </w:r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. </w:t>
      </w:r>
      <w:r w:rsidR="004277D3" w:rsidRPr="004277D3">
        <w:rPr>
          <w:rFonts w:asciiTheme="minorBidi" w:hAnsiTheme="minorBidi"/>
          <w:b/>
          <w:bCs/>
          <w:color w:val="000000" w:themeColor="text1"/>
          <w:spacing w:val="-4"/>
          <w:sz w:val="24"/>
          <w:szCs w:val="24"/>
          <w:lang w:bidi="he-IL"/>
        </w:rPr>
        <w:t>Zamiar likwidacji powiatowych inspektoratów nadzoru budowlanego</w:t>
      </w:r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 i ich </w:t>
      </w:r>
      <w:proofErr w:type="spellStart"/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zastą-pienia</w:t>
      </w:r>
      <w:proofErr w:type="spellEnd"/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 inspektoratami </w:t>
      </w:r>
      <w:r w:rsidR="004277D3" w:rsidRPr="004277D3">
        <w:rPr>
          <w:rFonts w:asciiTheme="minorBidi" w:hAnsiTheme="minorBidi"/>
          <w:b/>
          <w:bCs/>
          <w:color w:val="000000" w:themeColor="text1"/>
          <w:spacing w:val="-4"/>
          <w:sz w:val="24"/>
          <w:szCs w:val="24"/>
          <w:lang w:bidi="he-IL"/>
        </w:rPr>
        <w:t>okręgowymi</w:t>
      </w:r>
      <w:r w:rsidR="004277D3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. Oznacza to </w:t>
      </w:r>
      <w:r w:rsidR="00EA1CA8"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w praktyce:</w:t>
      </w:r>
    </w:p>
    <w:p w:rsidR="00EA1CA8" w:rsidRDefault="00EA1CA8" w:rsidP="00EA1CA8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</w:pPr>
      <w:r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- utworzenie administracji specjalnej, niepoddanej kontroli obywatelskiej,</w:t>
      </w:r>
    </w:p>
    <w:p w:rsidR="00EA1CA8" w:rsidRDefault="00EA1CA8" w:rsidP="00EA1CA8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</w:pPr>
      <w:r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>- oddalenie nadzoru budowlanego od obywateli,</w:t>
      </w:r>
    </w:p>
    <w:p w:rsidR="00EA1CA8" w:rsidRPr="00A4113E" w:rsidRDefault="00EA1CA8" w:rsidP="00EA1CA8">
      <w:pPr>
        <w:autoSpaceDE w:val="0"/>
        <w:autoSpaceDN w:val="0"/>
        <w:adjustRightInd w:val="0"/>
        <w:spacing w:after="240" w:line="240" w:lineRule="auto"/>
        <w:jc w:val="both"/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</w:pPr>
      <w:r>
        <w:rPr>
          <w:rFonts w:asciiTheme="minorBidi" w:hAnsiTheme="minorBidi"/>
          <w:color w:val="000000" w:themeColor="text1"/>
          <w:spacing w:val="-4"/>
          <w:sz w:val="24"/>
          <w:szCs w:val="24"/>
          <w:lang w:bidi="he-IL"/>
        </w:rPr>
        <w:t xml:space="preserve">- likwidację możliwości dofinansowania nadzoru budowlanego ze środków będących w dyspozycji powiatów i miast na prawach powiatu. </w:t>
      </w:r>
    </w:p>
    <w:p w:rsidR="00AC5CC9" w:rsidRPr="001A5DD9" w:rsidRDefault="00AC5CC9" w:rsidP="004277D3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215868" w:themeColor="accent5" w:themeShade="80"/>
          <w:spacing w:val="-3"/>
          <w:sz w:val="26"/>
          <w:szCs w:val="26"/>
        </w:rPr>
      </w:pPr>
      <w:r w:rsidRPr="001A5DD9">
        <w:rPr>
          <w:rFonts w:ascii="Tahoma" w:hAnsi="Tahoma" w:cs="Tahoma"/>
          <w:color w:val="215868" w:themeColor="accent5" w:themeShade="80"/>
          <w:spacing w:val="-3"/>
          <w:sz w:val="26"/>
          <w:szCs w:val="26"/>
        </w:rPr>
        <w:t xml:space="preserve">IV. </w:t>
      </w:r>
      <w:r w:rsidR="00AF062B">
        <w:rPr>
          <w:rFonts w:ascii="Tahoma" w:hAnsi="Tahoma" w:cs="Tahoma"/>
          <w:color w:val="215868" w:themeColor="accent5" w:themeShade="80"/>
          <w:spacing w:val="-3"/>
          <w:sz w:val="26"/>
          <w:szCs w:val="26"/>
        </w:rPr>
        <w:t xml:space="preserve">Podtrzymujemy </w:t>
      </w:r>
      <w:r w:rsidR="004277D3">
        <w:rPr>
          <w:rFonts w:ascii="Tahoma" w:hAnsi="Tahoma" w:cs="Tahoma"/>
          <w:b/>
          <w:bCs/>
          <w:color w:val="215868" w:themeColor="accent5" w:themeShade="80"/>
          <w:spacing w:val="-3"/>
          <w:sz w:val="26"/>
          <w:szCs w:val="26"/>
        </w:rPr>
        <w:t>u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3"/>
          <w:sz w:val="26"/>
          <w:szCs w:val="26"/>
        </w:rPr>
        <w:t xml:space="preserve">wagi </w:t>
      </w:r>
      <w:r w:rsidR="004277D3">
        <w:rPr>
          <w:rFonts w:ascii="Tahoma" w:hAnsi="Tahoma" w:cs="Tahoma"/>
          <w:b/>
          <w:bCs/>
          <w:color w:val="215868" w:themeColor="accent5" w:themeShade="80"/>
          <w:spacing w:val="-3"/>
          <w:sz w:val="26"/>
          <w:szCs w:val="26"/>
        </w:rPr>
        <w:t xml:space="preserve">Zarządu Związku, </w:t>
      </w:r>
      <w:r w:rsidRPr="001A5DD9">
        <w:rPr>
          <w:rFonts w:ascii="Tahoma" w:hAnsi="Tahoma" w:cs="Tahoma"/>
          <w:b/>
          <w:bCs/>
          <w:color w:val="215868" w:themeColor="accent5" w:themeShade="80"/>
          <w:spacing w:val="-3"/>
          <w:sz w:val="26"/>
          <w:szCs w:val="26"/>
        </w:rPr>
        <w:t>dotyczące niektórych innych rozwiązań systemowych</w:t>
      </w:r>
      <w:r w:rsidR="004277D3">
        <w:rPr>
          <w:rFonts w:ascii="Tahoma" w:hAnsi="Tahoma" w:cs="Tahoma"/>
          <w:color w:val="215868" w:themeColor="accent5" w:themeShade="80"/>
          <w:spacing w:val="-3"/>
          <w:sz w:val="26"/>
          <w:szCs w:val="26"/>
        </w:rPr>
        <w:t>, w zakresie</w:t>
      </w:r>
      <w:r w:rsidRPr="001A5DD9">
        <w:rPr>
          <w:rFonts w:ascii="Tahoma" w:hAnsi="Tahoma" w:cs="Tahoma"/>
          <w:color w:val="215868" w:themeColor="accent5" w:themeShade="80"/>
          <w:spacing w:val="-3"/>
          <w:sz w:val="26"/>
          <w:szCs w:val="26"/>
        </w:rPr>
        <w:t>:</w:t>
      </w:r>
    </w:p>
    <w:p w:rsidR="00AC5CC9" w:rsidRDefault="00AC5CC9" w:rsidP="000C06A9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1. </w:t>
      </w:r>
      <w:r w:rsidR="004277D3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zbytniej szczegółowości</w:t>
      </w:r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 xml:space="preserve"> niektórych elementów studium</w:t>
      </w:r>
      <w:r w:rsidR="004277D3">
        <w:rPr>
          <w:rFonts w:ascii="Tahoma" w:hAnsi="Tahoma" w:cs="Tahoma"/>
          <w:color w:val="000000"/>
          <w:spacing w:val="-3"/>
          <w:sz w:val="24"/>
          <w:szCs w:val="24"/>
        </w:rPr>
        <w:t>,</w:t>
      </w:r>
    </w:p>
    <w:p w:rsidR="003758E5" w:rsidRDefault="003758E5" w:rsidP="004277D3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2. </w:t>
      </w:r>
      <w:r w:rsidR="004277D3">
        <w:rPr>
          <w:rFonts w:ascii="Tahoma" w:hAnsi="Tahoma" w:cs="Tahoma"/>
          <w:color w:val="000000"/>
          <w:spacing w:val="-3"/>
          <w:sz w:val="24"/>
          <w:szCs w:val="24"/>
        </w:rPr>
        <w:t>konieczności dokonywania uzgodnień zamiast uzyskiwania</w:t>
      </w: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4277D3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opinii</w:t>
      </w: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 właściwych organów (instytucji)</w:t>
      </w:r>
      <w:r w:rsidR="004277D3">
        <w:rPr>
          <w:rFonts w:ascii="Tahoma" w:hAnsi="Tahoma" w:cs="Tahoma"/>
          <w:color w:val="000000"/>
          <w:spacing w:val="-3"/>
          <w:sz w:val="24"/>
          <w:szCs w:val="24"/>
        </w:rPr>
        <w:t>,</w:t>
      </w:r>
    </w:p>
    <w:p w:rsidR="004D556E" w:rsidRPr="00274EF9" w:rsidRDefault="003758E5" w:rsidP="004277D3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4"/>
          <w:sz w:val="24"/>
          <w:szCs w:val="24"/>
        </w:rPr>
      </w:pPr>
      <w:r>
        <w:rPr>
          <w:rFonts w:ascii="Tahoma" w:hAnsi="Tahoma" w:cs="Tahoma"/>
          <w:color w:val="000000"/>
          <w:spacing w:val="-4"/>
          <w:sz w:val="24"/>
          <w:szCs w:val="24"/>
        </w:rPr>
        <w:t>3</w:t>
      </w:r>
      <w:r w:rsidR="00AC5CC9" w:rsidRPr="00274EF9">
        <w:rPr>
          <w:rFonts w:ascii="Tahoma" w:hAnsi="Tahoma" w:cs="Tahoma"/>
          <w:color w:val="000000"/>
          <w:spacing w:val="-4"/>
          <w:sz w:val="24"/>
          <w:szCs w:val="24"/>
        </w:rPr>
        <w:t xml:space="preserve">. </w:t>
      </w:r>
      <w:r w:rsidR="004277D3">
        <w:rPr>
          <w:rFonts w:ascii="Tahoma" w:hAnsi="Tahoma" w:cs="Tahoma"/>
          <w:color w:val="000000"/>
          <w:spacing w:val="-4"/>
          <w:sz w:val="24"/>
          <w:szCs w:val="24"/>
        </w:rPr>
        <w:t>sposobu realizacji</w:t>
      </w:r>
      <w:r w:rsidR="00AC5CC9" w:rsidRPr="00274EF9">
        <w:rPr>
          <w:rFonts w:ascii="Tahoma" w:hAnsi="Tahoma" w:cs="Tahoma"/>
          <w:color w:val="000000"/>
          <w:spacing w:val="-4"/>
          <w:sz w:val="24"/>
          <w:szCs w:val="24"/>
        </w:rPr>
        <w:t xml:space="preserve"> wymogu </w:t>
      </w:r>
      <w:r w:rsidR="00AC5CC9" w:rsidRPr="00274EF9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integracji dokumentów strategicznych gminy</w:t>
      </w:r>
      <w:r w:rsidR="004277D3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,</w:t>
      </w:r>
    </w:p>
    <w:p w:rsidR="00AC5CC9" w:rsidRDefault="003758E5" w:rsidP="004277D3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5"/>
          <w:sz w:val="24"/>
          <w:szCs w:val="24"/>
        </w:rPr>
        <w:t>4</w:t>
      </w:r>
      <w:r w:rsidR="004D556E" w:rsidRPr="003942C5">
        <w:rPr>
          <w:rFonts w:ascii="Tahoma" w:hAnsi="Tahoma" w:cs="Tahoma"/>
          <w:color w:val="000000"/>
          <w:spacing w:val="-5"/>
          <w:sz w:val="24"/>
          <w:szCs w:val="24"/>
        </w:rPr>
        <w:t xml:space="preserve">. </w:t>
      </w:r>
      <w:r w:rsidR="004277D3">
        <w:rPr>
          <w:rFonts w:ascii="Tahoma" w:hAnsi="Tahoma" w:cs="Tahoma"/>
          <w:color w:val="000000"/>
          <w:spacing w:val="-5"/>
          <w:sz w:val="24"/>
          <w:szCs w:val="24"/>
        </w:rPr>
        <w:t>sposobu</w:t>
      </w:r>
      <w:r w:rsidR="003942C5" w:rsidRPr="003942C5">
        <w:rPr>
          <w:rFonts w:ascii="Tahoma" w:hAnsi="Tahoma" w:cs="Tahoma"/>
          <w:color w:val="000000"/>
          <w:spacing w:val="-5"/>
          <w:sz w:val="24"/>
          <w:szCs w:val="24"/>
        </w:rPr>
        <w:t xml:space="preserve"> integracji </w:t>
      </w:r>
      <w:r w:rsidR="003942C5" w:rsidRPr="003942C5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studium i WPF</w:t>
      </w:r>
      <w:r w:rsidR="003942C5" w:rsidRPr="003942C5">
        <w:rPr>
          <w:rFonts w:ascii="Tahoma" w:hAnsi="Tahoma" w:cs="Tahoma"/>
          <w:color w:val="000000"/>
          <w:spacing w:val="-5"/>
          <w:sz w:val="24"/>
          <w:szCs w:val="24"/>
        </w:rPr>
        <w:t>,</w:t>
      </w:r>
    </w:p>
    <w:p w:rsidR="003942C5" w:rsidRDefault="003758E5" w:rsidP="004277D3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5"/>
          <w:sz w:val="24"/>
          <w:szCs w:val="24"/>
        </w:rPr>
      </w:pPr>
      <w:r>
        <w:rPr>
          <w:rFonts w:ascii="Tahoma" w:hAnsi="Tahoma" w:cs="Tahoma"/>
          <w:color w:val="000000"/>
          <w:spacing w:val="-5"/>
          <w:sz w:val="24"/>
          <w:szCs w:val="24"/>
        </w:rPr>
        <w:t>5</w:t>
      </w:r>
      <w:r w:rsidR="003942C5" w:rsidRPr="00E135E8">
        <w:rPr>
          <w:rFonts w:ascii="Tahoma" w:hAnsi="Tahoma" w:cs="Tahoma"/>
          <w:color w:val="000000"/>
          <w:spacing w:val="-5"/>
          <w:sz w:val="24"/>
          <w:szCs w:val="24"/>
        </w:rPr>
        <w:t xml:space="preserve">. </w:t>
      </w:r>
      <w:r w:rsidR="004277D3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dostosowania</w:t>
      </w:r>
      <w:r w:rsidR="003942C5" w:rsidRPr="00E135E8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 xml:space="preserve"> struktury gruntowej</w:t>
      </w:r>
      <w:r w:rsidR="004277D3">
        <w:rPr>
          <w:rFonts w:ascii="Tahoma" w:hAnsi="Tahoma" w:cs="Tahoma"/>
          <w:color w:val="000000"/>
          <w:spacing w:val="-5"/>
          <w:sz w:val="24"/>
          <w:szCs w:val="24"/>
        </w:rPr>
        <w:t xml:space="preserve"> na obszarze objętym planem miejscowym</w:t>
      </w:r>
      <w:r w:rsidR="004E2044">
        <w:rPr>
          <w:rFonts w:ascii="Tahoma" w:hAnsi="Tahoma" w:cs="Tahoma"/>
          <w:color w:val="000000"/>
          <w:spacing w:val="-5"/>
          <w:sz w:val="24"/>
          <w:szCs w:val="24"/>
        </w:rPr>
        <w:t>.</w:t>
      </w:r>
    </w:p>
    <w:p w:rsidR="000C06A9" w:rsidRDefault="003758E5" w:rsidP="00C91C29">
      <w:pPr>
        <w:tabs>
          <w:tab w:val="center" w:pos="4621"/>
        </w:tabs>
        <w:spacing w:after="240" w:line="240" w:lineRule="auto"/>
        <w:jc w:val="both"/>
        <w:rPr>
          <w:rFonts w:ascii="Tahoma" w:hAnsi="Tahoma" w:cs="Tahoma"/>
          <w:color w:val="000000"/>
          <w:spacing w:val="-5"/>
          <w:sz w:val="24"/>
          <w:szCs w:val="24"/>
        </w:rPr>
      </w:pPr>
      <w:r>
        <w:rPr>
          <w:rFonts w:ascii="Tahoma" w:hAnsi="Tahoma" w:cs="Tahoma"/>
          <w:color w:val="000000"/>
          <w:spacing w:val="-5"/>
          <w:sz w:val="24"/>
          <w:szCs w:val="24"/>
        </w:rPr>
        <w:t>6</w:t>
      </w:r>
      <w:r w:rsidR="000C06A9">
        <w:rPr>
          <w:rFonts w:ascii="Tahoma" w:hAnsi="Tahoma" w:cs="Tahoma"/>
          <w:color w:val="000000"/>
          <w:spacing w:val="-5"/>
          <w:sz w:val="24"/>
          <w:szCs w:val="24"/>
        </w:rPr>
        <w:t xml:space="preserve">. Pożądane jest oparcie prac planistycznych o </w:t>
      </w:r>
      <w:r w:rsidR="000C06A9" w:rsidRPr="000C06A9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systemy informacji przestrzennych</w:t>
      </w:r>
      <w:r w:rsidR="000C06A9">
        <w:rPr>
          <w:rFonts w:ascii="Tahoma" w:hAnsi="Tahoma" w:cs="Tahoma"/>
          <w:color w:val="000000"/>
          <w:spacing w:val="-5"/>
          <w:sz w:val="24"/>
          <w:szCs w:val="24"/>
        </w:rPr>
        <w:t>. Wy-maga to lepszej integracji projektu Kodeksu z dyrektywą INSPIRE oraz prawem geodezyjnym i kartograficznym i z ustawą o infrastrukturze informacji przestrzennej.</w:t>
      </w:r>
    </w:p>
    <w:p w:rsidR="001B5AA0" w:rsidRDefault="00E135E8" w:rsidP="00C91C29">
      <w:pPr>
        <w:tabs>
          <w:tab w:val="center" w:pos="4621"/>
        </w:tabs>
        <w:spacing w:after="240" w:line="240" w:lineRule="auto"/>
        <w:jc w:val="both"/>
        <w:rPr>
          <w:rFonts w:ascii="Tahoma" w:hAnsi="Tahoma" w:cs="Tahoma"/>
          <w:color w:val="000000"/>
          <w:spacing w:val="-5"/>
          <w:sz w:val="24"/>
          <w:szCs w:val="24"/>
        </w:rPr>
      </w:pPr>
      <w:r w:rsidRPr="001A5DD9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V. </w:t>
      </w:r>
      <w:r w:rsidR="004277D3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 xml:space="preserve">Podtrzymujemy </w:t>
      </w:r>
      <w:r w:rsidR="001A5DD9" w:rsidRPr="001A5DD9">
        <w:rPr>
          <w:rFonts w:ascii="Tahoma" w:hAnsi="Tahoma" w:cs="Tahoma"/>
          <w:b/>
          <w:bCs/>
          <w:color w:val="215868" w:themeColor="accent5" w:themeShade="80"/>
          <w:spacing w:val="-5"/>
          <w:sz w:val="26"/>
          <w:szCs w:val="26"/>
        </w:rPr>
        <w:t>uwagi szczegółowe</w:t>
      </w:r>
      <w:r w:rsidR="004277D3">
        <w:rPr>
          <w:rFonts w:ascii="Tahoma" w:hAnsi="Tahoma" w:cs="Tahoma"/>
          <w:color w:val="215868" w:themeColor="accent5" w:themeShade="80"/>
          <w:spacing w:val="-5"/>
          <w:sz w:val="26"/>
          <w:szCs w:val="26"/>
        </w:rPr>
        <w:t>, zgłoszone przez Zarząd Związku na podstawie uwag zgłoszonych przez miasta.</w:t>
      </w:r>
    </w:p>
    <w:p w:rsidR="00EF5713" w:rsidRPr="007B6CBD" w:rsidRDefault="004277D3" w:rsidP="004277D3">
      <w:pPr>
        <w:tabs>
          <w:tab w:val="center" w:pos="4621"/>
        </w:tabs>
        <w:spacing w:after="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>Serock, 22</w:t>
      </w:r>
      <w:r w:rsidR="007B6CBD" w:rsidRPr="007B6CBD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3"/>
          <w:sz w:val="24"/>
          <w:szCs w:val="24"/>
        </w:rPr>
        <w:t>marca</w:t>
      </w:r>
      <w:r w:rsidR="007B6CBD" w:rsidRPr="007B6CBD">
        <w:rPr>
          <w:rFonts w:ascii="Tahoma" w:hAnsi="Tahoma" w:cs="Tahoma"/>
          <w:color w:val="000000"/>
          <w:spacing w:val="-3"/>
          <w:sz w:val="24"/>
          <w:szCs w:val="24"/>
        </w:rPr>
        <w:t xml:space="preserve"> 2</w:t>
      </w:r>
      <w:r w:rsidR="00C91C29">
        <w:rPr>
          <w:rFonts w:ascii="Tahoma" w:hAnsi="Tahoma" w:cs="Tahoma"/>
          <w:color w:val="000000"/>
          <w:spacing w:val="-3"/>
          <w:sz w:val="24"/>
          <w:szCs w:val="24"/>
        </w:rPr>
        <w:t>017</w:t>
      </w:r>
      <w:r w:rsidR="007B6CBD" w:rsidRPr="007B6CBD">
        <w:rPr>
          <w:rFonts w:ascii="Tahoma" w:hAnsi="Tahoma" w:cs="Tahoma"/>
          <w:color w:val="000000"/>
          <w:spacing w:val="-3"/>
          <w:sz w:val="24"/>
          <w:szCs w:val="24"/>
        </w:rPr>
        <w:t xml:space="preserve"> r.</w:t>
      </w:r>
    </w:p>
    <w:sectPr w:rsidR="00EF5713" w:rsidRPr="007B6CBD" w:rsidSect="00D61BC4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3D" w:rsidRDefault="0047213D" w:rsidP="00B16C31">
      <w:pPr>
        <w:spacing w:after="0" w:line="240" w:lineRule="auto"/>
      </w:pPr>
      <w:r>
        <w:separator/>
      </w:r>
    </w:p>
  </w:endnote>
  <w:endnote w:type="continuationSeparator" w:id="0">
    <w:p w:rsidR="0047213D" w:rsidRDefault="0047213D" w:rsidP="00B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3D" w:rsidRDefault="0047213D" w:rsidP="00B16C31">
      <w:pPr>
        <w:spacing w:after="0" w:line="240" w:lineRule="auto"/>
      </w:pPr>
      <w:r>
        <w:separator/>
      </w:r>
    </w:p>
  </w:footnote>
  <w:footnote w:type="continuationSeparator" w:id="0">
    <w:p w:rsidR="0047213D" w:rsidRDefault="0047213D" w:rsidP="00B1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933"/>
    <w:multiLevelType w:val="hybridMultilevel"/>
    <w:tmpl w:val="1E4C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4CB"/>
    <w:multiLevelType w:val="hybridMultilevel"/>
    <w:tmpl w:val="9D44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C1759"/>
    <w:multiLevelType w:val="hybridMultilevel"/>
    <w:tmpl w:val="F362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4709"/>
    <w:multiLevelType w:val="hybridMultilevel"/>
    <w:tmpl w:val="D00E35BE"/>
    <w:lvl w:ilvl="0" w:tplc="04150017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4E820832"/>
    <w:multiLevelType w:val="hybridMultilevel"/>
    <w:tmpl w:val="BD46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2D10"/>
    <w:multiLevelType w:val="hybridMultilevel"/>
    <w:tmpl w:val="16E4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1"/>
    <w:rsid w:val="00000826"/>
    <w:rsid w:val="00001982"/>
    <w:rsid w:val="00003A82"/>
    <w:rsid w:val="000054E8"/>
    <w:rsid w:val="00006AA4"/>
    <w:rsid w:val="000115A4"/>
    <w:rsid w:val="00015657"/>
    <w:rsid w:val="0002549F"/>
    <w:rsid w:val="00026465"/>
    <w:rsid w:val="00027EF4"/>
    <w:rsid w:val="0003604D"/>
    <w:rsid w:val="00040C47"/>
    <w:rsid w:val="00045CDD"/>
    <w:rsid w:val="00052B23"/>
    <w:rsid w:val="00052EC5"/>
    <w:rsid w:val="00052FB2"/>
    <w:rsid w:val="00061DAF"/>
    <w:rsid w:val="0006282F"/>
    <w:rsid w:val="00065E34"/>
    <w:rsid w:val="00067C10"/>
    <w:rsid w:val="000742B4"/>
    <w:rsid w:val="00074897"/>
    <w:rsid w:val="00076931"/>
    <w:rsid w:val="00080B19"/>
    <w:rsid w:val="00082FE5"/>
    <w:rsid w:val="000946A0"/>
    <w:rsid w:val="00094CFE"/>
    <w:rsid w:val="00095655"/>
    <w:rsid w:val="000A4EDF"/>
    <w:rsid w:val="000A772A"/>
    <w:rsid w:val="000B08DA"/>
    <w:rsid w:val="000C0667"/>
    <w:rsid w:val="000C06A9"/>
    <w:rsid w:val="000C3A1A"/>
    <w:rsid w:val="000D3F3F"/>
    <w:rsid w:val="000D433B"/>
    <w:rsid w:val="000D4D6E"/>
    <w:rsid w:val="000D55AD"/>
    <w:rsid w:val="000E0BF6"/>
    <w:rsid w:val="000E5242"/>
    <w:rsid w:val="000F0022"/>
    <w:rsid w:val="000F5B10"/>
    <w:rsid w:val="00102573"/>
    <w:rsid w:val="00107010"/>
    <w:rsid w:val="0010750F"/>
    <w:rsid w:val="00111E50"/>
    <w:rsid w:val="00112220"/>
    <w:rsid w:val="00121DF8"/>
    <w:rsid w:val="00123AAF"/>
    <w:rsid w:val="0013152D"/>
    <w:rsid w:val="0013191E"/>
    <w:rsid w:val="00154DD3"/>
    <w:rsid w:val="00155147"/>
    <w:rsid w:val="00156794"/>
    <w:rsid w:val="001670BF"/>
    <w:rsid w:val="00173004"/>
    <w:rsid w:val="00181B36"/>
    <w:rsid w:val="00182C91"/>
    <w:rsid w:val="0019683F"/>
    <w:rsid w:val="001A218A"/>
    <w:rsid w:val="001A355A"/>
    <w:rsid w:val="001A3AD9"/>
    <w:rsid w:val="001A5C90"/>
    <w:rsid w:val="001A5DD9"/>
    <w:rsid w:val="001B06E8"/>
    <w:rsid w:val="001B2C34"/>
    <w:rsid w:val="001B41C2"/>
    <w:rsid w:val="001B5AA0"/>
    <w:rsid w:val="001C72AB"/>
    <w:rsid w:val="001D2577"/>
    <w:rsid w:val="001D46B2"/>
    <w:rsid w:val="001D64EE"/>
    <w:rsid w:val="001E5963"/>
    <w:rsid w:val="001F30B2"/>
    <w:rsid w:val="001F4213"/>
    <w:rsid w:val="001F5042"/>
    <w:rsid w:val="001F759D"/>
    <w:rsid w:val="0020067E"/>
    <w:rsid w:val="002111BD"/>
    <w:rsid w:val="002152AF"/>
    <w:rsid w:val="002265FD"/>
    <w:rsid w:val="00227B02"/>
    <w:rsid w:val="0023105C"/>
    <w:rsid w:val="00235BFC"/>
    <w:rsid w:val="00240C16"/>
    <w:rsid w:val="00246B05"/>
    <w:rsid w:val="00247BD9"/>
    <w:rsid w:val="00250050"/>
    <w:rsid w:val="00253643"/>
    <w:rsid w:val="00270CB9"/>
    <w:rsid w:val="00274DEC"/>
    <w:rsid w:val="00274EF9"/>
    <w:rsid w:val="002835B5"/>
    <w:rsid w:val="00286B06"/>
    <w:rsid w:val="002A3E78"/>
    <w:rsid w:val="002A6460"/>
    <w:rsid w:val="002B232B"/>
    <w:rsid w:val="002B3D37"/>
    <w:rsid w:val="002C0C02"/>
    <w:rsid w:val="002D1BC2"/>
    <w:rsid w:val="002D3920"/>
    <w:rsid w:val="002E2D68"/>
    <w:rsid w:val="002E744D"/>
    <w:rsid w:val="002F2455"/>
    <w:rsid w:val="002F2586"/>
    <w:rsid w:val="002F3B43"/>
    <w:rsid w:val="002F5D56"/>
    <w:rsid w:val="002F5EDE"/>
    <w:rsid w:val="0030009C"/>
    <w:rsid w:val="003079BA"/>
    <w:rsid w:val="003121EF"/>
    <w:rsid w:val="00315DF1"/>
    <w:rsid w:val="003164CE"/>
    <w:rsid w:val="00316CBB"/>
    <w:rsid w:val="003224D9"/>
    <w:rsid w:val="00324AE0"/>
    <w:rsid w:val="003310D5"/>
    <w:rsid w:val="00341B3F"/>
    <w:rsid w:val="00341EAA"/>
    <w:rsid w:val="00345671"/>
    <w:rsid w:val="003514B2"/>
    <w:rsid w:val="0035475A"/>
    <w:rsid w:val="00360767"/>
    <w:rsid w:val="00360D5F"/>
    <w:rsid w:val="003612BB"/>
    <w:rsid w:val="003616F8"/>
    <w:rsid w:val="00362971"/>
    <w:rsid w:val="0036535B"/>
    <w:rsid w:val="00365B10"/>
    <w:rsid w:val="003758E5"/>
    <w:rsid w:val="00380491"/>
    <w:rsid w:val="0038652F"/>
    <w:rsid w:val="00387969"/>
    <w:rsid w:val="00391512"/>
    <w:rsid w:val="00391A43"/>
    <w:rsid w:val="0039409C"/>
    <w:rsid w:val="003942C5"/>
    <w:rsid w:val="0039542A"/>
    <w:rsid w:val="00395D5C"/>
    <w:rsid w:val="00397072"/>
    <w:rsid w:val="00397DFA"/>
    <w:rsid w:val="003A5516"/>
    <w:rsid w:val="003A60B5"/>
    <w:rsid w:val="003B0373"/>
    <w:rsid w:val="003B06BF"/>
    <w:rsid w:val="003B133D"/>
    <w:rsid w:val="003C4DF6"/>
    <w:rsid w:val="003C57E3"/>
    <w:rsid w:val="003C6DD9"/>
    <w:rsid w:val="003C6F62"/>
    <w:rsid w:val="003E08D7"/>
    <w:rsid w:val="003E2044"/>
    <w:rsid w:val="003F3862"/>
    <w:rsid w:val="003F53D7"/>
    <w:rsid w:val="003F57B0"/>
    <w:rsid w:val="00400300"/>
    <w:rsid w:val="004020C6"/>
    <w:rsid w:val="004277D3"/>
    <w:rsid w:val="00436866"/>
    <w:rsid w:val="0044233D"/>
    <w:rsid w:val="004424FD"/>
    <w:rsid w:val="00442A47"/>
    <w:rsid w:val="004441BA"/>
    <w:rsid w:val="004509D8"/>
    <w:rsid w:val="00454790"/>
    <w:rsid w:val="00462690"/>
    <w:rsid w:val="00465355"/>
    <w:rsid w:val="0046607D"/>
    <w:rsid w:val="004660E0"/>
    <w:rsid w:val="004669C4"/>
    <w:rsid w:val="00471509"/>
    <w:rsid w:val="0047213D"/>
    <w:rsid w:val="004732E2"/>
    <w:rsid w:val="00474B45"/>
    <w:rsid w:val="00485304"/>
    <w:rsid w:val="00492B33"/>
    <w:rsid w:val="00494803"/>
    <w:rsid w:val="00494B69"/>
    <w:rsid w:val="004A0E94"/>
    <w:rsid w:val="004A1F15"/>
    <w:rsid w:val="004A24AF"/>
    <w:rsid w:val="004A3AAE"/>
    <w:rsid w:val="004A4EB5"/>
    <w:rsid w:val="004D556E"/>
    <w:rsid w:val="004D5E42"/>
    <w:rsid w:val="004D7092"/>
    <w:rsid w:val="004E1B89"/>
    <w:rsid w:val="004E2044"/>
    <w:rsid w:val="004F4C61"/>
    <w:rsid w:val="00505551"/>
    <w:rsid w:val="0050558A"/>
    <w:rsid w:val="00512AB4"/>
    <w:rsid w:val="005279E1"/>
    <w:rsid w:val="00542004"/>
    <w:rsid w:val="005465A7"/>
    <w:rsid w:val="00547226"/>
    <w:rsid w:val="005515C2"/>
    <w:rsid w:val="00551B79"/>
    <w:rsid w:val="00551E91"/>
    <w:rsid w:val="00557CD8"/>
    <w:rsid w:val="00560022"/>
    <w:rsid w:val="00574DC6"/>
    <w:rsid w:val="00587790"/>
    <w:rsid w:val="0059196E"/>
    <w:rsid w:val="005925CA"/>
    <w:rsid w:val="00592D69"/>
    <w:rsid w:val="005A0213"/>
    <w:rsid w:val="005B0A64"/>
    <w:rsid w:val="005B0F01"/>
    <w:rsid w:val="005B33FA"/>
    <w:rsid w:val="005B79C5"/>
    <w:rsid w:val="005C334C"/>
    <w:rsid w:val="005C365E"/>
    <w:rsid w:val="005D68C8"/>
    <w:rsid w:val="005E7066"/>
    <w:rsid w:val="005F3DCF"/>
    <w:rsid w:val="0060104D"/>
    <w:rsid w:val="006157BE"/>
    <w:rsid w:val="0061662E"/>
    <w:rsid w:val="0061707E"/>
    <w:rsid w:val="00624330"/>
    <w:rsid w:val="0063094D"/>
    <w:rsid w:val="00630FCF"/>
    <w:rsid w:val="006315A4"/>
    <w:rsid w:val="00632C0A"/>
    <w:rsid w:val="006345F5"/>
    <w:rsid w:val="00641B73"/>
    <w:rsid w:val="00641E19"/>
    <w:rsid w:val="00656190"/>
    <w:rsid w:val="00657C07"/>
    <w:rsid w:val="00671C3C"/>
    <w:rsid w:val="0067277D"/>
    <w:rsid w:val="00682075"/>
    <w:rsid w:val="00682E33"/>
    <w:rsid w:val="006840BD"/>
    <w:rsid w:val="0068628E"/>
    <w:rsid w:val="00686780"/>
    <w:rsid w:val="0069063D"/>
    <w:rsid w:val="00691E5E"/>
    <w:rsid w:val="006B20CE"/>
    <w:rsid w:val="006B4063"/>
    <w:rsid w:val="006B4284"/>
    <w:rsid w:val="006B6969"/>
    <w:rsid w:val="006B6F6D"/>
    <w:rsid w:val="006C710C"/>
    <w:rsid w:val="006D4D50"/>
    <w:rsid w:val="006E13A4"/>
    <w:rsid w:val="006E4ECD"/>
    <w:rsid w:val="006E6E57"/>
    <w:rsid w:val="006F44C2"/>
    <w:rsid w:val="006F5770"/>
    <w:rsid w:val="006F6829"/>
    <w:rsid w:val="006F71AC"/>
    <w:rsid w:val="007020E3"/>
    <w:rsid w:val="00702E2A"/>
    <w:rsid w:val="00710D24"/>
    <w:rsid w:val="00712CA8"/>
    <w:rsid w:val="00717639"/>
    <w:rsid w:val="007258B0"/>
    <w:rsid w:val="00726233"/>
    <w:rsid w:val="00735A81"/>
    <w:rsid w:val="00736A3F"/>
    <w:rsid w:val="0074029F"/>
    <w:rsid w:val="0076514F"/>
    <w:rsid w:val="00765258"/>
    <w:rsid w:val="00770EE4"/>
    <w:rsid w:val="007736C5"/>
    <w:rsid w:val="007874F9"/>
    <w:rsid w:val="00792913"/>
    <w:rsid w:val="007A399A"/>
    <w:rsid w:val="007B3112"/>
    <w:rsid w:val="007B3A52"/>
    <w:rsid w:val="007B4483"/>
    <w:rsid w:val="007B6A8C"/>
    <w:rsid w:val="007B6CBD"/>
    <w:rsid w:val="007D6665"/>
    <w:rsid w:val="007E14AD"/>
    <w:rsid w:val="007E2024"/>
    <w:rsid w:val="007E65DA"/>
    <w:rsid w:val="0080170A"/>
    <w:rsid w:val="00812A93"/>
    <w:rsid w:val="008249E2"/>
    <w:rsid w:val="00833633"/>
    <w:rsid w:val="008343AA"/>
    <w:rsid w:val="00835141"/>
    <w:rsid w:val="00835938"/>
    <w:rsid w:val="008540ED"/>
    <w:rsid w:val="00854F80"/>
    <w:rsid w:val="008651A2"/>
    <w:rsid w:val="00872E1A"/>
    <w:rsid w:val="00882A81"/>
    <w:rsid w:val="00884E3A"/>
    <w:rsid w:val="00896AC2"/>
    <w:rsid w:val="008A26C1"/>
    <w:rsid w:val="008A37B1"/>
    <w:rsid w:val="008B0765"/>
    <w:rsid w:val="008B0EE8"/>
    <w:rsid w:val="008B1C6A"/>
    <w:rsid w:val="008B3036"/>
    <w:rsid w:val="008B3568"/>
    <w:rsid w:val="008B58CD"/>
    <w:rsid w:val="008C14D9"/>
    <w:rsid w:val="008C2E14"/>
    <w:rsid w:val="008E2786"/>
    <w:rsid w:val="008E44DC"/>
    <w:rsid w:val="008E5A20"/>
    <w:rsid w:val="008F0406"/>
    <w:rsid w:val="008F1A6B"/>
    <w:rsid w:val="008F2FD5"/>
    <w:rsid w:val="008F4746"/>
    <w:rsid w:val="008F5BD5"/>
    <w:rsid w:val="008F6373"/>
    <w:rsid w:val="008F68EE"/>
    <w:rsid w:val="008F7452"/>
    <w:rsid w:val="008F7AE2"/>
    <w:rsid w:val="009057C3"/>
    <w:rsid w:val="00906184"/>
    <w:rsid w:val="009109E5"/>
    <w:rsid w:val="00911985"/>
    <w:rsid w:val="00916555"/>
    <w:rsid w:val="00921838"/>
    <w:rsid w:val="009230B1"/>
    <w:rsid w:val="00924E24"/>
    <w:rsid w:val="009327B6"/>
    <w:rsid w:val="00940312"/>
    <w:rsid w:val="00952A4A"/>
    <w:rsid w:val="009704CC"/>
    <w:rsid w:val="009779C8"/>
    <w:rsid w:val="009802F9"/>
    <w:rsid w:val="0099160C"/>
    <w:rsid w:val="0099709B"/>
    <w:rsid w:val="009A0CAD"/>
    <w:rsid w:val="009A2828"/>
    <w:rsid w:val="009A3B9F"/>
    <w:rsid w:val="009A3F6A"/>
    <w:rsid w:val="009A5A64"/>
    <w:rsid w:val="009A5AAB"/>
    <w:rsid w:val="009B1673"/>
    <w:rsid w:val="009B2E4D"/>
    <w:rsid w:val="009B714B"/>
    <w:rsid w:val="009B7C39"/>
    <w:rsid w:val="009D4E58"/>
    <w:rsid w:val="009D6868"/>
    <w:rsid w:val="009E0290"/>
    <w:rsid w:val="009E08DC"/>
    <w:rsid w:val="009F1E52"/>
    <w:rsid w:val="009F366A"/>
    <w:rsid w:val="00A03B8A"/>
    <w:rsid w:val="00A0511E"/>
    <w:rsid w:val="00A0562D"/>
    <w:rsid w:val="00A06DAA"/>
    <w:rsid w:val="00A1006A"/>
    <w:rsid w:val="00A11AF7"/>
    <w:rsid w:val="00A12C7D"/>
    <w:rsid w:val="00A2347C"/>
    <w:rsid w:val="00A24F68"/>
    <w:rsid w:val="00A40602"/>
    <w:rsid w:val="00A4113E"/>
    <w:rsid w:val="00A42A28"/>
    <w:rsid w:val="00A542A5"/>
    <w:rsid w:val="00A55BEE"/>
    <w:rsid w:val="00A655E8"/>
    <w:rsid w:val="00A82BA6"/>
    <w:rsid w:val="00A91504"/>
    <w:rsid w:val="00A94E96"/>
    <w:rsid w:val="00A97746"/>
    <w:rsid w:val="00A9798C"/>
    <w:rsid w:val="00A9798D"/>
    <w:rsid w:val="00AA1224"/>
    <w:rsid w:val="00AA129D"/>
    <w:rsid w:val="00AA2003"/>
    <w:rsid w:val="00AB09F4"/>
    <w:rsid w:val="00AB5D83"/>
    <w:rsid w:val="00AC08CC"/>
    <w:rsid w:val="00AC50F2"/>
    <w:rsid w:val="00AC5CC9"/>
    <w:rsid w:val="00AD065A"/>
    <w:rsid w:val="00AD334A"/>
    <w:rsid w:val="00AD5D33"/>
    <w:rsid w:val="00AD6F51"/>
    <w:rsid w:val="00AE042B"/>
    <w:rsid w:val="00AE2931"/>
    <w:rsid w:val="00AE7820"/>
    <w:rsid w:val="00AE78D8"/>
    <w:rsid w:val="00AF062B"/>
    <w:rsid w:val="00AF1944"/>
    <w:rsid w:val="00AF7F80"/>
    <w:rsid w:val="00B01260"/>
    <w:rsid w:val="00B1001D"/>
    <w:rsid w:val="00B102DE"/>
    <w:rsid w:val="00B10C17"/>
    <w:rsid w:val="00B1200E"/>
    <w:rsid w:val="00B13E02"/>
    <w:rsid w:val="00B1403E"/>
    <w:rsid w:val="00B1675B"/>
    <w:rsid w:val="00B16C31"/>
    <w:rsid w:val="00B20DA8"/>
    <w:rsid w:val="00B228C1"/>
    <w:rsid w:val="00B27618"/>
    <w:rsid w:val="00B310F4"/>
    <w:rsid w:val="00B46CE8"/>
    <w:rsid w:val="00B474BA"/>
    <w:rsid w:val="00B5021D"/>
    <w:rsid w:val="00B5239C"/>
    <w:rsid w:val="00B615F0"/>
    <w:rsid w:val="00B62D68"/>
    <w:rsid w:val="00B70DF2"/>
    <w:rsid w:val="00B73BD1"/>
    <w:rsid w:val="00B77149"/>
    <w:rsid w:val="00B83106"/>
    <w:rsid w:val="00B844C1"/>
    <w:rsid w:val="00B853EB"/>
    <w:rsid w:val="00B86612"/>
    <w:rsid w:val="00B8756D"/>
    <w:rsid w:val="00BA0A89"/>
    <w:rsid w:val="00BB16AD"/>
    <w:rsid w:val="00BB43E0"/>
    <w:rsid w:val="00BB4EA5"/>
    <w:rsid w:val="00BB61CB"/>
    <w:rsid w:val="00BC195B"/>
    <w:rsid w:val="00BC5248"/>
    <w:rsid w:val="00BD1712"/>
    <w:rsid w:val="00BD4DC9"/>
    <w:rsid w:val="00BD5122"/>
    <w:rsid w:val="00BD521C"/>
    <w:rsid w:val="00BD5D60"/>
    <w:rsid w:val="00BE185E"/>
    <w:rsid w:val="00BE49B7"/>
    <w:rsid w:val="00BE68F2"/>
    <w:rsid w:val="00BE7C9F"/>
    <w:rsid w:val="00BF0994"/>
    <w:rsid w:val="00BF2FCA"/>
    <w:rsid w:val="00C03BF0"/>
    <w:rsid w:val="00C042F7"/>
    <w:rsid w:val="00C1183D"/>
    <w:rsid w:val="00C11908"/>
    <w:rsid w:val="00C13357"/>
    <w:rsid w:val="00C1620C"/>
    <w:rsid w:val="00C17744"/>
    <w:rsid w:val="00C247AE"/>
    <w:rsid w:val="00C24EF1"/>
    <w:rsid w:val="00C257AA"/>
    <w:rsid w:val="00C30EAE"/>
    <w:rsid w:val="00C37FAA"/>
    <w:rsid w:val="00C408BA"/>
    <w:rsid w:val="00C46005"/>
    <w:rsid w:val="00C50627"/>
    <w:rsid w:val="00C514A9"/>
    <w:rsid w:val="00C575F4"/>
    <w:rsid w:val="00C64259"/>
    <w:rsid w:val="00C646D4"/>
    <w:rsid w:val="00C648A4"/>
    <w:rsid w:val="00C8406E"/>
    <w:rsid w:val="00C91C29"/>
    <w:rsid w:val="00CA09CD"/>
    <w:rsid w:val="00CB25A9"/>
    <w:rsid w:val="00CC7D79"/>
    <w:rsid w:val="00CD0F75"/>
    <w:rsid w:val="00CD3FFD"/>
    <w:rsid w:val="00CE747D"/>
    <w:rsid w:val="00CF390E"/>
    <w:rsid w:val="00CF3BD1"/>
    <w:rsid w:val="00CF77EF"/>
    <w:rsid w:val="00D00E95"/>
    <w:rsid w:val="00D03D6F"/>
    <w:rsid w:val="00D15CD1"/>
    <w:rsid w:val="00D20030"/>
    <w:rsid w:val="00D2122F"/>
    <w:rsid w:val="00D232D8"/>
    <w:rsid w:val="00D24584"/>
    <w:rsid w:val="00D337CD"/>
    <w:rsid w:val="00D342AC"/>
    <w:rsid w:val="00D35786"/>
    <w:rsid w:val="00D40156"/>
    <w:rsid w:val="00D414F2"/>
    <w:rsid w:val="00D442B3"/>
    <w:rsid w:val="00D45415"/>
    <w:rsid w:val="00D47134"/>
    <w:rsid w:val="00D55230"/>
    <w:rsid w:val="00D57417"/>
    <w:rsid w:val="00D61BC4"/>
    <w:rsid w:val="00D61FAE"/>
    <w:rsid w:val="00D64FEF"/>
    <w:rsid w:val="00D735E0"/>
    <w:rsid w:val="00D743F8"/>
    <w:rsid w:val="00D76509"/>
    <w:rsid w:val="00DA01CC"/>
    <w:rsid w:val="00DA36D6"/>
    <w:rsid w:val="00DB71B9"/>
    <w:rsid w:val="00DC7872"/>
    <w:rsid w:val="00DD0A65"/>
    <w:rsid w:val="00DD4319"/>
    <w:rsid w:val="00DE3803"/>
    <w:rsid w:val="00DF65B6"/>
    <w:rsid w:val="00E0030B"/>
    <w:rsid w:val="00E037E3"/>
    <w:rsid w:val="00E0633A"/>
    <w:rsid w:val="00E135E8"/>
    <w:rsid w:val="00E17190"/>
    <w:rsid w:val="00E21C27"/>
    <w:rsid w:val="00E23531"/>
    <w:rsid w:val="00E32E88"/>
    <w:rsid w:val="00E50681"/>
    <w:rsid w:val="00E51237"/>
    <w:rsid w:val="00E53376"/>
    <w:rsid w:val="00E540F1"/>
    <w:rsid w:val="00E55CD7"/>
    <w:rsid w:val="00E5762B"/>
    <w:rsid w:val="00E65038"/>
    <w:rsid w:val="00E77DF1"/>
    <w:rsid w:val="00E83785"/>
    <w:rsid w:val="00E85714"/>
    <w:rsid w:val="00E8709E"/>
    <w:rsid w:val="00E954FE"/>
    <w:rsid w:val="00EA0E09"/>
    <w:rsid w:val="00EA17A4"/>
    <w:rsid w:val="00EA1C1C"/>
    <w:rsid w:val="00EA1CA8"/>
    <w:rsid w:val="00EA6457"/>
    <w:rsid w:val="00EA77E5"/>
    <w:rsid w:val="00EB0567"/>
    <w:rsid w:val="00EC18C1"/>
    <w:rsid w:val="00EC27FB"/>
    <w:rsid w:val="00EC6BF7"/>
    <w:rsid w:val="00EC7033"/>
    <w:rsid w:val="00EC7954"/>
    <w:rsid w:val="00ED7C31"/>
    <w:rsid w:val="00EF0387"/>
    <w:rsid w:val="00EF0824"/>
    <w:rsid w:val="00EF2B63"/>
    <w:rsid w:val="00EF5713"/>
    <w:rsid w:val="00F03D52"/>
    <w:rsid w:val="00F12AC1"/>
    <w:rsid w:val="00F13DB0"/>
    <w:rsid w:val="00F20CEA"/>
    <w:rsid w:val="00F26A25"/>
    <w:rsid w:val="00F27D3C"/>
    <w:rsid w:val="00F42525"/>
    <w:rsid w:val="00F439B2"/>
    <w:rsid w:val="00F4486E"/>
    <w:rsid w:val="00F44E92"/>
    <w:rsid w:val="00F54FFB"/>
    <w:rsid w:val="00F568D9"/>
    <w:rsid w:val="00F56BFC"/>
    <w:rsid w:val="00F60A80"/>
    <w:rsid w:val="00F637C8"/>
    <w:rsid w:val="00F63ED8"/>
    <w:rsid w:val="00F64144"/>
    <w:rsid w:val="00F64EBB"/>
    <w:rsid w:val="00F65E42"/>
    <w:rsid w:val="00F669CC"/>
    <w:rsid w:val="00F7023C"/>
    <w:rsid w:val="00F7262A"/>
    <w:rsid w:val="00F73CBB"/>
    <w:rsid w:val="00F73F77"/>
    <w:rsid w:val="00F84475"/>
    <w:rsid w:val="00F9505E"/>
    <w:rsid w:val="00F96AC6"/>
    <w:rsid w:val="00FA1BCE"/>
    <w:rsid w:val="00FA3B1C"/>
    <w:rsid w:val="00FA43FD"/>
    <w:rsid w:val="00FA74EC"/>
    <w:rsid w:val="00FB0F55"/>
    <w:rsid w:val="00FD320F"/>
    <w:rsid w:val="00FD5236"/>
    <w:rsid w:val="00FD574B"/>
    <w:rsid w:val="00FE4009"/>
    <w:rsid w:val="00FF2C5C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16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16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5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1D3-2BCE-4118-838B-322813E9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2</cp:revision>
  <cp:lastPrinted>2017-03-22T10:25:00Z</cp:lastPrinted>
  <dcterms:created xsi:type="dcterms:W3CDTF">2017-03-22T11:00:00Z</dcterms:created>
  <dcterms:modified xsi:type="dcterms:W3CDTF">2017-03-22T11:00:00Z</dcterms:modified>
</cp:coreProperties>
</file>