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73DC4" w14:textId="6F2514B4" w:rsidR="00873052" w:rsidRDefault="00873052" w:rsidP="00873052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241453">
        <w:t>0</w:t>
      </w:r>
      <w:r w:rsidR="001E2E07">
        <w:t>7</w:t>
      </w:r>
      <w:r>
        <w:t>.0</w:t>
      </w:r>
      <w:r w:rsidR="00EE3282">
        <w:t>5</w:t>
      </w:r>
      <w:r>
        <w:t>.2020</w:t>
      </w:r>
      <w:r w:rsidR="00F02047">
        <w:t> r.</w:t>
      </w:r>
    </w:p>
    <w:p w14:paraId="2FC93CD8" w14:textId="77777777" w:rsidR="00811D0D" w:rsidRPr="00811D0D" w:rsidRDefault="00811D0D" w:rsidP="00811D0D">
      <w:pPr>
        <w:pStyle w:val="OZNRODZAKTUtznustawalubrozporzdzenieiorganwydajcy"/>
      </w:pPr>
    </w:p>
    <w:p w14:paraId="3DA7C085" w14:textId="7A658A0B" w:rsidR="005E31CC" w:rsidRDefault="007A59FF" w:rsidP="00873052">
      <w:pPr>
        <w:pStyle w:val="OZNRODZAKTUtznustawalubrozporzdzenieiorganwydajcy"/>
      </w:pPr>
      <w:r>
        <w:t xml:space="preserve">ROZPORZĄDZENIE </w:t>
      </w:r>
      <w:r w:rsidR="00567789">
        <w:br/>
      </w:r>
      <w:r w:rsidR="0033255F">
        <w:t>RADY MINISTRÓW</w:t>
      </w:r>
    </w:p>
    <w:p w14:paraId="4E2BF8A4" w14:textId="25A102BE" w:rsidR="00FD3224" w:rsidRPr="00FD3224" w:rsidRDefault="00FD3224" w:rsidP="00FD3224">
      <w:pPr>
        <w:pStyle w:val="DATAAKTUdatauchwalenialubwydaniaaktu"/>
      </w:pPr>
      <w:r>
        <w:t>z dnia …</w:t>
      </w:r>
    </w:p>
    <w:p w14:paraId="453B9FA5" w14:textId="599C1EB3" w:rsidR="0033255F" w:rsidRDefault="00B73AC7" w:rsidP="0033255F">
      <w:pPr>
        <w:pStyle w:val="TYTUAKTUprzedmiotregulacjiustawylubrozporzdzenia"/>
      </w:pPr>
      <w:r>
        <w:t xml:space="preserve">zmieniające rozporządzenie w </w:t>
      </w:r>
      <w:r w:rsidR="0033255F">
        <w:t>sprawie</w:t>
      </w:r>
      <w:r w:rsidR="0033255F" w:rsidRPr="0033255F">
        <w:t xml:space="preserve"> </w:t>
      </w:r>
      <w:r w:rsidR="0033255F">
        <w:t>sposobu i trybu przeprowadzania przetargów oraz rokowań na zbycie nieruchomości</w:t>
      </w:r>
    </w:p>
    <w:p w14:paraId="0A8FB50A" w14:textId="1EC3D6E9" w:rsidR="0033255F" w:rsidRPr="00A15EE7" w:rsidRDefault="0033255F" w:rsidP="0033255F">
      <w:pPr>
        <w:pStyle w:val="NIEARTTEKSTtekstnieartykuowanynppodstprawnarozplubpreambua"/>
      </w:pPr>
      <w:r w:rsidRPr="00A15EE7">
        <w:t>Na</w:t>
      </w:r>
      <w:r w:rsidR="00121931">
        <w:t xml:space="preserve"> podstawie art. </w:t>
      </w:r>
      <w:r>
        <w:t>42</w:t>
      </w:r>
      <w:r w:rsidR="00121931">
        <w:t xml:space="preserve"> ustawy z </w:t>
      </w:r>
      <w:r w:rsidRPr="00A15EE7">
        <w:t xml:space="preserve">dnia </w:t>
      </w:r>
      <w:r w:rsidR="00121931">
        <w:t xml:space="preserve">21 sierpnia 1997 r. </w:t>
      </w:r>
      <w:r w:rsidRPr="00166A47">
        <w:t>o gospod</w:t>
      </w:r>
      <w:r w:rsidR="00B73AC7">
        <w:t>arce nieruchomościami (Dz. U. z </w:t>
      </w:r>
      <w:r w:rsidRPr="00166A47">
        <w:t>2020 r. poz. 65, 284</w:t>
      </w:r>
      <w:r w:rsidR="00315056">
        <w:t xml:space="preserve">, </w:t>
      </w:r>
      <w:r w:rsidRPr="00166A47">
        <w:t>471</w:t>
      </w:r>
      <w:r w:rsidR="00315056">
        <w:t xml:space="preserve"> i 782</w:t>
      </w:r>
      <w:r w:rsidRPr="00166A47">
        <w:t xml:space="preserve">) </w:t>
      </w:r>
      <w:r w:rsidRPr="00A15EE7">
        <w:t>zarządza się, co</w:t>
      </w:r>
      <w:r>
        <w:t xml:space="preserve"> </w:t>
      </w:r>
      <w:r w:rsidRPr="00A15EE7">
        <w:t>następuje:</w:t>
      </w:r>
    </w:p>
    <w:p w14:paraId="4621057E" w14:textId="3976EDDF" w:rsidR="0033255F" w:rsidRPr="00A15EE7" w:rsidRDefault="0033255F" w:rsidP="00C803C4">
      <w:pPr>
        <w:pStyle w:val="ARTartustawynprozporzdzenia"/>
      </w:pPr>
      <w:r w:rsidRPr="0064271E">
        <w:rPr>
          <w:rStyle w:val="Ppogrubienie"/>
        </w:rPr>
        <w:t>§ 1.</w:t>
      </w:r>
      <w:r w:rsidRPr="00A15EE7">
        <w:t xml:space="preserve"> W rozporządzeniu </w:t>
      </w:r>
      <w:r>
        <w:t xml:space="preserve">Rady Ministrów z dnia </w:t>
      </w:r>
      <w:r w:rsidR="00567789">
        <w:t>14 września 2004 r.</w:t>
      </w:r>
      <w:r w:rsidRPr="00A15EE7">
        <w:t xml:space="preserve"> </w:t>
      </w:r>
      <w:r w:rsidR="00D8065C">
        <w:t xml:space="preserve">w sprawie sposobu i trybu przeprowadzania przetargów oraz rokowań na zbycie nieruchomości </w:t>
      </w:r>
      <w:r w:rsidRPr="00F362AC">
        <w:t xml:space="preserve">(Dz. U. </w:t>
      </w:r>
      <w:r w:rsidR="00B73AC7">
        <w:t>z 2014 </w:t>
      </w:r>
      <w:r w:rsidR="00567789">
        <w:t xml:space="preserve">r. </w:t>
      </w:r>
      <w:r w:rsidRPr="00F362AC">
        <w:t xml:space="preserve">poz. </w:t>
      </w:r>
      <w:r w:rsidR="00567789">
        <w:t>1490</w:t>
      </w:r>
      <w:r w:rsidRPr="00F362AC">
        <w:t xml:space="preserve">) wprowadza </w:t>
      </w:r>
      <w:r w:rsidRPr="00A15EE7">
        <w:t>się następujące zmiany:</w:t>
      </w:r>
    </w:p>
    <w:p w14:paraId="0D842A0D" w14:textId="41863C93" w:rsidR="00694C9D" w:rsidRDefault="00375027" w:rsidP="00C803C4">
      <w:pPr>
        <w:pStyle w:val="PKTpunkt"/>
      </w:pPr>
      <w:r>
        <w:t>1)</w:t>
      </w:r>
      <w:r>
        <w:tab/>
      </w:r>
      <w:r w:rsidR="00694C9D">
        <w:t>w § 2 ust. 3 otrzymuje brzmienie:</w:t>
      </w:r>
    </w:p>
    <w:p w14:paraId="6CA93831" w14:textId="2F12393A" w:rsidR="00694C9D" w:rsidRDefault="00694C9D" w:rsidP="002B0F86">
      <w:pPr>
        <w:pStyle w:val="ZUSTzmustartykuempunktem"/>
      </w:pPr>
      <w:r>
        <w:t xml:space="preserve">„3. Ilekroć w rozporządzeniu jest mowa o właściwym organie, należy przez to rozumieć organy, o których mowa w art. 4 pkt 9, a także ministra właściwego do spraw </w:t>
      </w:r>
      <w:bookmarkStart w:id="1" w:name="_Hlk39134205"/>
      <w:r w:rsidR="00C20035">
        <w:t>budownictwa, planowania i zagospodarowania przestrzennego oraz mieszkalnictwa</w:t>
      </w:r>
      <w:bookmarkEnd w:id="1"/>
      <w:r w:rsidR="00577EED">
        <w:t xml:space="preserve"> </w:t>
      </w:r>
      <w:r>
        <w:t xml:space="preserve">w odniesieniu do nieruchomości, o których </w:t>
      </w:r>
      <w:r w:rsidR="00013B49">
        <w:t xml:space="preserve">mowa w art. 57 ust. 1 </w:t>
      </w:r>
      <w:r w:rsidR="005344EE">
        <w:t>oraz nieruchomości ujętych w ewidencji, o której mowa w art. 60 ust. 2 pkt 1</w:t>
      </w:r>
      <w:r w:rsidR="00D407A0">
        <w:t>.</w:t>
      </w:r>
      <w:r>
        <w:t>”;</w:t>
      </w:r>
    </w:p>
    <w:p w14:paraId="0BD7B908" w14:textId="539F8B6D" w:rsidR="00BF4FC8" w:rsidRDefault="00375027" w:rsidP="00C803C4">
      <w:pPr>
        <w:pStyle w:val="PKTpunkt"/>
      </w:pPr>
      <w:r>
        <w:t>2)</w:t>
      </w:r>
      <w:r>
        <w:tab/>
      </w:r>
      <w:r w:rsidR="00BF4FC8">
        <w:t xml:space="preserve">w § 11 ust. </w:t>
      </w:r>
      <w:r w:rsidR="00117892">
        <w:t>3˗</w:t>
      </w:r>
      <w:r w:rsidR="00415ABD">
        <w:t xml:space="preserve">6 </w:t>
      </w:r>
      <w:r w:rsidR="00BF4FC8">
        <w:t>otrzymuj</w:t>
      </w:r>
      <w:r w:rsidR="00415ABD">
        <w:t>ą</w:t>
      </w:r>
      <w:r w:rsidR="00BF4FC8">
        <w:t xml:space="preserve"> brzmienie: </w:t>
      </w:r>
    </w:p>
    <w:p w14:paraId="66CED4CA" w14:textId="303788B0" w:rsidR="00415ABD" w:rsidRPr="002B0F86" w:rsidRDefault="00BF4FC8" w:rsidP="002B0F86">
      <w:pPr>
        <w:pStyle w:val="ZUSTzmustartykuempunktem"/>
      </w:pPr>
      <w:bookmarkStart w:id="2" w:name="mip29280018"/>
      <w:bookmarkEnd w:id="2"/>
      <w:r w:rsidRPr="002B0F86">
        <w:t>„</w:t>
      </w:r>
      <w:r w:rsidR="00415ABD" w:rsidRPr="002B0F86">
        <w:t xml:space="preserve">3. Minister właściwy do spraw </w:t>
      </w:r>
      <w:r w:rsidR="00C20035" w:rsidRPr="002B0F86">
        <w:t>budownictwa, planowania i zagospodarowania przestrzennego oraz mieszkalnictwa</w:t>
      </w:r>
      <w:r w:rsidR="00415ABD" w:rsidRPr="002B0F86">
        <w:t>, wojewoda albo organ wykonawczy jednostki samorządu terytorialnego rozpatruje skargę w terminie 7 dni od daty jej otrzymania.</w:t>
      </w:r>
    </w:p>
    <w:p w14:paraId="1EEBB65F" w14:textId="5D838CA5" w:rsidR="00415ABD" w:rsidRPr="002B0F86" w:rsidRDefault="00415ABD" w:rsidP="002B0F86">
      <w:pPr>
        <w:pStyle w:val="ZUSTzmustartykuempunktem"/>
      </w:pPr>
      <w:r w:rsidRPr="002B0F86">
        <w:t xml:space="preserve">4. Minister właściwy do spraw </w:t>
      </w:r>
      <w:r w:rsidR="00C20035" w:rsidRPr="002B0F86">
        <w:t>budownictwa, planowania i zagospodarowania przestrzennego oraz mieszkalnictwa</w:t>
      </w:r>
      <w:r w:rsidRPr="002B0F86">
        <w:t xml:space="preserve">, wojewoda albo organ wykonawczy jednostki samorządu terytorialnego może uznać skargę za zasadną i nakazać powtórzenie czynności przetargowych lub unieważnić przetarg albo uznać skargę za niezasadną.  </w:t>
      </w:r>
    </w:p>
    <w:p w14:paraId="0B4704AE" w14:textId="0E5BDE5C" w:rsidR="00415ABD" w:rsidRPr="002B0F86" w:rsidRDefault="00BF4FC8" w:rsidP="002B0F86">
      <w:pPr>
        <w:pStyle w:val="ZUSTzmustartykuempunktem"/>
      </w:pPr>
      <w:r w:rsidRPr="002B0F86">
        <w:t xml:space="preserve">5. Po rozpatrzeniu skargi wojewoda albo organ wykonawczy jednostki samorządu terytorialnego zawiadamia skarżącego, a właściwy organ </w:t>
      </w:r>
      <w:r w:rsidRPr="002B0F86">
        <w:rPr>
          <w:rFonts w:hint="eastAsia"/>
        </w:rPr>
        <w:t>niezwłocznie</w:t>
      </w:r>
      <w:r w:rsidRPr="002B0F86">
        <w:t xml:space="preserve">, </w:t>
      </w:r>
      <w:r w:rsidR="000C7E08" w:rsidRPr="002B0F86">
        <w:lastRenderedPageBreak/>
        <w:t xml:space="preserve">na okres </w:t>
      </w:r>
      <w:r w:rsidR="000C7E08">
        <w:t xml:space="preserve">co najmniej </w:t>
      </w:r>
      <w:r w:rsidR="000C7E08" w:rsidRPr="002B0F86">
        <w:t xml:space="preserve">7 dni, </w:t>
      </w:r>
      <w:r w:rsidRPr="00567520">
        <w:t xml:space="preserve">zamieszcza </w:t>
      </w:r>
      <w:r w:rsidR="0062268D">
        <w:t>w</w:t>
      </w:r>
      <w:r w:rsidR="00D3258B" w:rsidRPr="00567520">
        <w:t xml:space="preserve"> </w:t>
      </w:r>
      <w:r w:rsidR="00567520" w:rsidRPr="00567520">
        <w:t xml:space="preserve">Biuletynie Informacji Publicznej </w:t>
      </w:r>
      <w:r w:rsidRPr="002B0F86">
        <w:t>oraz wywiesza w swojej siedzibie</w:t>
      </w:r>
      <w:r w:rsidR="000C7E08">
        <w:t xml:space="preserve"> </w:t>
      </w:r>
      <w:r w:rsidRPr="002B0F86">
        <w:t>informację o sposobie rozstrzygnięcia skargi.</w:t>
      </w:r>
    </w:p>
    <w:p w14:paraId="140D42F8" w14:textId="155D7CB2" w:rsidR="00BF4FC8" w:rsidRPr="002B0F86" w:rsidRDefault="00415ABD" w:rsidP="002B0F86">
      <w:pPr>
        <w:pStyle w:val="ZUSTzmustartykuempunktem"/>
      </w:pPr>
      <w:r w:rsidRPr="002B0F86">
        <w:t xml:space="preserve">6. Po rozpatrzeniu skargi minister właściwy do spraw </w:t>
      </w:r>
      <w:r w:rsidR="00C20035" w:rsidRPr="002B0F86">
        <w:t xml:space="preserve">budownictwa, planowania i zagospodarowania przestrzennego oraz mieszkalnictwa </w:t>
      </w:r>
      <w:r w:rsidRPr="002B0F86">
        <w:t xml:space="preserve">zawiadamia skarżącego oraz zamieszcza </w:t>
      </w:r>
      <w:r w:rsidR="000C7E08" w:rsidRPr="000C7E08">
        <w:t>niezwłocznie</w:t>
      </w:r>
      <w:r w:rsidR="000C7E08">
        <w:t>, na okres co najmniej 7 dni, w</w:t>
      </w:r>
      <w:r w:rsidR="00517775" w:rsidRPr="000C7E08">
        <w:t xml:space="preserve"> Biuletynie</w:t>
      </w:r>
      <w:r w:rsidRPr="000C7E08">
        <w:t xml:space="preserve"> </w:t>
      </w:r>
      <w:r w:rsidRPr="002B0F86">
        <w:t>Informacji Publicznej informację o sposobie rozstrzygnięcia skargi.</w:t>
      </w:r>
      <w:r w:rsidR="00BF4FC8" w:rsidRPr="002B0F86">
        <w:t>”;</w:t>
      </w:r>
    </w:p>
    <w:p w14:paraId="6E1C21FE" w14:textId="3FDDCD6D" w:rsidR="00E3152D" w:rsidRDefault="00E6717E" w:rsidP="00C803C4">
      <w:pPr>
        <w:pStyle w:val="PKTpunkt"/>
      </w:pPr>
      <w:r>
        <w:t>3</w:t>
      </w:r>
      <w:r w:rsidR="00117892">
        <w:t>)</w:t>
      </w:r>
      <w:r w:rsidR="00BF4FC8">
        <w:tab/>
      </w:r>
      <w:r w:rsidR="00084744">
        <w:t>w § 12</w:t>
      </w:r>
      <w:r w:rsidR="00E3152D">
        <w:t>:</w:t>
      </w:r>
    </w:p>
    <w:p w14:paraId="75A423FB" w14:textId="4277568C" w:rsidR="00084744" w:rsidRDefault="00E3152D" w:rsidP="00E3152D">
      <w:pPr>
        <w:pStyle w:val="LITlitera"/>
      </w:pPr>
      <w:r>
        <w:t>a)</w:t>
      </w:r>
      <w:r>
        <w:tab/>
      </w:r>
      <w:r w:rsidR="00084744">
        <w:t xml:space="preserve">w ust. 1 wprowadzenie do wyliczenia otrzymuje brzmienie: </w:t>
      </w:r>
    </w:p>
    <w:p w14:paraId="35054C12" w14:textId="1990C4BA" w:rsidR="00084744" w:rsidRPr="002B0F86" w:rsidRDefault="00084744" w:rsidP="002B0F86">
      <w:pPr>
        <w:pStyle w:val="ZFRAGzmfragmentunpzdaniaartykuempunktem"/>
      </w:pPr>
      <w:r w:rsidRPr="002B0F86">
        <w:t>„W przypadku niezaskarżenia w wyznaczonym terminie czynności związanych z przeprowadzeniem przetargu albo w razie uznania skargi za niezasadną, właściwy organ podaje do publicznej wiadomości</w:t>
      </w:r>
      <w:r w:rsidR="00E26790">
        <w:t xml:space="preserve"> </w:t>
      </w:r>
      <w:r w:rsidRPr="002B0F86">
        <w:t xml:space="preserve">zamieszczając </w:t>
      </w:r>
      <w:r w:rsidR="00517775">
        <w:t>w</w:t>
      </w:r>
      <w:r w:rsidR="00415ABD" w:rsidRPr="002B0F86">
        <w:t xml:space="preserve"> </w:t>
      </w:r>
      <w:r w:rsidR="00517775">
        <w:t>Biuletynie</w:t>
      </w:r>
      <w:r w:rsidRPr="002B0F86">
        <w:t xml:space="preserve"> Informacji Publicznej oraz wywieszając w siedzibie </w:t>
      </w:r>
      <w:r w:rsidR="00517775">
        <w:t>właściwego</w:t>
      </w:r>
      <w:r w:rsidRPr="002B0F86">
        <w:t xml:space="preserve"> urzędu, </w:t>
      </w:r>
      <w:r w:rsidR="00E26790" w:rsidRPr="002B0F86">
        <w:t xml:space="preserve">na okres </w:t>
      </w:r>
      <w:r w:rsidR="00E26790">
        <w:t xml:space="preserve">co najmniej </w:t>
      </w:r>
      <w:r w:rsidR="00E26790" w:rsidRPr="002B0F86">
        <w:t>7 dni</w:t>
      </w:r>
      <w:r w:rsidR="00E26790">
        <w:t>,</w:t>
      </w:r>
      <w:r w:rsidR="00E26790" w:rsidRPr="002B0F86">
        <w:t xml:space="preserve"> </w:t>
      </w:r>
      <w:r w:rsidRPr="002B0F86">
        <w:t>informację o wyniku przetargu, która zawiera:”;</w:t>
      </w:r>
    </w:p>
    <w:p w14:paraId="7740080E" w14:textId="26C17329" w:rsidR="00E3152D" w:rsidRPr="00E3152D" w:rsidRDefault="00E3152D" w:rsidP="00E3152D">
      <w:pPr>
        <w:pStyle w:val="LITlitera"/>
      </w:pPr>
      <w:r>
        <w:t>b)</w:t>
      </w:r>
      <w:r>
        <w:tab/>
        <w:t>ust. 2 otrzymuje brzmienie:</w:t>
      </w:r>
    </w:p>
    <w:p w14:paraId="4B2C8168" w14:textId="68BEE7D9" w:rsidR="00E3152D" w:rsidRDefault="00E3152D" w:rsidP="002B0F86">
      <w:pPr>
        <w:pStyle w:val="ZLITUSTzmustliter"/>
      </w:pPr>
      <w:r>
        <w:t xml:space="preserve">„2. Informację o wyniku przetargu w odniesieniu do nieruchomości, o których mowa w art. 57 ust. 1 </w:t>
      </w:r>
      <w:r w:rsidR="005344EE">
        <w:t>oraz nieruchomości ujętych w ewidencji, o której mowa w art. 60 ust. 2 pkt 1</w:t>
      </w:r>
      <w:r>
        <w:t xml:space="preserve">, zamieszcza się </w:t>
      </w:r>
      <w:r w:rsidR="00517775">
        <w:t xml:space="preserve">w </w:t>
      </w:r>
      <w:r>
        <w:t>Biuletyn</w:t>
      </w:r>
      <w:r w:rsidR="00517775">
        <w:t>ie</w:t>
      </w:r>
      <w:r>
        <w:t xml:space="preserve"> Informacji Publicznej</w:t>
      </w:r>
      <w:r w:rsidR="00517775">
        <w:t>.</w:t>
      </w:r>
      <w:r w:rsidR="004C4A51">
        <w:t>”;</w:t>
      </w:r>
    </w:p>
    <w:p w14:paraId="3FC66487" w14:textId="014A5361" w:rsidR="000A4F06" w:rsidRDefault="00E6717E" w:rsidP="000A4F06">
      <w:pPr>
        <w:pStyle w:val="PKTpunkt"/>
      </w:pPr>
      <w:r>
        <w:t>4</w:t>
      </w:r>
      <w:r w:rsidR="000A4F06">
        <w:t>)</w:t>
      </w:r>
      <w:r w:rsidR="000A4F06">
        <w:tab/>
        <w:t xml:space="preserve">w § 15 ust. 2 otrzymuje brzmienie: </w:t>
      </w:r>
    </w:p>
    <w:p w14:paraId="7AEEF87D" w14:textId="6344C822" w:rsidR="004C4A51" w:rsidRDefault="004C4A51" w:rsidP="005344EE">
      <w:pPr>
        <w:pStyle w:val="ZUSTzmustartykuempunktem"/>
      </w:pPr>
      <w:r>
        <w:t>„</w:t>
      </w:r>
      <w:r w:rsidR="00C803C4">
        <w:t xml:space="preserve">2. </w:t>
      </w:r>
      <w:r w:rsidR="00C803C4" w:rsidRPr="00C803C4">
        <w:t>Komisja przetargowa sprawdza, czy oferenci spełniają warunki przetargowe i kwalifikuje i</w:t>
      </w:r>
      <w:r w:rsidR="00C803C4">
        <w:t xml:space="preserve">ch do uczestnictwa w przetargu. </w:t>
      </w:r>
      <w:r>
        <w:t xml:space="preserve">Listę osób zakwalifikowanych zamieszcza się </w:t>
      </w:r>
      <w:r w:rsidR="00517775">
        <w:t>w</w:t>
      </w:r>
      <w:r>
        <w:t xml:space="preserve"> </w:t>
      </w:r>
      <w:r w:rsidR="00517775">
        <w:t>Biuletynie</w:t>
      </w:r>
      <w:r>
        <w:t xml:space="preserve"> Informacji Publicznej oraz wywiesza się w siedzibie </w:t>
      </w:r>
      <w:r w:rsidR="00517775">
        <w:t>właściwego</w:t>
      </w:r>
      <w:r>
        <w:t xml:space="preserve"> urzędu nie później niż </w:t>
      </w:r>
      <w:r w:rsidRPr="002E2713">
        <w:t xml:space="preserve">dzień </w:t>
      </w:r>
      <w:r>
        <w:t xml:space="preserve">przed wyznaczonym terminem przetargu. Jeżeli przetarg dotyczy nieruchomości, o których mowa w art. 57 ust. 1 albo </w:t>
      </w:r>
      <w:r w:rsidR="005344EE">
        <w:t>nieruchomości ujętych w ewidencji, o której mowa w art. 60 ust. 2 pkt 1</w:t>
      </w:r>
      <w:r>
        <w:t xml:space="preserve">, listę osób zakwalifikowanych zamieszcza się </w:t>
      </w:r>
      <w:r w:rsidR="00517775">
        <w:t>w</w:t>
      </w:r>
      <w:r>
        <w:t xml:space="preserve"> Biuletyn</w:t>
      </w:r>
      <w:r w:rsidR="00517775">
        <w:t>ie</w:t>
      </w:r>
      <w:r>
        <w:t xml:space="preserve"> Informacji Publicznej.</w:t>
      </w:r>
      <w:r w:rsidR="007B2806">
        <w:t>”;</w:t>
      </w:r>
    </w:p>
    <w:p w14:paraId="5AD8F07C" w14:textId="1B6D5E66" w:rsidR="00C01F97" w:rsidRDefault="00E6717E" w:rsidP="00C01F97">
      <w:pPr>
        <w:pStyle w:val="PKTpunkt"/>
      </w:pPr>
      <w:r>
        <w:t>5</w:t>
      </w:r>
      <w:r w:rsidR="00C01F97">
        <w:t>)</w:t>
      </w:r>
      <w:r w:rsidR="00C01F97">
        <w:tab/>
        <w:t xml:space="preserve">w § </w:t>
      </w:r>
      <w:r w:rsidR="00825929">
        <w:t>24</w:t>
      </w:r>
      <w:r w:rsidR="00C01F97">
        <w:t xml:space="preserve"> ust. 2 otrzymuje brzmienie: </w:t>
      </w:r>
    </w:p>
    <w:p w14:paraId="16132ACD" w14:textId="7ED169BD" w:rsidR="004C4A51" w:rsidRPr="002B0F86" w:rsidRDefault="008F030D" w:rsidP="005344EE">
      <w:pPr>
        <w:pStyle w:val="ZUSTzmustartykuempunktem"/>
      </w:pPr>
      <w:r>
        <w:t>„</w:t>
      </w:r>
      <w:r w:rsidR="00C803C4" w:rsidRPr="00C803C4">
        <w:t>2. Komisja przetargowa sprawdza, czy oferenci spełniają warunki przetargowe i kwalifikuje do uczestnictwa w przetargu.</w:t>
      </w:r>
      <w:r w:rsidR="00C803C4">
        <w:t xml:space="preserve"> </w:t>
      </w:r>
      <w:r>
        <w:t>Listę</w:t>
      </w:r>
      <w:r w:rsidR="004C4A51" w:rsidRPr="002B0F86">
        <w:t xml:space="preserve"> osób zakwalifikowanych zamieszcza się </w:t>
      </w:r>
      <w:r w:rsidR="00853A8F">
        <w:t xml:space="preserve">w </w:t>
      </w:r>
      <w:r w:rsidR="004C4A51" w:rsidRPr="002B0F86">
        <w:t>Biuletyn</w:t>
      </w:r>
      <w:r w:rsidR="00853A8F">
        <w:t>ie</w:t>
      </w:r>
      <w:r w:rsidR="004C4A51" w:rsidRPr="002B0F86">
        <w:t xml:space="preserve"> Informacji Publicznej oraz wywiesza się w siedzibie </w:t>
      </w:r>
      <w:r w:rsidR="002A2EC6">
        <w:t>właściwego</w:t>
      </w:r>
      <w:r w:rsidR="004C4A51" w:rsidRPr="002B0F86">
        <w:t xml:space="preserve"> urzędu nie później niż dzień przed </w:t>
      </w:r>
      <w:r w:rsidR="004C4A51" w:rsidRPr="002B0F86">
        <w:lastRenderedPageBreak/>
        <w:t xml:space="preserve">wyznaczonym terminem przetargu. </w:t>
      </w:r>
      <w:r w:rsidR="006A2E7C" w:rsidRPr="002B0F86">
        <w:t xml:space="preserve">Jeżeli przetarg dotyczy nieruchomości, o których mowa w art. 57 ust. 1 albo </w:t>
      </w:r>
      <w:r w:rsidR="005344EE">
        <w:t>nieruchomości ujętych w ewidencji, o której mowa w art. 60 ust. 2 pkt 1</w:t>
      </w:r>
      <w:r w:rsidR="006A2E7C" w:rsidRPr="002B0F86">
        <w:t xml:space="preserve">, listę osób </w:t>
      </w:r>
      <w:r w:rsidR="004C4A51" w:rsidRPr="002B0F86">
        <w:t>zakw</w:t>
      </w:r>
      <w:r w:rsidR="00853A8F">
        <w:t xml:space="preserve">alifikowanych zamieszcza się w </w:t>
      </w:r>
      <w:r w:rsidR="004C4A51" w:rsidRPr="002B0F86">
        <w:t>Biuletyn</w:t>
      </w:r>
      <w:r w:rsidR="00853A8F">
        <w:t>ie</w:t>
      </w:r>
      <w:r w:rsidR="004C4A51" w:rsidRPr="002B0F86">
        <w:t xml:space="preserve"> Informacji Publicznej</w:t>
      </w:r>
      <w:r w:rsidR="006A2E7C" w:rsidRPr="002B0F86">
        <w:t>.”;</w:t>
      </w:r>
    </w:p>
    <w:p w14:paraId="20679859" w14:textId="1C30D077" w:rsidR="00FD3224" w:rsidRDefault="00E6717E" w:rsidP="002B0F86">
      <w:pPr>
        <w:pStyle w:val="PKTpunkt"/>
      </w:pPr>
      <w:r>
        <w:t>6</w:t>
      </w:r>
      <w:r w:rsidR="000A4F06">
        <w:t>)</w:t>
      </w:r>
      <w:r w:rsidR="000A4F06">
        <w:tab/>
        <w:t xml:space="preserve">po </w:t>
      </w:r>
      <w:r w:rsidR="000A4F06" w:rsidRPr="002B0F86">
        <w:t>rozdziale</w:t>
      </w:r>
      <w:r w:rsidR="000A4F06">
        <w:t xml:space="preserve"> </w:t>
      </w:r>
      <w:r w:rsidR="002E2713">
        <w:t xml:space="preserve">6 dodaje </w:t>
      </w:r>
      <w:r w:rsidR="002E2713">
        <w:rPr>
          <w:rFonts w:hint="eastAsia"/>
        </w:rPr>
        <w:t>się</w:t>
      </w:r>
      <w:r w:rsidR="002E2713">
        <w:t xml:space="preserve"> rozdział </w:t>
      </w:r>
      <w:r w:rsidR="00004391">
        <w:t>6a w brzmieniu:</w:t>
      </w:r>
    </w:p>
    <w:p w14:paraId="09B9C171" w14:textId="7E3A765D" w:rsidR="00004391" w:rsidRDefault="00004391" w:rsidP="00004391">
      <w:pPr>
        <w:pStyle w:val="ZROZDZODDZOZNzmoznrozdzoddzartykuempunktem"/>
      </w:pPr>
      <w:r>
        <w:t>„</w:t>
      </w:r>
      <w:r w:rsidRPr="00C803C4">
        <w:t>Rozdział 6a</w:t>
      </w:r>
    </w:p>
    <w:p w14:paraId="07DB2C2D" w14:textId="6E6514DE" w:rsidR="00004391" w:rsidRPr="00C803C4" w:rsidRDefault="00DD7C17" w:rsidP="00C803C4">
      <w:pPr>
        <w:pStyle w:val="ZROZDZODDZPRZEDMzmprzedmrozdzoddzartykuempunktem"/>
      </w:pPr>
      <w:r w:rsidRPr="00C803C4">
        <w:t xml:space="preserve">Przetarg ustny </w:t>
      </w:r>
      <w:r w:rsidR="00993C7C" w:rsidRPr="00C803C4">
        <w:t xml:space="preserve">nieograniczony i przetarg ustny ograniczony </w:t>
      </w:r>
      <w:r w:rsidRPr="00C803C4">
        <w:t xml:space="preserve">w okresie </w:t>
      </w:r>
      <w:r w:rsidRPr="00C803C4">
        <w:rPr>
          <w:rFonts w:hint="eastAsia"/>
        </w:rPr>
        <w:t>obowiązywania</w:t>
      </w:r>
      <w:r w:rsidRPr="00C803C4">
        <w:t xml:space="preserve"> stanu zagrożenia epidemicznego albo stanu epidemii</w:t>
      </w:r>
    </w:p>
    <w:p w14:paraId="2113A051" w14:textId="466B64A1" w:rsidR="001C118A" w:rsidRDefault="00654267" w:rsidP="00B90015">
      <w:pPr>
        <w:pStyle w:val="ZARTzmartartykuempunktem"/>
      </w:pPr>
      <w:r>
        <w:t>§ </w:t>
      </w:r>
      <w:r w:rsidR="007E0C09">
        <w:t>30a</w:t>
      </w:r>
      <w:r w:rsidR="001C118A">
        <w:t xml:space="preserve">. Przepisy niniejszego rozdziału stosuje się w okresie obowiązywania </w:t>
      </w:r>
      <w:r w:rsidR="007E0C09">
        <w:t xml:space="preserve">stanu zagrożenia epidemicznego </w:t>
      </w:r>
      <w:r w:rsidR="001C118A">
        <w:t>albo</w:t>
      </w:r>
      <w:r w:rsidR="007E0C09">
        <w:t xml:space="preserve"> stanu epidemii, ogłoszonego na podstawie ustawy z dnia 5 grudnia 2008 r. </w:t>
      </w:r>
      <w:r w:rsidR="001C118A">
        <w:t xml:space="preserve">o </w:t>
      </w:r>
      <w:r w:rsidR="00830945">
        <w:t xml:space="preserve">zapobieganiu oraz zwalczaniu zakażeń i chorób zakaźnych u ludzi </w:t>
      </w:r>
      <w:r w:rsidR="007E0C09">
        <w:t>(Dz. U. z 2019</w:t>
      </w:r>
      <w:r w:rsidR="001C118A">
        <w:t xml:space="preserve"> r. poz. 1239 i 1495 oraz z 2020 </w:t>
      </w:r>
      <w:r w:rsidR="007E0C09">
        <w:t xml:space="preserve">r. poz. 284, </w:t>
      </w:r>
      <w:r w:rsidR="00A22AB2">
        <w:t xml:space="preserve">322, </w:t>
      </w:r>
      <w:r w:rsidR="007E0C09">
        <w:t>374</w:t>
      </w:r>
      <w:r w:rsidR="00A22AB2">
        <w:t xml:space="preserve"> i</w:t>
      </w:r>
      <w:r w:rsidR="007E0C09">
        <w:t xml:space="preserve"> 567)</w:t>
      </w:r>
      <w:r w:rsidR="00993C7C">
        <w:t>.</w:t>
      </w:r>
    </w:p>
    <w:p w14:paraId="70FD43DF" w14:textId="20731C44" w:rsidR="00FE3861" w:rsidRPr="00075313" w:rsidRDefault="007F1C0C" w:rsidP="00C803C4">
      <w:pPr>
        <w:pStyle w:val="ZARTzmartartykuempunktem"/>
      </w:pPr>
      <w:r>
        <w:t>§ 30b. </w:t>
      </w:r>
      <w:r w:rsidR="00BE79C1">
        <w:t>1. </w:t>
      </w:r>
      <w:r w:rsidR="00241453">
        <w:t>P</w:t>
      </w:r>
      <w:r w:rsidR="00FF1CF8">
        <w:t>rzetarg ustn</w:t>
      </w:r>
      <w:r w:rsidR="000610CF">
        <w:t>y</w:t>
      </w:r>
      <w:r w:rsidR="00FF1CF8">
        <w:t xml:space="preserve"> </w:t>
      </w:r>
      <w:r w:rsidR="00C60964">
        <w:t>nieograniczon</w:t>
      </w:r>
      <w:r w:rsidR="000610CF">
        <w:t>y</w:t>
      </w:r>
      <w:r w:rsidR="00C60964">
        <w:t xml:space="preserve"> </w:t>
      </w:r>
      <w:r w:rsidR="00993C7C">
        <w:t>lub</w:t>
      </w:r>
      <w:r w:rsidR="00C60964">
        <w:t xml:space="preserve"> przetarg ustn</w:t>
      </w:r>
      <w:r w:rsidR="000610CF">
        <w:t>y</w:t>
      </w:r>
      <w:r w:rsidR="00C60964">
        <w:t xml:space="preserve"> ograniczon</w:t>
      </w:r>
      <w:r w:rsidR="000610CF">
        <w:t>y</w:t>
      </w:r>
      <w:r w:rsidR="00993C7C">
        <w:t>, zwany dalej „przetargiem”</w:t>
      </w:r>
      <w:r w:rsidR="008F030D">
        <w:t>,</w:t>
      </w:r>
      <w:r w:rsidR="00993C7C">
        <w:t xml:space="preserve"> </w:t>
      </w:r>
      <w:r w:rsidR="00241453">
        <w:t xml:space="preserve">przeprowadza się </w:t>
      </w:r>
      <w:r w:rsidR="009801D6" w:rsidRPr="004E153C">
        <w:t xml:space="preserve">przy użyciu środków komunikacji </w:t>
      </w:r>
      <w:r w:rsidR="002F47FB">
        <w:t>elektronicznej</w:t>
      </w:r>
      <w:r w:rsidR="00FE3861" w:rsidRPr="00075313">
        <w:t xml:space="preserve">, </w:t>
      </w:r>
      <w:r w:rsidR="00241453">
        <w:t>zapewniających</w:t>
      </w:r>
      <w:r w:rsidR="00FE3861" w:rsidRPr="00075313">
        <w:t xml:space="preserve">: </w:t>
      </w:r>
    </w:p>
    <w:p w14:paraId="3F21A4B1" w14:textId="77777777" w:rsidR="00FE3861" w:rsidRPr="003F7FA6" w:rsidRDefault="00FE3861" w:rsidP="00FE3861">
      <w:pPr>
        <w:pStyle w:val="ZPKTzmpktartykuempunktem"/>
      </w:pPr>
      <w:r>
        <w:t>1</w:t>
      </w:r>
      <w:r w:rsidRPr="003F7FA6">
        <w:t>)</w:t>
      </w:r>
      <w:r w:rsidRPr="003F7FA6">
        <w:tab/>
        <w:t xml:space="preserve">transmisję przetargu w czasie rzeczywistym pomiędzy uczestnikami </w:t>
      </w:r>
      <w:r>
        <w:t xml:space="preserve">przetargu </w:t>
      </w:r>
      <w:r w:rsidRPr="003F7FA6">
        <w:t>oraz członkami komisji przetargowej</w:t>
      </w:r>
      <w:r>
        <w:t>,</w:t>
      </w:r>
    </w:p>
    <w:p w14:paraId="08B7FCAF" w14:textId="1B01BE59" w:rsidR="00FE3861" w:rsidRPr="00FA28C1" w:rsidRDefault="00FE3861" w:rsidP="00FE3861">
      <w:pPr>
        <w:pStyle w:val="ZPKTzmpktartykuempunktem"/>
      </w:pPr>
      <w:r>
        <w:t>2</w:t>
      </w:r>
      <w:r w:rsidRPr="003F7FA6">
        <w:t>)</w:t>
      </w:r>
      <w:r w:rsidRPr="003F7FA6">
        <w:tab/>
        <w:t xml:space="preserve">wielostronną komunikację w czasie rzeczywistym, w ramach której uczestnicy przetargu oraz członkowie </w:t>
      </w:r>
      <w:r w:rsidRPr="00FA28C1">
        <w:t xml:space="preserve">komisji przetargowej mogą </w:t>
      </w:r>
      <w:r w:rsidR="002F47FB">
        <w:t>w nim uczestniczyć</w:t>
      </w:r>
    </w:p>
    <w:p w14:paraId="15658C02" w14:textId="77777777" w:rsidR="00FE3861" w:rsidRDefault="00FE3861" w:rsidP="00FE3861">
      <w:pPr>
        <w:pStyle w:val="ZCZWSPPKTzmczciwsppktartykuempunktem"/>
      </w:pPr>
      <w:r w:rsidRPr="003F7FA6">
        <w:t>–</w:t>
      </w:r>
      <w:r w:rsidRPr="003F7FA6">
        <w:tab/>
        <w:t>z zachowaniem niezbędnych zasad bezpieczeństwa i możliwości identyfikacji uczestników przetargu oraz członków komisji przetargowej.</w:t>
      </w:r>
      <w:r>
        <w:t xml:space="preserve"> </w:t>
      </w:r>
    </w:p>
    <w:p w14:paraId="7B3D80B3" w14:textId="2FE52DBE" w:rsidR="00A65477" w:rsidRPr="00FF1CF8" w:rsidRDefault="002F47FB" w:rsidP="00A65477">
      <w:pPr>
        <w:pStyle w:val="ZUSTzmustartykuempunktem"/>
      </w:pPr>
      <w:r>
        <w:t>2</w:t>
      </w:r>
      <w:r w:rsidR="00A65477" w:rsidRPr="00FF1CF8">
        <w:t>. Właściwy organ</w:t>
      </w:r>
      <w:r w:rsidR="00A1486F">
        <w:t>,</w:t>
      </w:r>
      <w:r w:rsidR="00A65477" w:rsidRPr="00FF1CF8">
        <w:t xml:space="preserve"> co najmniej na </w:t>
      </w:r>
      <w:r w:rsidR="00D955D0" w:rsidRPr="00FF1CF8">
        <w:t>7</w:t>
      </w:r>
      <w:r w:rsidR="00A65477" w:rsidRPr="00FF1CF8">
        <w:t xml:space="preserve"> dni przed otwarciem przetargu</w:t>
      </w:r>
      <w:r w:rsidR="00A1486F">
        <w:t>,</w:t>
      </w:r>
      <w:r w:rsidR="00A65477" w:rsidRPr="00FF1CF8">
        <w:t xml:space="preserve"> </w:t>
      </w:r>
      <w:r w:rsidR="00B46DE9" w:rsidRPr="00FF1CF8">
        <w:t xml:space="preserve">zamieszcza </w:t>
      </w:r>
      <w:r w:rsidR="00853A8F">
        <w:t xml:space="preserve">w </w:t>
      </w:r>
      <w:r w:rsidR="0017073F" w:rsidRPr="00FF1CF8">
        <w:t>Biuletyn</w:t>
      </w:r>
      <w:r w:rsidR="00853A8F">
        <w:t xml:space="preserve">ie </w:t>
      </w:r>
      <w:r w:rsidR="0017073F" w:rsidRPr="00FF1CF8">
        <w:t>Informacji Publicznej</w:t>
      </w:r>
      <w:r w:rsidR="00655529">
        <w:t xml:space="preserve"> </w:t>
      </w:r>
      <w:r w:rsidR="00B46DE9" w:rsidRPr="00FF1CF8">
        <w:t>informację</w:t>
      </w:r>
      <w:r w:rsidR="005E5F99" w:rsidRPr="00FF1CF8">
        <w:t xml:space="preserve"> </w:t>
      </w:r>
      <w:r w:rsidR="00A65477" w:rsidRPr="00FF1CF8">
        <w:t>o przeprowadzeniu przetargu przy użyciu środków komunikacji elektronicznej, wskazując</w:t>
      </w:r>
      <w:r w:rsidR="000610CF">
        <w:t>,</w:t>
      </w:r>
      <w:r w:rsidR="00A65477" w:rsidRPr="00FF1CF8">
        <w:t xml:space="preserve"> w jaki sposób przy użyciu tych środków uczestnik przetargu będzie mógł </w:t>
      </w:r>
      <w:r w:rsidR="00C77FFD">
        <w:t xml:space="preserve">w nim uczestniczyć. </w:t>
      </w:r>
    </w:p>
    <w:p w14:paraId="1E987BF9" w14:textId="0AF84CD8" w:rsidR="002A779E" w:rsidRDefault="002A779E" w:rsidP="002A779E">
      <w:pPr>
        <w:pStyle w:val="ZUSTzmustartykuempunktem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Pr="00DB55FD">
        <w:rPr>
          <w:rFonts w:eastAsia="Times New Roman" w:cs="Times New Roman"/>
          <w:szCs w:val="24"/>
        </w:rPr>
        <w:t>. </w:t>
      </w:r>
      <w:r>
        <w:rPr>
          <w:rFonts w:eastAsia="Times New Roman" w:cs="Times New Roman"/>
          <w:szCs w:val="24"/>
        </w:rPr>
        <w:t xml:space="preserve">W komunikacji z uczestnikami </w:t>
      </w:r>
      <w:r w:rsidRPr="00DB55FD">
        <w:t>przetargu</w:t>
      </w:r>
      <w:r w:rsidRPr="00DB55F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korzysta się ze </w:t>
      </w:r>
      <w:r w:rsidRPr="00DB55FD">
        <w:rPr>
          <w:rFonts w:eastAsia="Times New Roman" w:cs="Times New Roman"/>
          <w:szCs w:val="24"/>
        </w:rPr>
        <w:t xml:space="preserve">środków komunikacji elektronicznej, </w:t>
      </w:r>
      <w:r>
        <w:rPr>
          <w:rFonts w:eastAsia="Times New Roman" w:cs="Times New Roman"/>
          <w:szCs w:val="24"/>
        </w:rPr>
        <w:t xml:space="preserve">których właściwości </w:t>
      </w:r>
      <w:r w:rsidRPr="00DB55FD">
        <w:rPr>
          <w:rFonts w:eastAsia="Times New Roman" w:cs="Times New Roman"/>
          <w:szCs w:val="24"/>
        </w:rPr>
        <w:t xml:space="preserve">techniczne </w:t>
      </w:r>
      <w:r>
        <w:rPr>
          <w:rFonts w:eastAsia="Times New Roman" w:cs="Times New Roman"/>
          <w:szCs w:val="24"/>
        </w:rPr>
        <w:t xml:space="preserve">są niedyskryminujące, </w:t>
      </w:r>
      <w:r w:rsidRPr="00DB55FD">
        <w:rPr>
          <w:rFonts w:eastAsia="Times New Roman" w:cs="Times New Roman"/>
          <w:szCs w:val="24"/>
        </w:rPr>
        <w:t>ogólnie dostępne</w:t>
      </w:r>
      <w:r>
        <w:rPr>
          <w:rFonts w:eastAsia="Times New Roman" w:cs="Times New Roman"/>
          <w:szCs w:val="24"/>
        </w:rPr>
        <w:t xml:space="preserve"> oraz </w:t>
      </w:r>
      <w:r w:rsidRPr="00DB55FD">
        <w:rPr>
          <w:rFonts w:eastAsia="Times New Roman" w:cs="Times New Roman"/>
          <w:szCs w:val="24"/>
        </w:rPr>
        <w:t xml:space="preserve">interoperacyjne z produktami służącymi </w:t>
      </w:r>
      <w:r w:rsidRPr="00DB55FD">
        <w:rPr>
          <w:rFonts w:eastAsia="Times New Roman" w:cs="Times New Roman"/>
          <w:szCs w:val="24"/>
        </w:rPr>
        <w:lastRenderedPageBreak/>
        <w:t>elektronicznemu przechowywaniu, przetwarzaniu i przesyłaniu danych będącymi w powszechnym użyciu</w:t>
      </w:r>
      <w:r>
        <w:rPr>
          <w:rFonts w:eastAsia="Times New Roman" w:cs="Times New Roman"/>
          <w:szCs w:val="24"/>
        </w:rPr>
        <w:t>.</w:t>
      </w:r>
    </w:p>
    <w:p w14:paraId="71B21A23" w14:textId="1C986A47" w:rsidR="00375183" w:rsidRPr="00C168B3" w:rsidRDefault="00375183" w:rsidP="00375183">
      <w:pPr>
        <w:pStyle w:val="ZUSTzmustartykuempunktem"/>
      </w:pPr>
      <w:r>
        <w:t xml:space="preserve">5. Przed </w:t>
      </w:r>
      <w:r>
        <w:rPr>
          <w:rFonts w:hint="eastAsia"/>
        </w:rPr>
        <w:t>rozpoczęciem</w:t>
      </w:r>
      <w:r>
        <w:t xml:space="preserve"> przetargu właściwy organ weryfikuje </w:t>
      </w:r>
      <w:r w:rsidRPr="00C168B3">
        <w:t>dan</w:t>
      </w:r>
      <w:r>
        <w:t>e</w:t>
      </w:r>
      <w:r w:rsidRPr="00C168B3">
        <w:t xml:space="preserve"> </w:t>
      </w:r>
      <w:r w:rsidRPr="001672D3">
        <w:t>i dokument</w:t>
      </w:r>
      <w:r>
        <w:t>y,</w:t>
      </w:r>
      <w:r w:rsidRPr="001672D3">
        <w:t xml:space="preserve"> </w:t>
      </w:r>
      <w:r>
        <w:t xml:space="preserve">dostarczone przez uczestników przetargu w wyznaczonym przez właściwy organ terminie, </w:t>
      </w:r>
      <w:r w:rsidRPr="00C168B3">
        <w:t>niezbędn</w:t>
      </w:r>
      <w:r>
        <w:t>e</w:t>
      </w:r>
      <w:r w:rsidRPr="00C168B3">
        <w:t xml:space="preserve"> do identyfikacji</w:t>
      </w:r>
      <w:r>
        <w:t xml:space="preserve"> tych uczestników i przeprowadzenia przetargu</w:t>
      </w:r>
      <w:r w:rsidRPr="00C168B3">
        <w:t>.</w:t>
      </w:r>
      <w:r>
        <w:t xml:space="preserve"> </w:t>
      </w:r>
    </w:p>
    <w:p w14:paraId="4BDF5235" w14:textId="08E04063" w:rsidR="00375183" w:rsidRPr="00DB55FD" w:rsidRDefault="00375183" w:rsidP="00375183">
      <w:pPr>
        <w:pStyle w:val="ZUSTzmustartykuempunktem"/>
      </w:pPr>
      <w:r>
        <w:t>6</w:t>
      </w:r>
      <w:r w:rsidRPr="00DB55FD">
        <w:t>. W przypadku awari</w:t>
      </w:r>
      <w:r>
        <w:t>i</w:t>
      </w:r>
      <w:r w:rsidRPr="00DB55FD">
        <w:t xml:space="preserve"> systemu teleinformatycznego </w:t>
      </w:r>
      <w:r>
        <w:t>właściwego organu powodującej przerwanie przetargu</w:t>
      </w:r>
      <w:r w:rsidRPr="00DB55FD">
        <w:t xml:space="preserve">, komisja przetargowa wyznacza termin kontynuowania przetargu na </w:t>
      </w:r>
      <w:r>
        <w:t xml:space="preserve">dzień roboczy następujący po </w:t>
      </w:r>
      <w:r w:rsidRPr="00DB55FD">
        <w:t>usunięciu awarii</w:t>
      </w:r>
      <w:r>
        <w:t>.</w:t>
      </w:r>
    </w:p>
    <w:p w14:paraId="77EF39AB" w14:textId="0087858C" w:rsidR="001C7E66" w:rsidRPr="005E5F99" w:rsidRDefault="00375183" w:rsidP="00654267">
      <w:pPr>
        <w:pStyle w:val="ZUSTzmustartykuempunktem"/>
      </w:pPr>
      <w:r>
        <w:t>7</w:t>
      </w:r>
      <w:r w:rsidR="00CE36F6" w:rsidRPr="005E5F99">
        <w:t>. </w:t>
      </w:r>
      <w:r w:rsidR="00365CD6" w:rsidRPr="005E5F99">
        <w:t>Przepisy § 14</w:t>
      </w:r>
      <w:r w:rsidR="00FF1CF8">
        <w:t xml:space="preserve"> </w:t>
      </w:r>
      <w:r w:rsidR="00365CD6" w:rsidRPr="005E5F99">
        <w:t xml:space="preserve">stosuje </w:t>
      </w:r>
      <w:r w:rsidR="00365CD6" w:rsidRPr="005E5F99">
        <w:rPr>
          <w:rFonts w:hint="eastAsia"/>
        </w:rPr>
        <w:t>się</w:t>
      </w:r>
      <w:r w:rsidR="00365CD6" w:rsidRPr="005E5F99">
        <w:t xml:space="preserve"> odpowiednio.</w:t>
      </w:r>
    </w:p>
    <w:p w14:paraId="6EBB600E" w14:textId="4C8B635E" w:rsidR="000E1FBE" w:rsidRDefault="00856546" w:rsidP="00C803C4">
      <w:pPr>
        <w:pStyle w:val="ZARTzmartartykuempunktem"/>
      </w:pPr>
      <w:r>
        <w:t>§ 30</w:t>
      </w:r>
      <w:r w:rsidR="007F439C">
        <w:t>c.</w:t>
      </w:r>
      <w:r>
        <w:t> </w:t>
      </w:r>
      <w:r w:rsidR="00104551">
        <w:t>Właściwy organ</w:t>
      </w:r>
      <w:r w:rsidR="000E1FBE">
        <w:t xml:space="preserve"> zamieszcza</w:t>
      </w:r>
      <w:r w:rsidR="00E26790" w:rsidRPr="002B0F86">
        <w:t xml:space="preserve">, na okres </w:t>
      </w:r>
      <w:r w:rsidR="00E26790">
        <w:t xml:space="preserve">co najmniej </w:t>
      </w:r>
      <w:r w:rsidR="00E26790" w:rsidRPr="002B0F86">
        <w:t>7 dni</w:t>
      </w:r>
      <w:r w:rsidR="00E26790">
        <w:t>,</w:t>
      </w:r>
      <w:r w:rsidR="00E26790" w:rsidRPr="002B0F86">
        <w:t xml:space="preserve"> </w:t>
      </w:r>
      <w:r w:rsidR="00853A8F">
        <w:t>w Biuletynie</w:t>
      </w:r>
      <w:r w:rsidR="00853A8F" w:rsidRPr="001B6B15">
        <w:t xml:space="preserve"> Informacji Publicznej</w:t>
      </w:r>
      <w:r w:rsidR="003031A4">
        <w:t>:</w:t>
      </w:r>
    </w:p>
    <w:p w14:paraId="2D966B6D" w14:textId="1E31E27D" w:rsidR="000E1FBE" w:rsidRDefault="000E1FBE" w:rsidP="000E1FBE">
      <w:pPr>
        <w:pStyle w:val="ZPKTzmpktartykuempunktem"/>
      </w:pPr>
      <w:r>
        <w:t>1)</w:t>
      </w:r>
      <w:r>
        <w:tab/>
      </w:r>
      <w:r w:rsidR="00104551">
        <w:t>informację o sposobie rozstrzygnięcia skargi, o której mowa w § 11 ust. 5</w:t>
      </w:r>
      <w:r w:rsidR="0046492A">
        <w:t>;</w:t>
      </w:r>
    </w:p>
    <w:p w14:paraId="4A208D12" w14:textId="7ACA8DD4" w:rsidR="000E1FBE" w:rsidRDefault="000E1FBE" w:rsidP="000E1FBE">
      <w:pPr>
        <w:pStyle w:val="ZPKTzmpktartykuempunktem"/>
      </w:pPr>
      <w:r>
        <w:t>2)</w:t>
      </w:r>
      <w:r>
        <w:tab/>
        <w:t>informację o wyniku przetargu, o której mowa w § 12 ust. 1</w:t>
      </w:r>
      <w:r w:rsidR="0046492A">
        <w:t>;</w:t>
      </w:r>
    </w:p>
    <w:p w14:paraId="15EFC1C8" w14:textId="3FA543AD" w:rsidR="000E1FBE" w:rsidRDefault="000A51CC" w:rsidP="000E1FBE">
      <w:pPr>
        <w:pStyle w:val="ZPKTzmpktartykuempunktem"/>
      </w:pPr>
      <w:r>
        <w:t>3</w:t>
      </w:r>
      <w:r w:rsidR="000E1FBE">
        <w:t>)</w:t>
      </w:r>
      <w:r w:rsidR="000E1FBE">
        <w:tab/>
        <w:t>listę osób zakwalifikowanych do uczestnictwa w przetargu, o której mowa w § 15 ust. 2 i § 24 ust. 2</w:t>
      </w:r>
      <w:r w:rsidR="0046492A">
        <w:t>.</w:t>
      </w:r>
    </w:p>
    <w:p w14:paraId="1C639946" w14:textId="72F5F700" w:rsidR="0059246D" w:rsidRPr="00B7188D" w:rsidRDefault="0059246D" w:rsidP="00C803C4">
      <w:pPr>
        <w:pStyle w:val="ZARTzmartartykuempunktem"/>
      </w:pPr>
      <w:r w:rsidRPr="00B7188D">
        <w:t>§ 30</w:t>
      </w:r>
      <w:r w:rsidR="007F439C">
        <w:t>d.</w:t>
      </w:r>
      <w:r w:rsidRPr="00B7188D">
        <w:t> W przypadku odwołania stanu zagrożenia epidemicznego i stanu epidemii</w:t>
      </w:r>
      <w:r w:rsidR="007C6423">
        <w:t>,</w:t>
      </w:r>
      <w:r w:rsidRPr="00B7188D">
        <w:t xml:space="preserve"> </w:t>
      </w:r>
      <w:r w:rsidR="00DB55FD" w:rsidRPr="00B7188D">
        <w:t>po poinformowaniu</w:t>
      </w:r>
      <w:r w:rsidRPr="00B7188D">
        <w:t xml:space="preserve"> uczestników przetargu o przeprowadzeniu przetargu przy użyciu środków komunikacji elektronicznej</w:t>
      </w:r>
      <w:r w:rsidR="00C05641" w:rsidRPr="00B7188D">
        <w:t xml:space="preserve">, a </w:t>
      </w:r>
      <w:r w:rsidR="00DB55FD" w:rsidRPr="00B7188D">
        <w:t xml:space="preserve">przed dniem przeprowadzenia przetargu, do jego przeprowadzenia stosuje się </w:t>
      </w:r>
      <w:r w:rsidR="00314BDC">
        <w:t>przepisy niniejszego rozdziału</w:t>
      </w:r>
      <w:r w:rsidR="000C405B">
        <w:t>.</w:t>
      </w:r>
      <w:r w:rsidR="00152669">
        <w:t>”.</w:t>
      </w:r>
    </w:p>
    <w:p w14:paraId="07258640" w14:textId="75A3F192" w:rsidR="00567789" w:rsidRPr="00574584" w:rsidRDefault="00B73AC7" w:rsidP="00C803C4">
      <w:pPr>
        <w:pStyle w:val="ARTartustawynprozporzdzenia"/>
      </w:pPr>
      <w:r w:rsidRPr="00574584">
        <w:rPr>
          <w:b/>
        </w:rPr>
        <w:t>§ </w:t>
      </w:r>
      <w:r w:rsidR="00B75550" w:rsidRPr="00574584">
        <w:rPr>
          <w:b/>
        </w:rPr>
        <w:t>2</w:t>
      </w:r>
      <w:r w:rsidR="00B75550" w:rsidRPr="00574584">
        <w:t xml:space="preserve">. </w:t>
      </w:r>
      <w:r w:rsidR="00574584">
        <w:t xml:space="preserve">Do przetargów </w:t>
      </w:r>
      <w:r w:rsidR="00B75550" w:rsidRPr="00574584">
        <w:t>ogłoszonych przed dniem wejścia w życie niniejszego rozporządzenia stosuje się przepisy rozporządzenia</w:t>
      </w:r>
      <w:r w:rsidR="00574584">
        <w:t>, o którym mowa w § 1, w brzmieniu nadanym niniej</w:t>
      </w:r>
      <w:r w:rsidR="00E36681">
        <w:t>szym rozporządzeniem</w:t>
      </w:r>
      <w:r w:rsidR="00237B6C">
        <w:t>.</w:t>
      </w:r>
    </w:p>
    <w:p w14:paraId="479B69A8" w14:textId="2B6BC5A1" w:rsidR="00567789" w:rsidRDefault="00B73AC7" w:rsidP="00C803C4">
      <w:pPr>
        <w:pStyle w:val="ARTartustawynprozporzdzenia"/>
        <w:rPr>
          <w:rStyle w:val="Ppogrubienie"/>
          <w:b w:val="0"/>
        </w:rPr>
      </w:pPr>
      <w:r>
        <w:rPr>
          <w:rStyle w:val="Ppogrubienie"/>
        </w:rPr>
        <w:t>§ </w:t>
      </w:r>
      <w:r w:rsidR="00567789">
        <w:rPr>
          <w:rStyle w:val="Ppogrubienie"/>
        </w:rPr>
        <w:t>3</w:t>
      </w:r>
      <w:r w:rsidR="00B7188D">
        <w:rPr>
          <w:rStyle w:val="Ppogrubienie"/>
        </w:rPr>
        <w:t xml:space="preserve">. </w:t>
      </w:r>
      <w:r w:rsidR="00567789" w:rsidRPr="002B0F86">
        <w:t>Rozporządzenie</w:t>
      </w:r>
      <w:r w:rsidR="00567789" w:rsidRPr="00567789">
        <w:rPr>
          <w:rStyle w:val="Ppogrubienie"/>
          <w:b w:val="0"/>
        </w:rPr>
        <w:t xml:space="preserve"> wchodzi w życie z dniem </w:t>
      </w:r>
      <w:r w:rsidR="00567789">
        <w:rPr>
          <w:rStyle w:val="Ppogrubienie"/>
          <w:b w:val="0"/>
        </w:rPr>
        <w:t xml:space="preserve">następującym po dniu </w:t>
      </w:r>
      <w:r w:rsidR="00567789" w:rsidRPr="00567789">
        <w:rPr>
          <w:rStyle w:val="Ppogrubienie"/>
          <w:b w:val="0"/>
        </w:rPr>
        <w:t>ogłoszenia.</w:t>
      </w:r>
    </w:p>
    <w:p w14:paraId="291C621F" w14:textId="77777777" w:rsidR="00567789" w:rsidRDefault="00567789" w:rsidP="00567789">
      <w:pPr>
        <w:pStyle w:val="ARTartustawynprozporzdzenia"/>
        <w:rPr>
          <w:rStyle w:val="Ppogrubienie"/>
          <w:b w:val="0"/>
        </w:rPr>
      </w:pPr>
    </w:p>
    <w:p w14:paraId="5DDE262F" w14:textId="77777777" w:rsidR="00567789" w:rsidRPr="0028789D" w:rsidRDefault="00567789" w:rsidP="000C1EE5">
      <w:pPr>
        <w:pStyle w:val="ARTartustawynprozporzdzenia"/>
        <w:ind w:firstLine="0"/>
        <w:rPr>
          <w:rStyle w:val="Ppogrubienie"/>
          <w:b w:val="0"/>
        </w:rPr>
      </w:pPr>
    </w:p>
    <w:p w14:paraId="303132D7" w14:textId="390B33F3" w:rsidR="00567789" w:rsidRDefault="00567789" w:rsidP="00567789">
      <w:pPr>
        <w:pStyle w:val="NAZORGWYDnazwaorganuwydajcegoprojektowanyakt"/>
      </w:pPr>
      <w:r>
        <w:t>prezes rady ministrów</w:t>
      </w:r>
    </w:p>
    <w:p w14:paraId="7DD4D48E" w14:textId="68EB3F46" w:rsidR="00023EA9" w:rsidRDefault="00023EA9" w:rsidP="00567789">
      <w:pPr>
        <w:pStyle w:val="NAZORGWYDnazwaorganuwydajcegoprojektowanyakt"/>
      </w:pPr>
    </w:p>
    <w:p w14:paraId="13D5098D" w14:textId="77777777" w:rsidR="00023EA9" w:rsidRDefault="00023EA9" w:rsidP="00023EA9">
      <w:pPr>
        <w:pStyle w:val="OZNPARAFYADNOTACJE"/>
      </w:pPr>
    </w:p>
    <w:p w14:paraId="7B4E1CBB" w14:textId="5BA2E917" w:rsidR="00023EA9" w:rsidRPr="00A94C87" w:rsidRDefault="00023EA9" w:rsidP="00023EA9">
      <w:pPr>
        <w:pStyle w:val="OZNPARAFYADNOTACJE"/>
      </w:pPr>
      <w:r w:rsidRPr="00A94C87">
        <w:t>ZA ZGODNOŚĆ POD WZGLĘDEM PRAWNYM,</w:t>
      </w:r>
    </w:p>
    <w:p w14:paraId="7EB134AE" w14:textId="77777777" w:rsidR="00023EA9" w:rsidRPr="00A94C87" w:rsidRDefault="00023EA9" w:rsidP="00023EA9">
      <w:pPr>
        <w:pStyle w:val="OZNPARAFYADNOTACJE"/>
      </w:pPr>
      <w:r w:rsidRPr="00A94C87">
        <w:t xml:space="preserve">LEGISLACYJNYM I REDAKCYJNYM </w:t>
      </w:r>
    </w:p>
    <w:p w14:paraId="6F3EF610" w14:textId="77777777" w:rsidR="00023EA9" w:rsidRDefault="00023EA9" w:rsidP="00023EA9">
      <w:pPr>
        <w:pStyle w:val="OZNPARAFYADNOTACJE"/>
      </w:pPr>
      <w:r>
        <w:t>Aneta Mijal</w:t>
      </w:r>
    </w:p>
    <w:p w14:paraId="5D72B195" w14:textId="77777777" w:rsidR="00023EA9" w:rsidRDefault="00023EA9" w:rsidP="00023EA9">
      <w:pPr>
        <w:pStyle w:val="OZNPARAFYADNOTACJE"/>
      </w:pPr>
      <w:r>
        <w:lastRenderedPageBreak/>
        <w:t xml:space="preserve">Zastępca Dyrektora Departamentu Prawnego </w:t>
      </w:r>
    </w:p>
    <w:p w14:paraId="14137F04" w14:textId="77777777" w:rsidR="00023EA9" w:rsidRPr="00A94C87" w:rsidRDefault="00023EA9" w:rsidP="00023EA9">
      <w:pPr>
        <w:pStyle w:val="OZNPARAFYADNOTACJE"/>
      </w:pPr>
      <w:r>
        <w:t>w Ministerstwie Rozwoju</w:t>
      </w:r>
    </w:p>
    <w:p w14:paraId="4AFC86C8" w14:textId="77777777" w:rsidR="00023EA9" w:rsidRPr="00A94C87" w:rsidRDefault="00023EA9" w:rsidP="00023EA9">
      <w:pPr>
        <w:pStyle w:val="OZNPARAFYADNOTACJE"/>
      </w:pPr>
      <w:r w:rsidRPr="00A94C87">
        <w:t xml:space="preserve">/podpisano </w:t>
      </w:r>
      <w:r>
        <w:t xml:space="preserve">podpisem </w:t>
      </w:r>
      <w:r w:rsidRPr="00A94C87">
        <w:t>elektroniczn</w:t>
      </w:r>
      <w:r>
        <w:t>ym</w:t>
      </w:r>
      <w:r w:rsidRPr="00A94C87">
        <w:t>/</w:t>
      </w:r>
    </w:p>
    <w:p w14:paraId="23E74BA7" w14:textId="77777777" w:rsidR="00023EA9" w:rsidRDefault="00023EA9" w:rsidP="00567789">
      <w:pPr>
        <w:pStyle w:val="NAZORGWYDnazwaorganuwydajcegoprojektowanyakt"/>
      </w:pPr>
    </w:p>
    <w:sectPr w:rsidR="00023EA9" w:rsidSect="001B3D0F">
      <w:headerReference w:type="default" r:id="rId10"/>
      <w:footnotePr>
        <w:numRestart w:val="eachSect"/>
      </w:footnotePr>
      <w:pgSz w:w="11906" w:h="16838"/>
      <w:pgMar w:top="1701" w:right="1701" w:bottom="170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5123A" w14:textId="77777777" w:rsidR="008D2788" w:rsidRDefault="008D2788">
      <w:r>
        <w:separator/>
      </w:r>
    </w:p>
  </w:endnote>
  <w:endnote w:type="continuationSeparator" w:id="0">
    <w:p w14:paraId="35461F3F" w14:textId="77777777" w:rsidR="008D2788" w:rsidRDefault="008D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1939F" w14:textId="77777777" w:rsidR="008D2788" w:rsidRDefault="008D2788">
      <w:r>
        <w:separator/>
      </w:r>
    </w:p>
  </w:footnote>
  <w:footnote w:type="continuationSeparator" w:id="0">
    <w:p w14:paraId="38357FA9" w14:textId="77777777" w:rsidR="008D2788" w:rsidRDefault="008D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572857"/>
      <w:docPartObj>
        <w:docPartGallery w:val="Page Numbers (Top of Page)"/>
        <w:docPartUnique/>
      </w:docPartObj>
    </w:sdtPr>
    <w:sdtEndPr/>
    <w:sdtContent>
      <w:p w14:paraId="3624E151" w14:textId="7BD29A57" w:rsidR="00352747" w:rsidRDefault="0035274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8">
          <w:rPr>
            <w:noProof/>
          </w:rPr>
          <w:t>5</w:t>
        </w:r>
        <w:r>
          <w:fldChar w:fldCharType="end"/>
        </w:r>
      </w:p>
    </w:sdtContent>
  </w:sdt>
  <w:p w14:paraId="0AAB7620" w14:textId="13D39985" w:rsidR="00CC3E3D" w:rsidRPr="00395835" w:rsidRDefault="00CC3E3D" w:rsidP="003958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D03"/>
    <w:multiLevelType w:val="hybridMultilevel"/>
    <w:tmpl w:val="98C6653E"/>
    <w:lvl w:ilvl="0" w:tplc="1682CCC8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6529"/>
    <w:multiLevelType w:val="hybridMultilevel"/>
    <w:tmpl w:val="F070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A3"/>
    <w:rsid w:val="000012DA"/>
    <w:rsid w:val="0000231E"/>
    <w:rsid w:val="0000246E"/>
    <w:rsid w:val="00003862"/>
    <w:rsid w:val="00004391"/>
    <w:rsid w:val="00004407"/>
    <w:rsid w:val="00012A35"/>
    <w:rsid w:val="00013B49"/>
    <w:rsid w:val="00016099"/>
    <w:rsid w:val="00017DC2"/>
    <w:rsid w:val="00021522"/>
    <w:rsid w:val="0002234E"/>
    <w:rsid w:val="000225DD"/>
    <w:rsid w:val="00023471"/>
    <w:rsid w:val="00023EA9"/>
    <w:rsid w:val="00023F13"/>
    <w:rsid w:val="00024559"/>
    <w:rsid w:val="00030634"/>
    <w:rsid w:val="000319C1"/>
    <w:rsid w:val="00031A8B"/>
    <w:rsid w:val="00031BCA"/>
    <w:rsid w:val="000328C8"/>
    <w:rsid w:val="000330FA"/>
    <w:rsid w:val="0003362F"/>
    <w:rsid w:val="00036483"/>
    <w:rsid w:val="00036B63"/>
    <w:rsid w:val="00037E1A"/>
    <w:rsid w:val="000414CF"/>
    <w:rsid w:val="00043495"/>
    <w:rsid w:val="00046A75"/>
    <w:rsid w:val="00047312"/>
    <w:rsid w:val="000508BD"/>
    <w:rsid w:val="000517AB"/>
    <w:rsid w:val="0005339C"/>
    <w:rsid w:val="0005571B"/>
    <w:rsid w:val="00055AD7"/>
    <w:rsid w:val="00056510"/>
    <w:rsid w:val="00057AB3"/>
    <w:rsid w:val="00060076"/>
    <w:rsid w:val="00060432"/>
    <w:rsid w:val="00060D87"/>
    <w:rsid w:val="000610CF"/>
    <w:rsid w:val="000615A5"/>
    <w:rsid w:val="00064E4C"/>
    <w:rsid w:val="00065F8B"/>
    <w:rsid w:val="00066901"/>
    <w:rsid w:val="00071BEE"/>
    <w:rsid w:val="000736CD"/>
    <w:rsid w:val="00075313"/>
    <w:rsid w:val="0007533B"/>
    <w:rsid w:val="0007534E"/>
    <w:rsid w:val="0007545D"/>
    <w:rsid w:val="000760BF"/>
    <w:rsid w:val="0007613E"/>
    <w:rsid w:val="00076BFC"/>
    <w:rsid w:val="000814A7"/>
    <w:rsid w:val="00084744"/>
    <w:rsid w:val="00084E7F"/>
    <w:rsid w:val="0008557B"/>
    <w:rsid w:val="00085CE7"/>
    <w:rsid w:val="000902CB"/>
    <w:rsid w:val="000906EE"/>
    <w:rsid w:val="00091BA2"/>
    <w:rsid w:val="00093082"/>
    <w:rsid w:val="000944EF"/>
    <w:rsid w:val="0009732D"/>
    <w:rsid w:val="000973F0"/>
    <w:rsid w:val="000A1296"/>
    <w:rsid w:val="000A1C27"/>
    <w:rsid w:val="000A1DAD"/>
    <w:rsid w:val="000A2649"/>
    <w:rsid w:val="000A323B"/>
    <w:rsid w:val="000A4F06"/>
    <w:rsid w:val="000A51CC"/>
    <w:rsid w:val="000B0F58"/>
    <w:rsid w:val="000B298D"/>
    <w:rsid w:val="000B38EC"/>
    <w:rsid w:val="000B59FE"/>
    <w:rsid w:val="000B5B2D"/>
    <w:rsid w:val="000B5DCE"/>
    <w:rsid w:val="000C05BA"/>
    <w:rsid w:val="000C0E8F"/>
    <w:rsid w:val="000C1EE5"/>
    <w:rsid w:val="000C405B"/>
    <w:rsid w:val="000C4BC4"/>
    <w:rsid w:val="000C7E08"/>
    <w:rsid w:val="000D0110"/>
    <w:rsid w:val="000D12F8"/>
    <w:rsid w:val="000D2468"/>
    <w:rsid w:val="000D318A"/>
    <w:rsid w:val="000D52CD"/>
    <w:rsid w:val="000D6173"/>
    <w:rsid w:val="000D6F83"/>
    <w:rsid w:val="000E1FBE"/>
    <w:rsid w:val="000E25CC"/>
    <w:rsid w:val="000E3694"/>
    <w:rsid w:val="000E490F"/>
    <w:rsid w:val="000E6241"/>
    <w:rsid w:val="000F2BE3"/>
    <w:rsid w:val="000F3C2C"/>
    <w:rsid w:val="000F3D0D"/>
    <w:rsid w:val="000F6ED4"/>
    <w:rsid w:val="000F7A6E"/>
    <w:rsid w:val="00100541"/>
    <w:rsid w:val="001042BA"/>
    <w:rsid w:val="00104551"/>
    <w:rsid w:val="00106D03"/>
    <w:rsid w:val="00110465"/>
    <w:rsid w:val="00110628"/>
    <w:rsid w:val="00111793"/>
    <w:rsid w:val="0011245A"/>
    <w:rsid w:val="0011493E"/>
    <w:rsid w:val="00115B72"/>
    <w:rsid w:val="00117892"/>
    <w:rsid w:val="001209EC"/>
    <w:rsid w:val="00120A9E"/>
    <w:rsid w:val="00121931"/>
    <w:rsid w:val="00125A9C"/>
    <w:rsid w:val="001270A2"/>
    <w:rsid w:val="00131237"/>
    <w:rsid w:val="001329AC"/>
    <w:rsid w:val="00134CA0"/>
    <w:rsid w:val="00134FF9"/>
    <w:rsid w:val="001355C7"/>
    <w:rsid w:val="0014026F"/>
    <w:rsid w:val="00141B8C"/>
    <w:rsid w:val="0014653B"/>
    <w:rsid w:val="00147A47"/>
    <w:rsid w:val="00147AA1"/>
    <w:rsid w:val="001520CF"/>
    <w:rsid w:val="001522A9"/>
    <w:rsid w:val="00152669"/>
    <w:rsid w:val="00153D66"/>
    <w:rsid w:val="0015667C"/>
    <w:rsid w:val="00157110"/>
    <w:rsid w:val="0015742A"/>
    <w:rsid w:val="001578AB"/>
    <w:rsid w:val="00157DA1"/>
    <w:rsid w:val="00163147"/>
    <w:rsid w:val="00164C57"/>
    <w:rsid w:val="00164C9D"/>
    <w:rsid w:val="001672D3"/>
    <w:rsid w:val="0017073F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5433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462"/>
    <w:rsid w:val="001B342E"/>
    <w:rsid w:val="001B3D0F"/>
    <w:rsid w:val="001B581E"/>
    <w:rsid w:val="001B6B15"/>
    <w:rsid w:val="001C118A"/>
    <w:rsid w:val="001C1832"/>
    <w:rsid w:val="001C188C"/>
    <w:rsid w:val="001C7E66"/>
    <w:rsid w:val="001D1783"/>
    <w:rsid w:val="001D53CD"/>
    <w:rsid w:val="001D55A3"/>
    <w:rsid w:val="001D5AF5"/>
    <w:rsid w:val="001E1E73"/>
    <w:rsid w:val="001E2E07"/>
    <w:rsid w:val="001E4E0C"/>
    <w:rsid w:val="001E526D"/>
    <w:rsid w:val="001E5655"/>
    <w:rsid w:val="001F1832"/>
    <w:rsid w:val="001F220F"/>
    <w:rsid w:val="001F25B3"/>
    <w:rsid w:val="001F6616"/>
    <w:rsid w:val="00202BD4"/>
    <w:rsid w:val="0020480D"/>
    <w:rsid w:val="00204A97"/>
    <w:rsid w:val="002114EF"/>
    <w:rsid w:val="00215809"/>
    <w:rsid w:val="002166AD"/>
    <w:rsid w:val="00217871"/>
    <w:rsid w:val="00221463"/>
    <w:rsid w:val="00221ED8"/>
    <w:rsid w:val="002231EA"/>
    <w:rsid w:val="00223FDF"/>
    <w:rsid w:val="002246B1"/>
    <w:rsid w:val="00226A19"/>
    <w:rsid w:val="002279C0"/>
    <w:rsid w:val="0023727E"/>
    <w:rsid w:val="00237B6C"/>
    <w:rsid w:val="002409E3"/>
    <w:rsid w:val="00241453"/>
    <w:rsid w:val="00242081"/>
    <w:rsid w:val="00243730"/>
    <w:rsid w:val="00243777"/>
    <w:rsid w:val="002441CD"/>
    <w:rsid w:val="002501A3"/>
    <w:rsid w:val="00251617"/>
    <w:rsid w:val="0025166C"/>
    <w:rsid w:val="00251963"/>
    <w:rsid w:val="002555D4"/>
    <w:rsid w:val="00261A16"/>
    <w:rsid w:val="00263522"/>
    <w:rsid w:val="002644DB"/>
    <w:rsid w:val="00264EC6"/>
    <w:rsid w:val="00267860"/>
    <w:rsid w:val="00271013"/>
    <w:rsid w:val="00271E5C"/>
    <w:rsid w:val="00273D2A"/>
    <w:rsid w:val="00273FE4"/>
    <w:rsid w:val="00274B5C"/>
    <w:rsid w:val="002765B4"/>
    <w:rsid w:val="00276A94"/>
    <w:rsid w:val="002909F1"/>
    <w:rsid w:val="0029405D"/>
    <w:rsid w:val="00294FA6"/>
    <w:rsid w:val="00295A6F"/>
    <w:rsid w:val="002A0BA2"/>
    <w:rsid w:val="002A20C4"/>
    <w:rsid w:val="002A2EC6"/>
    <w:rsid w:val="002A570F"/>
    <w:rsid w:val="002A7292"/>
    <w:rsid w:val="002A7358"/>
    <w:rsid w:val="002A779E"/>
    <w:rsid w:val="002A7902"/>
    <w:rsid w:val="002B0F6B"/>
    <w:rsid w:val="002B0F86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713"/>
    <w:rsid w:val="002E2AB6"/>
    <w:rsid w:val="002E3F34"/>
    <w:rsid w:val="002E5F79"/>
    <w:rsid w:val="002E6302"/>
    <w:rsid w:val="002E64FA"/>
    <w:rsid w:val="002E7933"/>
    <w:rsid w:val="002F0A00"/>
    <w:rsid w:val="002F0CFA"/>
    <w:rsid w:val="002F47FB"/>
    <w:rsid w:val="002F669F"/>
    <w:rsid w:val="00301C97"/>
    <w:rsid w:val="003031A4"/>
    <w:rsid w:val="00305C01"/>
    <w:rsid w:val="0031004C"/>
    <w:rsid w:val="003105F6"/>
    <w:rsid w:val="00311297"/>
    <w:rsid w:val="003113BE"/>
    <w:rsid w:val="003122CA"/>
    <w:rsid w:val="00312DAD"/>
    <w:rsid w:val="003148FD"/>
    <w:rsid w:val="00314BDC"/>
    <w:rsid w:val="00315056"/>
    <w:rsid w:val="00321080"/>
    <w:rsid w:val="00322D45"/>
    <w:rsid w:val="0032569A"/>
    <w:rsid w:val="00325A1F"/>
    <w:rsid w:val="003268F9"/>
    <w:rsid w:val="00330BAF"/>
    <w:rsid w:val="00330EF1"/>
    <w:rsid w:val="0033255F"/>
    <w:rsid w:val="00334E3A"/>
    <w:rsid w:val="003361DD"/>
    <w:rsid w:val="00341A6A"/>
    <w:rsid w:val="00345B9C"/>
    <w:rsid w:val="00345EB1"/>
    <w:rsid w:val="00347A61"/>
    <w:rsid w:val="00352747"/>
    <w:rsid w:val="00352DAE"/>
    <w:rsid w:val="00354EB9"/>
    <w:rsid w:val="003602AE"/>
    <w:rsid w:val="00360929"/>
    <w:rsid w:val="00360C6E"/>
    <w:rsid w:val="003644E8"/>
    <w:rsid w:val="00364595"/>
    <w:rsid w:val="003647D5"/>
    <w:rsid w:val="00365C12"/>
    <w:rsid w:val="00365CD6"/>
    <w:rsid w:val="00366A56"/>
    <w:rsid w:val="003674B0"/>
    <w:rsid w:val="00375027"/>
    <w:rsid w:val="0037518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158"/>
    <w:rsid w:val="00387822"/>
    <w:rsid w:val="00390E89"/>
    <w:rsid w:val="003919F4"/>
    <w:rsid w:val="00391B1A"/>
    <w:rsid w:val="0039265E"/>
    <w:rsid w:val="00394423"/>
    <w:rsid w:val="00395835"/>
    <w:rsid w:val="00396808"/>
    <w:rsid w:val="00396942"/>
    <w:rsid w:val="00396B49"/>
    <w:rsid w:val="00396E3E"/>
    <w:rsid w:val="003A05ED"/>
    <w:rsid w:val="003A306E"/>
    <w:rsid w:val="003A60DC"/>
    <w:rsid w:val="003A6A46"/>
    <w:rsid w:val="003A7A63"/>
    <w:rsid w:val="003B000C"/>
    <w:rsid w:val="003B0F1D"/>
    <w:rsid w:val="003B19F4"/>
    <w:rsid w:val="003B410A"/>
    <w:rsid w:val="003B4A57"/>
    <w:rsid w:val="003C0AD9"/>
    <w:rsid w:val="003C0ED0"/>
    <w:rsid w:val="003C1D49"/>
    <w:rsid w:val="003C35C4"/>
    <w:rsid w:val="003D0F09"/>
    <w:rsid w:val="003D12C2"/>
    <w:rsid w:val="003D31B9"/>
    <w:rsid w:val="003D3867"/>
    <w:rsid w:val="003E0D1A"/>
    <w:rsid w:val="003E2DA3"/>
    <w:rsid w:val="003E460D"/>
    <w:rsid w:val="003F020D"/>
    <w:rsid w:val="003F03D9"/>
    <w:rsid w:val="003F2FBE"/>
    <w:rsid w:val="003F318D"/>
    <w:rsid w:val="003F5BAE"/>
    <w:rsid w:val="003F6ED7"/>
    <w:rsid w:val="00400BE7"/>
    <w:rsid w:val="004014C5"/>
    <w:rsid w:val="00401C84"/>
    <w:rsid w:val="00401D33"/>
    <w:rsid w:val="00403210"/>
    <w:rsid w:val="004035BB"/>
    <w:rsid w:val="004035EB"/>
    <w:rsid w:val="00403E09"/>
    <w:rsid w:val="00407332"/>
    <w:rsid w:val="00407828"/>
    <w:rsid w:val="00410CE1"/>
    <w:rsid w:val="00413D8E"/>
    <w:rsid w:val="004140F2"/>
    <w:rsid w:val="00415ABD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36E35"/>
    <w:rsid w:val="00440C99"/>
    <w:rsid w:val="0044175C"/>
    <w:rsid w:val="00445F4D"/>
    <w:rsid w:val="004478D8"/>
    <w:rsid w:val="004504C0"/>
    <w:rsid w:val="00450532"/>
    <w:rsid w:val="004550FB"/>
    <w:rsid w:val="0046111A"/>
    <w:rsid w:val="00462946"/>
    <w:rsid w:val="00463F43"/>
    <w:rsid w:val="0046492A"/>
    <w:rsid w:val="00464B94"/>
    <w:rsid w:val="00464D44"/>
    <w:rsid w:val="004653A8"/>
    <w:rsid w:val="00465A0B"/>
    <w:rsid w:val="00467D67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747"/>
    <w:rsid w:val="00494F62"/>
    <w:rsid w:val="004A2001"/>
    <w:rsid w:val="004A3590"/>
    <w:rsid w:val="004A4AEA"/>
    <w:rsid w:val="004B00A7"/>
    <w:rsid w:val="004B25E2"/>
    <w:rsid w:val="004B2FEB"/>
    <w:rsid w:val="004B34D7"/>
    <w:rsid w:val="004B5037"/>
    <w:rsid w:val="004B5B2F"/>
    <w:rsid w:val="004B626A"/>
    <w:rsid w:val="004B660E"/>
    <w:rsid w:val="004C02A8"/>
    <w:rsid w:val="004C05BD"/>
    <w:rsid w:val="004C3B06"/>
    <w:rsid w:val="004C3F97"/>
    <w:rsid w:val="004C4A51"/>
    <w:rsid w:val="004C7EE7"/>
    <w:rsid w:val="004D2DEE"/>
    <w:rsid w:val="004D2E1F"/>
    <w:rsid w:val="004D7FD9"/>
    <w:rsid w:val="004E1324"/>
    <w:rsid w:val="004E153C"/>
    <w:rsid w:val="004E19A5"/>
    <w:rsid w:val="004E37E5"/>
    <w:rsid w:val="004E3FDB"/>
    <w:rsid w:val="004E4429"/>
    <w:rsid w:val="004F1DDA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569"/>
    <w:rsid w:val="00517775"/>
    <w:rsid w:val="00526DFC"/>
    <w:rsid w:val="00526F43"/>
    <w:rsid w:val="00527651"/>
    <w:rsid w:val="0053081C"/>
    <w:rsid w:val="005344EE"/>
    <w:rsid w:val="005363AB"/>
    <w:rsid w:val="00544EF4"/>
    <w:rsid w:val="00545E53"/>
    <w:rsid w:val="005463D7"/>
    <w:rsid w:val="005479D9"/>
    <w:rsid w:val="00554BEF"/>
    <w:rsid w:val="00555219"/>
    <w:rsid w:val="005568F1"/>
    <w:rsid w:val="005572BD"/>
    <w:rsid w:val="00557A12"/>
    <w:rsid w:val="00560AC7"/>
    <w:rsid w:val="00561AFB"/>
    <w:rsid w:val="00561FA8"/>
    <w:rsid w:val="005635ED"/>
    <w:rsid w:val="00565253"/>
    <w:rsid w:val="00567520"/>
    <w:rsid w:val="00567789"/>
    <w:rsid w:val="00570191"/>
    <w:rsid w:val="00570570"/>
    <w:rsid w:val="00572512"/>
    <w:rsid w:val="00573EE6"/>
    <w:rsid w:val="00574584"/>
    <w:rsid w:val="0057547F"/>
    <w:rsid w:val="005754EE"/>
    <w:rsid w:val="0057617E"/>
    <w:rsid w:val="00576497"/>
    <w:rsid w:val="00577EED"/>
    <w:rsid w:val="005835E7"/>
    <w:rsid w:val="0058397F"/>
    <w:rsid w:val="00583BF8"/>
    <w:rsid w:val="00585F33"/>
    <w:rsid w:val="00591124"/>
    <w:rsid w:val="0059246D"/>
    <w:rsid w:val="00597024"/>
    <w:rsid w:val="005A0274"/>
    <w:rsid w:val="005A095C"/>
    <w:rsid w:val="005A669D"/>
    <w:rsid w:val="005A75D8"/>
    <w:rsid w:val="005B0239"/>
    <w:rsid w:val="005B713E"/>
    <w:rsid w:val="005C03B6"/>
    <w:rsid w:val="005C348E"/>
    <w:rsid w:val="005C4F6B"/>
    <w:rsid w:val="005C5B72"/>
    <w:rsid w:val="005C68E1"/>
    <w:rsid w:val="005D0522"/>
    <w:rsid w:val="005D1350"/>
    <w:rsid w:val="005D249E"/>
    <w:rsid w:val="005D3244"/>
    <w:rsid w:val="005D3654"/>
    <w:rsid w:val="005D3763"/>
    <w:rsid w:val="005D55E1"/>
    <w:rsid w:val="005E19F7"/>
    <w:rsid w:val="005E31CC"/>
    <w:rsid w:val="005E4F04"/>
    <w:rsid w:val="005E5908"/>
    <w:rsid w:val="005E5F99"/>
    <w:rsid w:val="005E62C2"/>
    <w:rsid w:val="005E6C71"/>
    <w:rsid w:val="005F0963"/>
    <w:rsid w:val="005F2824"/>
    <w:rsid w:val="005F2EBA"/>
    <w:rsid w:val="005F35ED"/>
    <w:rsid w:val="005F7812"/>
    <w:rsid w:val="005F7A88"/>
    <w:rsid w:val="0060304E"/>
    <w:rsid w:val="00603A1A"/>
    <w:rsid w:val="006046D5"/>
    <w:rsid w:val="00607A93"/>
    <w:rsid w:val="00610C08"/>
    <w:rsid w:val="00611F74"/>
    <w:rsid w:val="00615772"/>
    <w:rsid w:val="00620863"/>
    <w:rsid w:val="00621256"/>
    <w:rsid w:val="00621FCC"/>
    <w:rsid w:val="0062268D"/>
    <w:rsid w:val="00622E4B"/>
    <w:rsid w:val="00624AFB"/>
    <w:rsid w:val="006265F9"/>
    <w:rsid w:val="00630303"/>
    <w:rsid w:val="006333DA"/>
    <w:rsid w:val="00635134"/>
    <w:rsid w:val="006356E2"/>
    <w:rsid w:val="00642A65"/>
    <w:rsid w:val="0064350F"/>
    <w:rsid w:val="00645DCE"/>
    <w:rsid w:val="006465AC"/>
    <w:rsid w:val="006465BF"/>
    <w:rsid w:val="00646CCE"/>
    <w:rsid w:val="00653B22"/>
    <w:rsid w:val="00653C8E"/>
    <w:rsid w:val="00654267"/>
    <w:rsid w:val="00655529"/>
    <w:rsid w:val="00657BF4"/>
    <w:rsid w:val="006603FB"/>
    <w:rsid w:val="006608DF"/>
    <w:rsid w:val="006623AC"/>
    <w:rsid w:val="00663193"/>
    <w:rsid w:val="006678AF"/>
    <w:rsid w:val="006701EF"/>
    <w:rsid w:val="00673BA5"/>
    <w:rsid w:val="006772BA"/>
    <w:rsid w:val="00680058"/>
    <w:rsid w:val="00681F9F"/>
    <w:rsid w:val="006840EA"/>
    <w:rsid w:val="006844E2"/>
    <w:rsid w:val="00685267"/>
    <w:rsid w:val="006864D5"/>
    <w:rsid w:val="006872AE"/>
    <w:rsid w:val="00690082"/>
    <w:rsid w:val="00690252"/>
    <w:rsid w:val="00692A49"/>
    <w:rsid w:val="006946BB"/>
    <w:rsid w:val="00694C9D"/>
    <w:rsid w:val="006969FA"/>
    <w:rsid w:val="006A2E7C"/>
    <w:rsid w:val="006A35D5"/>
    <w:rsid w:val="006A748A"/>
    <w:rsid w:val="006C419E"/>
    <w:rsid w:val="006C4A31"/>
    <w:rsid w:val="006C5AC2"/>
    <w:rsid w:val="006C6AFB"/>
    <w:rsid w:val="006D19DE"/>
    <w:rsid w:val="006D2735"/>
    <w:rsid w:val="006D45B2"/>
    <w:rsid w:val="006E0FCC"/>
    <w:rsid w:val="006E1E96"/>
    <w:rsid w:val="006E2EB3"/>
    <w:rsid w:val="006E5E21"/>
    <w:rsid w:val="006F25C0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7EF"/>
    <w:rsid w:val="00715BC6"/>
    <w:rsid w:val="00715EDB"/>
    <w:rsid w:val="007160D5"/>
    <w:rsid w:val="007163FB"/>
    <w:rsid w:val="00717C2E"/>
    <w:rsid w:val="007204FA"/>
    <w:rsid w:val="00720B8A"/>
    <w:rsid w:val="00720D4A"/>
    <w:rsid w:val="007213B3"/>
    <w:rsid w:val="0072457F"/>
    <w:rsid w:val="00725406"/>
    <w:rsid w:val="00725A95"/>
    <w:rsid w:val="0072621B"/>
    <w:rsid w:val="00730555"/>
    <w:rsid w:val="00730ACB"/>
    <w:rsid w:val="007312CC"/>
    <w:rsid w:val="00733426"/>
    <w:rsid w:val="00736A64"/>
    <w:rsid w:val="00737F6A"/>
    <w:rsid w:val="007410B6"/>
    <w:rsid w:val="00744C6F"/>
    <w:rsid w:val="00744F3B"/>
    <w:rsid w:val="007457F6"/>
    <w:rsid w:val="00745ABB"/>
    <w:rsid w:val="00746E38"/>
    <w:rsid w:val="00747CD5"/>
    <w:rsid w:val="0075119A"/>
    <w:rsid w:val="00753B51"/>
    <w:rsid w:val="00756629"/>
    <w:rsid w:val="007575D2"/>
    <w:rsid w:val="00757B4F"/>
    <w:rsid w:val="00757B6A"/>
    <w:rsid w:val="007610E0"/>
    <w:rsid w:val="007621AA"/>
    <w:rsid w:val="0076260A"/>
    <w:rsid w:val="00762915"/>
    <w:rsid w:val="00764A67"/>
    <w:rsid w:val="00770F6B"/>
    <w:rsid w:val="00771883"/>
    <w:rsid w:val="00776DC2"/>
    <w:rsid w:val="00780122"/>
    <w:rsid w:val="0078214B"/>
    <w:rsid w:val="0078498A"/>
    <w:rsid w:val="00785A55"/>
    <w:rsid w:val="00792207"/>
    <w:rsid w:val="00792B64"/>
    <w:rsid w:val="00792E29"/>
    <w:rsid w:val="00793333"/>
    <w:rsid w:val="0079379A"/>
    <w:rsid w:val="0079401E"/>
    <w:rsid w:val="00794953"/>
    <w:rsid w:val="007A1F2F"/>
    <w:rsid w:val="007A2A5C"/>
    <w:rsid w:val="007A2A66"/>
    <w:rsid w:val="007A5150"/>
    <w:rsid w:val="007A5373"/>
    <w:rsid w:val="007A59FF"/>
    <w:rsid w:val="007A789F"/>
    <w:rsid w:val="007B2806"/>
    <w:rsid w:val="007B75BC"/>
    <w:rsid w:val="007B7606"/>
    <w:rsid w:val="007C0BD6"/>
    <w:rsid w:val="007C18D3"/>
    <w:rsid w:val="007C3806"/>
    <w:rsid w:val="007C5BB7"/>
    <w:rsid w:val="007C6423"/>
    <w:rsid w:val="007D07D5"/>
    <w:rsid w:val="007D14F9"/>
    <w:rsid w:val="007D1C64"/>
    <w:rsid w:val="007D32DD"/>
    <w:rsid w:val="007D4327"/>
    <w:rsid w:val="007D6DCE"/>
    <w:rsid w:val="007D72C4"/>
    <w:rsid w:val="007D7384"/>
    <w:rsid w:val="007E0C09"/>
    <w:rsid w:val="007E2850"/>
    <w:rsid w:val="007E2899"/>
    <w:rsid w:val="007E2CFE"/>
    <w:rsid w:val="007E59C9"/>
    <w:rsid w:val="007F0072"/>
    <w:rsid w:val="007F1C0C"/>
    <w:rsid w:val="007F2EB6"/>
    <w:rsid w:val="007F439C"/>
    <w:rsid w:val="007F54C3"/>
    <w:rsid w:val="008016BF"/>
    <w:rsid w:val="00802949"/>
    <w:rsid w:val="0080301E"/>
    <w:rsid w:val="0080365F"/>
    <w:rsid w:val="00811D0D"/>
    <w:rsid w:val="00812BE5"/>
    <w:rsid w:val="0081702B"/>
    <w:rsid w:val="00817429"/>
    <w:rsid w:val="00821514"/>
    <w:rsid w:val="00821E35"/>
    <w:rsid w:val="00823534"/>
    <w:rsid w:val="00823CED"/>
    <w:rsid w:val="00824591"/>
    <w:rsid w:val="00824AED"/>
    <w:rsid w:val="00825929"/>
    <w:rsid w:val="008263B9"/>
    <w:rsid w:val="00827820"/>
    <w:rsid w:val="00830945"/>
    <w:rsid w:val="00831B8B"/>
    <w:rsid w:val="00832D23"/>
    <w:rsid w:val="0083405D"/>
    <w:rsid w:val="008352D4"/>
    <w:rsid w:val="00836DB9"/>
    <w:rsid w:val="00836F9B"/>
    <w:rsid w:val="00837C67"/>
    <w:rsid w:val="00837F06"/>
    <w:rsid w:val="008415B0"/>
    <w:rsid w:val="00842028"/>
    <w:rsid w:val="00842BE4"/>
    <w:rsid w:val="008436B8"/>
    <w:rsid w:val="008443A8"/>
    <w:rsid w:val="00845CC0"/>
    <w:rsid w:val="008460B6"/>
    <w:rsid w:val="00850C9D"/>
    <w:rsid w:val="00852B59"/>
    <w:rsid w:val="00853A8F"/>
    <w:rsid w:val="00856272"/>
    <w:rsid w:val="008563FF"/>
    <w:rsid w:val="00856546"/>
    <w:rsid w:val="0086018B"/>
    <w:rsid w:val="008611DD"/>
    <w:rsid w:val="008620DE"/>
    <w:rsid w:val="00866867"/>
    <w:rsid w:val="00872257"/>
    <w:rsid w:val="00873052"/>
    <w:rsid w:val="008753E6"/>
    <w:rsid w:val="0087738C"/>
    <w:rsid w:val="008802AF"/>
    <w:rsid w:val="00881926"/>
    <w:rsid w:val="0088318F"/>
    <w:rsid w:val="0088331D"/>
    <w:rsid w:val="00884BAB"/>
    <w:rsid w:val="008852B0"/>
    <w:rsid w:val="00885AE7"/>
    <w:rsid w:val="00886B60"/>
    <w:rsid w:val="00887093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3A97"/>
    <w:rsid w:val="008B436D"/>
    <w:rsid w:val="008B4E49"/>
    <w:rsid w:val="008B7712"/>
    <w:rsid w:val="008B7A57"/>
    <w:rsid w:val="008B7B26"/>
    <w:rsid w:val="008C3524"/>
    <w:rsid w:val="008C4061"/>
    <w:rsid w:val="008C4229"/>
    <w:rsid w:val="008C5BE0"/>
    <w:rsid w:val="008C62DB"/>
    <w:rsid w:val="008C7233"/>
    <w:rsid w:val="008D2434"/>
    <w:rsid w:val="008D2788"/>
    <w:rsid w:val="008D3F91"/>
    <w:rsid w:val="008D5499"/>
    <w:rsid w:val="008E171D"/>
    <w:rsid w:val="008E2785"/>
    <w:rsid w:val="008E3875"/>
    <w:rsid w:val="008E5814"/>
    <w:rsid w:val="008E734D"/>
    <w:rsid w:val="008E78A3"/>
    <w:rsid w:val="008F030D"/>
    <w:rsid w:val="008F0654"/>
    <w:rsid w:val="008F06CB"/>
    <w:rsid w:val="008F2E83"/>
    <w:rsid w:val="008F612A"/>
    <w:rsid w:val="008F6E19"/>
    <w:rsid w:val="008F7E88"/>
    <w:rsid w:val="0090293D"/>
    <w:rsid w:val="009034DE"/>
    <w:rsid w:val="00905396"/>
    <w:rsid w:val="009055B7"/>
    <w:rsid w:val="0090605D"/>
    <w:rsid w:val="00906419"/>
    <w:rsid w:val="00912889"/>
    <w:rsid w:val="00913A42"/>
    <w:rsid w:val="00913AAA"/>
    <w:rsid w:val="00913D6A"/>
    <w:rsid w:val="00914167"/>
    <w:rsid w:val="009143DB"/>
    <w:rsid w:val="00915065"/>
    <w:rsid w:val="00917CE5"/>
    <w:rsid w:val="009217C0"/>
    <w:rsid w:val="00925241"/>
    <w:rsid w:val="00925CEC"/>
    <w:rsid w:val="0092620C"/>
    <w:rsid w:val="00926A3F"/>
    <w:rsid w:val="0092794E"/>
    <w:rsid w:val="00930D30"/>
    <w:rsid w:val="0093295A"/>
    <w:rsid w:val="009332A2"/>
    <w:rsid w:val="00935CF4"/>
    <w:rsid w:val="00937598"/>
    <w:rsid w:val="0093790B"/>
    <w:rsid w:val="00943751"/>
    <w:rsid w:val="00946402"/>
    <w:rsid w:val="00946DD0"/>
    <w:rsid w:val="009509E6"/>
    <w:rsid w:val="00951E4F"/>
    <w:rsid w:val="00952018"/>
    <w:rsid w:val="00952800"/>
    <w:rsid w:val="0095300D"/>
    <w:rsid w:val="00953F87"/>
    <w:rsid w:val="00956812"/>
    <w:rsid w:val="0095719A"/>
    <w:rsid w:val="009623E9"/>
    <w:rsid w:val="00963EEB"/>
    <w:rsid w:val="009648BC"/>
    <w:rsid w:val="00964C2F"/>
    <w:rsid w:val="00965F88"/>
    <w:rsid w:val="009661B2"/>
    <w:rsid w:val="00971DCB"/>
    <w:rsid w:val="009801D6"/>
    <w:rsid w:val="00984E03"/>
    <w:rsid w:val="009858FB"/>
    <w:rsid w:val="00987E85"/>
    <w:rsid w:val="009933E2"/>
    <w:rsid w:val="00993C7C"/>
    <w:rsid w:val="0099703E"/>
    <w:rsid w:val="009A0D12"/>
    <w:rsid w:val="009A1987"/>
    <w:rsid w:val="009A22B6"/>
    <w:rsid w:val="009A2BEE"/>
    <w:rsid w:val="009A5289"/>
    <w:rsid w:val="009A5ECD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507D"/>
    <w:rsid w:val="009F7554"/>
    <w:rsid w:val="00A037D0"/>
    <w:rsid w:val="00A039D5"/>
    <w:rsid w:val="00A046AD"/>
    <w:rsid w:val="00A079C1"/>
    <w:rsid w:val="00A100C0"/>
    <w:rsid w:val="00A12520"/>
    <w:rsid w:val="00A130FD"/>
    <w:rsid w:val="00A13D6D"/>
    <w:rsid w:val="00A13D85"/>
    <w:rsid w:val="00A14769"/>
    <w:rsid w:val="00A1486F"/>
    <w:rsid w:val="00A16151"/>
    <w:rsid w:val="00A16EC6"/>
    <w:rsid w:val="00A17C06"/>
    <w:rsid w:val="00A2126E"/>
    <w:rsid w:val="00A21706"/>
    <w:rsid w:val="00A21AD6"/>
    <w:rsid w:val="00A22AB2"/>
    <w:rsid w:val="00A24FCC"/>
    <w:rsid w:val="00A26A90"/>
    <w:rsid w:val="00A26B27"/>
    <w:rsid w:val="00A27B42"/>
    <w:rsid w:val="00A30E4F"/>
    <w:rsid w:val="00A32253"/>
    <w:rsid w:val="00A32434"/>
    <w:rsid w:val="00A3310E"/>
    <w:rsid w:val="00A333A0"/>
    <w:rsid w:val="00A33644"/>
    <w:rsid w:val="00A37E70"/>
    <w:rsid w:val="00A40523"/>
    <w:rsid w:val="00A419FB"/>
    <w:rsid w:val="00A437E1"/>
    <w:rsid w:val="00A43A57"/>
    <w:rsid w:val="00A4685E"/>
    <w:rsid w:val="00A50CD4"/>
    <w:rsid w:val="00A51191"/>
    <w:rsid w:val="00A53C07"/>
    <w:rsid w:val="00A55D54"/>
    <w:rsid w:val="00A56D62"/>
    <w:rsid w:val="00A56F07"/>
    <w:rsid w:val="00A5762C"/>
    <w:rsid w:val="00A600FC"/>
    <w:rsid w:val="00A60BCA"/>
    <w:rsid w:val="00A637E3"/>
    <w:rsid w:val="00A638DA"/>
    <w:rsid w:val="00A63A7F"/>
    <w:rsid w:val="00A64B18"/>
    <w:rsid w:val="00A65477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480"/>
    <w:rsid w:val="00A941D3"/>
    <w:rsid w:val="00A94574"/>
    <w:rsid w:val="00A95915"/>
    <w:rsid w:val="00A95936"/>
    <w:rsid w:val="00A9614B"/>
    <w:rsid w:val="00A96265"/>
    <w:rsid w:val="00A97084"/>
    <w:rsid w:val="00AA1BA3"/>
    <w:rsid w:val="00AA1C2C"/>
    <w:rsid w:val="00AA35F6"/>
    <w:rsid w:val="00AA667C"/>
    <w:rsid w:val="00AA6E91"/>
    <w:rsid w:val="00AA7439"/>
    <w:rsid w:val="00AA763E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1B5"/>
    <w:rsid w:val="00AD2BF2"/>
    <w:rsid w:val="00AD4E90"/>
    <w:rsid w:val="00AD5422"/>
    <w:rsid w:val="00AE1853"/>
    <w:rsid w:val="00AE4179"/>
    <w:rsid w:val="00AE4425"/>
    <w:rsid w:val="00AE4FBE"/>
    <w:rsid w:val="00AE6054"/>
    <w:rsid w:val="00AE650F"/>
    <w:rsid w:val="00AE6555"/>
    <w:rsid w:val="00AE7D16"/>
    <w:rsid w:val="00AF4CAA"/>
    <w:rsid w:val="00AF571A"/>
    <w:rsid w:val="00AF60A0"/>
    <w:rsid w:val="00AF67FC"/>
    <w:rsid w:val="00AF7DF5"/>
    <w:rsid w:val="00B00441"/>
    <w:rsid w:val="00B006E5"/>
    <w:rsid w:val="00B024C2"/>
    <w:rsid w:val="00B07700"/>
    <w:rsid w:val="00B13921"/>
    <w:rsid w:val="00B1528C"/>
    <w:rsid w:val="00B15EED"/>
    <w:rsid w:val="00B16ACD"/>
    <w:rsid w:val="00B21487"/>
    <w:rsid w:val="00B232D1"/>
    <w:rsid w:val="00B23A44"/>
    <w:rsid w:val="00B24DB5"/>
    <w:rsid w:val="00B31F9E"/>
    <w:rsid w:val="00B3268F"/>
    <w:rsid w:val="00B32C2C"/>
    <w:rsid w:val="00B33A1A"/>
    <w:rsid w:val="00B33E6C"/>
    <w:rsid w:val="00B36A15"/>
    <w:rsid w:val="00B371CC"/>
    <w:rsid w:val="00B401DF"/>
    <w:rsid w:val="00B41CD9"/>
    <w:rsid w:val="00B41D44"/>
    <w:rsid w:val="00B427E6"/>
    <w:rsid w:val="00B428A6"/>
    <w:rsid w:val="00B42CD7"/>
    <w:rsid w:val="00B43E1F"/>
    <w:rsid w:val="00B45FBC"/>
    <w:rsid w:val="00B46DE9"/>
    <w:rsid w:val="00B5124B"/>
    <w:rsid w:val="00B51A7D"/>
    <w:rsid w:val="00B535C2"/>
    <w:rsid w:val="00B55544"/>
    <w:rsid w:val="00B642FC"/>
    <w:rsid w:val="00B64D26"/>
    <w:rsid w:val="00B64FBB"/>
    <w:rsid w:val="00B70E22"/>
    <w:rsid w:val="00B713ED"/>
    <w:rsid w:val="00B7188D"/>
    <w:rsid w:val="00B73AC7"/>
    <w:rsid w:val="00B75550"/>
    <w:rsid w:val="00B7576B"/>
    <w:rsid w:val="00B774CB"/>
    <w:rsid w:val="00B80402"/>
    <w:rsid w:val="00B80B9A"/>
    <w:rsid w:val="00B830B7"/>
    <w:rsid w:val="00B848EA"/>
    <w:rsid w:val="00B84B2B"/>
    <w:rsid w:val="00B861AB"/>
    <w:rsid w:val="00B90015"/>
    <w:rsid w:val="00B90500"/>
    <w:rsid w:val="00B9176C"/>
    <w:rsid w:val="00B935A4"/>
    <w:rsid w:val="00BA1553"/>
    <w:rsid w:val="00BA561A"/>
    <w:rsid w:val="00BA77BB"/>
    <w:rsid w:val="00BB05F4"/>
    <w:rsid w:val="00BB0DC6"/>
    <w:rsid w:val="00BB15E4"/>
    <w:rsid w:val="00BB1E19"/>
    <w:rsid w:val="00BB21D1"/>
    <w:rsid w:val="00BB32F2"/>
    <w:rsid w:val="00BB4338"/>
    <w:rsid w:val="00BB4CCF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E13"/>
    <w:rsid w:val="00BE0C44"/>
    <w:rsid w:val="00BE1B8B"/>
    <w:rsid w:val="00BE2A18"/>
    <w:rsid w:val="00BE2C01"/>
    <w:rsid w:val="00BE41EC"/>
    <w:rsid w:val="00BE56FB"/>
    <w:rsid w:val="00BE79C1"/>
    <w:rsid w:val="00BF3DDE"/>
    <w:rsid w:val="00BF4FC8"/>
    <w:rsid w:val="00BF5124"/>
    <w:rsid w:val="00BF6589"/>
    <w:rsid w:val="00BF6F7F"/>
    <w:rsid w:val="00C00647"/>
    <w:rsid w:val="00C01F97"/>
    <w:rsid w:val="00C02764"/>
    <w:rsid w:val="00C04CEF"/>
    <w:rsid w:val="00C05641"/>
    <w:rsid w:val="00C0662F"/>
    <w:rsid w:val="00C10094"/>
    <w:rsid w:val="00C11943"/>
    <w:rsid w:val="00C12653"/>
    <w:rsid w:val="00C12CF7"/>
    <w:rsid w:val="00C12E96"/>
    <w:rsid w:val="00C13A51"/>
    <w:rsid w:val="00C14763"/>
    <w:rsid w:val="00C16141"/>
    <w:rsid w:val="00C164EF"/>
    <w:rsid w:val="00C168B3"/>
    <w:rsid w:val="00C20035"/>
    <w:rsid w:val="00C2363F"/>
    <w:rsid w:val="00C236C8"/>
    <w:rsid w:val="00C260B1"/>
    <w:rsid w:val="00C26E56"/>
    <w:rsid w:val="00C26F69"/>
    <w:rsid w:val="00C31406"/>
    <w:rsid w:val="00C37194"/>
    <w:rsid w:val="00C40637"/>
    <w:rsid w:val="00C40F6C"/>
    <w:rsid w:val="00C44426"/>
    <w:rsid w:val="00C445F3"/>
    <w:rsid w:val="00C451F4"/>
    <w:rsid w:val="00C45EB1"/>
    <w:rsid w:val="00C46842"/>
    <w:rsid w:val="00C46B3E"/>
    <w:rsid w:val="00C53B72"/>
    <w:rsid w:val="00C53F98"/>
    <w:rsid w:val="00C54A3A"/>
    <w:rsid w:val="00C55566"/>
    <w:rsid w:val="00C56448"/>
    <w:rsid w:val="00C57B8B"/>
    <w:rsid w:val="00C60964"/>
    <w:rsid w:val="00C667BE"/>
    <w:rsid w:val="00C6766B"/>
    <w:rsid w:val="00C72223"/>
    <w:rsid w:val="00C75C9E"/>
    <w:rsid w:val="00C76417"/>
    <w:rsid w:val="00C7726F"/>
    <w:rsid w:val="00C77FE7"/>
    <w:rsid w:val="00C77FFD"/>
    <w:rsid w:val="00C803C4"/>
    <w:rsid w:val="00C8208B"/>
    <w:rsid w:val="00C823DA"/>
    <w:rsid w:val="00C8259F"/>
    <w:rsid w:val="00C82746"/>
    <w:rsid w:val="00C8312F"/>
    <w:rsid w:val="00C84C47"/>
    <w:rsid w:val="00C858A4"/>
    <w:rsid w:val="00C85F55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15C9"/>
    <w:rsid w:val="00CE2A52"/>
    <w:rsid w:val="00CE31A6"/>
    <w:rsid w:val="00CE36F6"/>
    <w:rsid w:val="00CE550B"/>
    <w:rsid w:val="00CE55DE"/>
    <w:rsid w:val="00CF0684"/>
    <w:rsid w:val="00CF09AA"/>
    <w:rsid w:val="00CF2CEE"/>
    <w:rsid w:val="00CF38A5"/>
    <w:rsid w:val="00CF4813"/>
    <w:rsid w:val="00CF5233"/>
    <w:rsid w:val="00CF7B23"/>
    <w:rsid w:val="00D029B8"/>
    <w:rsid w:val="00D02F60"/>
    <w:rsid w:val="00D045FD"/>
    <w:rsid w:val="00D0464E"/>
    <w:rsid w:val="00D04A96"/>
    <w:rsid w:val="00D07A7B"/>
    <w:rsid w:val="00D10B9A"/>
    <w:rsid w:val="00D10E06"/>
    <w:rsid w:val="00D15197"/>
    <w:rsid w:val="00D16820"/>
    <w:rsid w:val="00D169C8"/>
    <w:rsid w:val="00D1793F"/>
    <w:rsid w:val="00D2148E"/>
    <w:rsid w:val="00D22985"/>
    <w:rsid w:val="00D22AF5"/>
    <w:rsid w:val="00D235EA"/>
    <w:rsid w:val="00D247A9"/>
    <w:rsid w:val="00D31B11"/>
    <w:rsid w:val="00D3258B"/>
    <w:rsid w:val="00D32721"/>
    <w:rsid w:val="00D328DC"/>
    <w:rsid w:val="00D33387"/>
    <w:rsid w:val="00D402FB"/>
    <w:rsid w:val="00D407A0"/>
    <w:rsid w:val="00D4718E"/>
    <w:rsid w:val="00D478E8"/>
    <w:rsid w:val="00D47D7A"/>
    <w:rsid w:val="00D50944"/>
    <w:rsid w:val="00D50ABD"/>
    <w:rsid w:val="00D55290"/>
    <w:rsid w:val="00D57791"/>
    <w:rsid w:val="00D6046A"/>
    <w:rsid w:val="00D62870"/>
    <w:rsid w:val="00D655D9"/>
    <w:rsid w:val="00D65872"/>
    <w:rsid w:val="00D65F80"/>
    <w:rsid w:val="00D676F3"/>
    <w:rsid w:val="00D70EF5"/>
    <w:rsid w:val="00D71024"/>
    <w:rsid w:val="00D71A25"/>
    <w:rsid w:val="00D71FCF"/>
    <w:rsid w:val="00D72A54"/>
    <w:rsid w:val="00D72CC1"/>
    <w:rsid w:val="00D76EC9"/>
    <w:rsid w:val="00D8065C"/>
    <w:rsid w:val="00D80E7D"/>
    <w:rsid w:val="00D81397"/>
    <w:rsid w:val="00D848B9"/>
    <w:rsid w:val="00D90E0F"/>
    <w:rsid w:val="00D90E69"/>
    <w:rsid w:val="00D91368"/>
    <w:rsid w:val="00D93106"/>
    <w:rsid w:val="00D933E9"/>
    <w:rsid w:val="00D9505D"/>
    <w:rsid w:val="00D953D0"/>
    <w:rsid w:val="00D955D0"/>
    <w:rsid w:val="00D959F5"/>
    <w:rsid w:val="00D96884"/>
    <w:rsid w:val="00DA13D0"/>
    <w:rsid w:val="00DA3FDD"/>
    <w:rsid w:val="00DA7017"/>
    <w:rsid w:val="00DA7028"/>
    <w:rsid w:val="00DB1545"/>
    <w:rsid w:val="00DB1AD2"/>
    <w:rsid w:val="00DB2B58"/>
    <w:rsid w:val="00DB4206"/>
    <w:rsid w:val="00DB5206"/>
    <w:rsid w:val="00DB55FD"/>
    <w:rsid w:val="00DB6276"/>
    <w:rsid w:val="00DB63F5"/>
    <w:rsid w:val="00DC1C6B"/>
    <w:rsid w:val="00DC2C2E"/>
    <w:rsid w:val="00DC4AF0"/>
    <w:rsid w:val="00DC64AA"/>
    <w:rsid w:val="00DC7886"/>
    <w:rsid w:val="00DD0CF2"/>
    <w:rsid w:val="00DD7C17"/>
    <w:rsid w:val="00DE1554"/>
    <w:rsid w:val="00DE23C6"/>
    <w:rsid w:val="00DE2901"/>
    <w:rsid w:val="00DE52D9"/>
    <w:rsid w:val="00DE590F"/>
    <w:rsid w:val="00DE7DC1"/>
    <w:rsid w:val="00DF3F7E"/>
    <w:rsid w:val="00DF7648"/>
    <w:rsid w:val="00E00E29"/>
    <w:rsid w:val="00E02BAB"/>
    <w:rsid w:val="00E03FA3"/>
    <w:rsid w:val="00E04CEB"/>
    <w:rsid w:val="00E060BC"/>
    <w:rsid w:val="00E11420"/>
    <w:rsid w:val="00E11E5F"/>
    <w:rsid w:val="00E132FB"/>
    <w:rsid w:val="00E170B7"/>
    <w:rsid w:val="00E177DD"/>
    <w:rsid w:val="00E20900"/>
    <w:rsid w:val="00E20C7F"/>
    <w:rsid w:val="00E2396E"/>
    <w:rsid w:val="00E24728"/>
    <w:rsid w:val="00E25579"/>
    <w:rsid w:val="00E26790"/>
    <w:rsid w:val="00E276AC"/>
    <w:rsid w:val="00E3152D"/>
    <w:rsid w:val="00E34A35"/>
    <w:rsid w:val="00E3622D"/>
    <w:rsid w:val="00E36681"/>
    <w:rsid w:val="00E37C2F"/>
    <w:rsid w:val="00E41C28"/>
    <w:rsid w:val="00E45DF7"/>
    <w:rsid w:val="00E46308"/>
    <w:rsid w:val="00E51E17"/>
    <w:rsid w:val="00E52DAB"/>
    <w:rsid w:val="00E539B0"/>
    <w:rsid w:val="00E55994"/>
    <w:rsid w:val="00E57C2B"/>
    <w:rsid w:val="00E60606"/>
    <w:rsid w:val="00E60C66"/>
    <w:rsid w:val="00E6164D"/>
    <w:rsid w:val="00E618C9"/>
    <w:rsid w:val="00E62774"/>
    <w:rsid w:val="00E6307C"/>
    <w:rsid w:val="00E636FA"/>
    <w:rsid w:val="00E66C50"/>
    <w:rsid w:val="00E6717E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983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7C7"/>
    <w:rsid w:val="00EE3282"/>
    <w:rsid w:val="00EE3533"/>
    <w:rsid w:val="00EF0B96"/>
    <w:rsid w:val="00EF3486"/>
    <w:rsid w:val="00EF47AF"/>
    <w:rsid w:val="00EF53B6"/>
    <w:rsid w:val="00EF6F63"/>
    <w:rsid w:val="00F00B73"/>
    <w:rsid w:val="00F01151"/>
    <w:rsid w:val="00F02047"/>
    <w:rsid w:val="00F03909"/>
    <w:rsid w:val="00F048F8"/>
    <w:rsid w:val="00F115CA"/>
    <w:rsid w:val="00F1224A"/>
    <w:rsid w:val="00F14817"/>
    <w:rsid w:val="00F14EBA"/>
    <w:rsid w:val="00F1510F"/>
    <w:rsid w:val="00F1533A"/>
    <w:rsid w:val="00F15E5A"/>
    <w:rsid w:val="00F17B2E"/>
    <w:rsid w:val="00F17F0A"/>
    <w:rsid w:val="00F2668F"/>
    <w:rsid w:val="00F2742F"/>
    <w:rsid w:val="00F2753B"/>
    <w:rsid w:val="00F33F8B"/>
    <w:rsid w:val="00F340B2"/>
    <w:rsid w:val="00F34379"/>
    <w:rsid w:val="00F375D8"/>
    <w:rsid w:val="00F43390"/>
    <w:rsid w:val="00F443B2"/>
    <w:rsid w:val="00F458D8"/>
    <w:rsid w:val="00F45AFD"/>
    <w:rsid w:val="00F50237"/>
    <w:rsid w:val="00F517D3"/>
    <w:rsid w:val="00F53596"/>
    <w:rsid w:val="00F5507B"/>
    <w:rsid w:val="00F55BA8"/>
    <w:rsid w:val="00F55DB1"/>
    <w:rsid w:val="00F56ACA"/>
    <w:rsid w:val="00F56B07"/>
    <w:rsid w:val="00F600FE"/>
    <w:rsid w:val="00F61E05"/>
    <w:rsid w:val="00F62E4D"/>
    <w:rsid w:val="00F636D2"/>
    <w:rsid w:val="00F63A44"/>
    <w:rsid w:val="00F6500D"/>
    <w:rsid w:val="00F66B34"/>
    <w:rsid w:val="00F675B9"/>
    <w:rsid w:val="00F711C9"/>
    <w:rsid w:val="00F71EC4"/>
    <w:rsid w:val="00F74C59"/>
    <w:rsid w:val="00F75C3A"/>
    <w:rsid w:val="00F82A9A"/>
    <w:rsid w:val="00F82E30"/>
    <w:rsid w:val="00F831CB"/>
    <w:rsid w:val="00F848A3"/>
    <w:rsid w:val="00F84ACF"/>
    <w:rsid w:val="00F85742"/>
    <w:rsid w:val="00F85BF8"/>
    <w:rsid w:val="00F871CE"/>
    <w:rsid w:val="00F87802"/>
    <w:rsid w:val="00F909C7"/>
    <w:rsid w:val="00F92657"/>
    <w:rsid w:val="00F92C0A"/>
    <w:rsid w:val="00F92E88"/>
    <w:rsid w:val="00F9415B"/>
    <w:rsid w:val="00FA13C2"/>
    <w:rsid w:val="00FA28C1"/>
    <w:rsid w:val="00FA7F91"/>
    <w:rsid w:val="00FB121C"/>
    <w:rsid w:val="00FB1CDD"/>
    <w:rsid w:val="00FB2C2F"/>
    <w:rsid w:val="00FB305C"/>
    <w:rsid w:val="00FB7671"/>
    <w:rsid w:val="00FC2E3D"/>
    <w:rsid w:val="00FC3BDE"/>
    <w:rsid w:val="00FC3C01"/>
    <w:rsid w:val="00FC713F"/>
    <w:rsid w:val="00FD041B"/>
    <w:rsid w:val="00FD1DBE"/>
    <w:rsid w:val="00FD25A7"/>
    <w:rsid w:val="00FD27B6"/>
    <w:rsid w:val="00FD3224"/>
    <w:rsid w:val="00FD3689"/>
    <w:rsid w:val="00FD42A3"/>
    <w:rsid w:val="00FD7468"/>
    <w:rsid w:val="00FD7CE0"/>
    <w:rsid w:val="00FE0B3B"/>
    <w:rsid w:val="00FE1984"/>
    <w:rsid w:val="00FE1BE2"/>
    <w:rsid w:val="00FE3861"/>
    <w:rsid w:val="00FE730A"/>
    <w:rsid w:val="00FF1CF8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61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7A59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  <w:style w:type="character" w:styleId="Hipercze">
    <w:name w:val="Hyperlink"/>
    <w:uiPriority w:val="99"/>
    <w:unhideWhenUsed/>
    <w:rsid w:val="008B3A97"/>
    <w:rPr>
      <w:color w:val="0000FF"/>
      <w:u w:val="single"/>
    </w:rPr>
  </w:style>
  <w:style w:type="paragraph" w:styleId="Poprawka">
    <w:name w:val="Revision"/>
    <w:hidden/>
    <w:uiPriority w:val="99"/>
    <w:semiHidden/>
    <w:rsid w:val="008B3A97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tekst">
    <w:name w:val="tekst"/>
    <w:basedOn w:val="Normalny"/>
    <w:rsid w:val="00352747"/>
    <w:pPr>
      <w:widowControl/>
      <w:overflowPunct w:val="0"/>
      <w:spacing w:after="80" w:line="240" w:lineRule="auto"/>
      <w:jc w:val="both"/>
    </w:pPr>
    <w:rPr>
      <w:rFonts w:eastAsia="Times New Roman" w:cs="Times New Roman"/>
    </w:rPr>
  </w:style>
  <w:style w:type="paragraph" w:customStyle="1" w:styleId="punkt">
    <w:name w:val="punkt"/>
    <w:basedOn w:val="Normalny"/>
    <w:qFormat/>
    <w:rsid w:val="00555219"/>
    <w:pPr>
      <w:widowControl/>
      <w:autoSpaceDE/>
      <w:autoSpaceDN/>
      <w:adjustRightInd/>
      <w:spacing w:before="60" w:after="60" w:line="240" w:lineRule="auto"/>
      <w:ind w:left="840" w:hanging="284"/>
      <w:jc w:val="both"/>
      <w:outlineLvl w:val="3"/>
    </w:pPr>
    <w:rPr>
      <w:rFonts w:eastAsiaTheme="minorHAnsi" w:cstheme="minorBidi"/>
      <w:szCs w:val="22"/>
      <w:lang w:eastAsia="en-US"/>
    </w:rPr>
  </w:style>
  <w:style w:type="paragraph" w:customStyle="1" w:styleId="litera">
    <w:name w:val="litera"/>
    <w:basedOn w:val="Normalny"/>
    <w:next w:val="Normalny"/>
    <w:qFormat/>
    <w:rsid w:val="00555219"/>
    <w:pPr>
      <w:widowControl/>
      <w:autoSpaceDE/>
      <w:autoSpaceDN/>
      <w:adjustRightInd/>
      <w:spacing w:before="60" w:after="60" w:line="240" w:lineRule="auto"/>
      <w:ind w:left="1281" w:hanging="272"/>
      <w:jc w:val="both"/>
      <w:outlineLvl w:val="4"/>
    </w:pPr>
    <w:rPr>
      <w:rFonts w:eastAsiaTheme="minorHAnsi" w:cstheme="minorBidi"/>
      <w:szCs w:val="22"/>
      <w:lang w:eastAsia="en-US"/>
    </w:rPr>
  </w:style>
  <w:style w:type="paragraph" w:customStyle="1" w:styleId="tiret">
    <w:name w:val="tiret"/>
    <w:basedOn w:val="Normalny"/>
    <w:next w:val="Normalny"/>
    <w:qFormat/>
    <w:rsid w:val="00555219"/>
    <w:pPr>
      <w:widowControl/>
      <w:autoSpaceDE/>
      <w:autoSpaceDN/>
      <w:adjustRightInd/>
      <w:spacing w:before="60" w:after="60" w:line="240" w:lineRule="auto"/>
      <w:ind w:left="1276" w:hanging="340"/>
      <w:jc w:val="both"/>
      <w:outlineLvl w:val="5"/>
    </w:pPr>
    <w:rPr>
      <w:rFonts w:eastAsiaTheme="minorHAnsi" w:cstheme="minorBidi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FD32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C9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C9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C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7A59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  <w:style w:type="character" w:styleId="Hipercze">
    <w:name w:val="Hyperlink"/>
    <w:uiPriority w:val="99"/>
    <w:unhideWhenUsed/>
    <w:rsid w:val="008B3A97"/>
    <w:rPr>
      <w:color w:val="0000FF"/>
      <w:u w:val="single"/>
    </w:rPr>
  </w:style>
  <w:style w:type="paragraph" w:styleId="Poprawka">
    <w:name w:val="Revision"/>
    <w:hidden/>
    <w:uiPriority w:val="99"/>
    <w:semiHidden/>
    <w:rsid w:val="008B3A97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tekst">
    <w:name w:val="tekst"/>
    <w:basedOn w:val="Normalny"/>
    <w:rsid w:val="00352747"/>
    <w:pPr>
      <w:widowControl/>
      <w:overflowPunct w:val="0"/>
      <w:spacing w:after="80" w:line="240" w:lineRule="auto"/>
      <w:jc w:val="both"/>
    </w:pPr>
    <w:rPr>
      <w:rFonts w:eastAsia="Times New Roman" w:cs="Times New Roman"/>
    </w:rPr>
  </w:style>
  <w:style w:type="paragraph" w:customStyle="1" w:styleId="punkt">
    <w:name w:val="punkt"/>
    <w:basedOn w:val="Normalny"/>
    <w:qFormat/>
    <w:rsid w:val="00555219"/>
    <w:pPr>
      <w:widowControl/>
      <w:autoSpaceDE/>
      <w:autoSpaceDN/>
      <w:adjustRightInd/>
      <w:spacing w:before="60" w:after="60" w:line="240" w:lineRule="auto"/>
      <w:ind w:left="840" w:hanging="284"/>
      <w:jc w:val="both"/>
      <w:outlineLvl w:val="3"/>
    </w:pPr>
    <w:rPr>
      <w:rFonts w:eastAsiaTheme="minorHAnsi" w:cstheme="minorBidi"/>
      <w:szCs w:val="22"/>
      <w:lang w:eastAsia="en-US"/>
    </w:rPr>
  </w:style>
  <w:style w:type="paragraph" w:customStyle="1" w:styleId="litera">
    <w:name w:val="litera"/>
    <w:basedOn w:val="Normalny"/>
    <w:next w:val="Normalny"/>
    <w:qFormat/>
    <w:rsid w:val="00555219"/>
    <w:pPr>
      <w:widowControl/>
      <w:autoSpaceDE/>
      <w:autoSpaceDN/>
      <w:adjustRightInd/>
      <w:spacing w:before="60" w:after="60" w:line="240" w:lineRule="auto"/>
      <w:ind w:left="1281" w:hanging="272"/>
      <w:jc w:val="both"/>
      <w:outlineLvl w:val="4"/>
    </w:pPr>
    <w:rPr>
      <w:rFonts w:eastAsiaTheme="minorHAnsi" w:cstheme="minorBidi"/>
      <w:szCs w:val="22"/>
      <w:lang w:eastAsia="en-US"/>
    </w:rPr>
  </w:style>
  <w:style w:type="paragraph" w:customStyle="1" w:styleId="tiret">
    <w:name w:val="tiret"/>
    <w:basedOn w:val="Normalny"/>
    <w:next w:val="Normalny"/>
    <w:qFormat/>
    <w:rsid w:val="00555219"/>
    <w:pPr>
      <w:widowControl/>
      <w:autoSpaceDE/>
      <w:autoSpaceDN/>
      <w:adjustRightInd/>
      <w:spacing w:before="60" w:after="60" w:line="240" w:lineRule="auto"/>
      <w:ind w:left="1276" w:hanging="340"/>
      <w:jc w:val="both"/>
      <w:outlineLvl w:val="5"/>
    </w:pPr>
    <w:rPr>
      <w:rFonts w:eastAsiaTheme="minorHAnsi" w:cstheme="minorBidi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FD32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C9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C9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B25503-38A1-4664-B212-BDF7CE53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1048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Anna Szydłowska</cp:lastModifiedBy>
  <cp:revision>2</cp:revision>
  <cp:lastPrinted>2020-05-04T13:47:00Z</cp:lastPrinted>
  <dcterms:created xsi:type="dcterms:W3CDTF">2020-05-07T11:04:00Z</dcterms:created>
  <dcterms:modified xsi:type="dcterms:W3CDTF">2020-05-07T11:04:00Z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