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1B" w:rsidRPr="002C751B" w:rsidRDefault="002C751B" w:rsidP="002C751B">
      <w:pPr>
        <w:pStyle w:val="Defaul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A5B">
        <w:tab/>
      </w:r>
      <w:r w:rsidRPr="002C751B">
        <w:rPr>
          <w:i/>
          <w:u w:val="single"/>
        </w:rPr>
        <w:t>P</w:t>
      </w:r>
      <w:r>
        <w:rPr>
          <w:i/>
          <w:u w:val="single"/>
        </w:rPr>
        <w:t xml:space="preserve"> </w:t>
      </w:r>
      <w:proofErr w:type="spellStart"/>
      <w:r w:rsidRPr="002C751B">
        <w:rPr>
          <w:i/>
          <w:u w:val="single"/>
        </w:rPr>
        <w:t>r</w:t>
      </w:r>
      <w:proofErr w:type="spellEnd"/>
      <w:r>
        <w:rPr>
          <w:i/>
          <w:u w:val="single"/>
        </w:rPr>
        <w:t xml:space="preserve"> </w:t>
      </w:r>
      <w:r w:rsidRPr="002C751B">
        <w:rPr>
          <w:i/>
          <w:u w:val="single"/>
        </w:rPr>
        <w:t>o</w:t>
      </w:r>
      <w:r>
        <w:rPr>
          <w:i/>
          <w:u w:val="single"/>
        </w:rPr>
        <w:t xml:space="preserve"> </w:t>
      </w:r>
      <w:r w:rsidRPr="002C751B">
        <w:rPr>
          <w:i/>
          <w:u w:val="single"/>
        </w:rPr>
        <w:t>j</w:t>
      </w:r>
      <w:r>
        <w:rPr>
          <w:i/>
          <w:u w:val="single"/>
        </w:rPr>
        <w:t xml:space="preserve"> </w:t>
      </w:r>
      <w:r w:rsidRPr="002C751B">
        <w:rPr>
          <w:i/>
          <w:u w:val="single"/>
        </w:rPr>
        <w:t>e</w:t>
      </w:r>
      <w:r>
        <w:rPr>
          <w:i/>
          <w:u w:val="single"/>
        </w:rPr>
        <w:t xml:space="preserve"> </w:t>
      </w:r>
      <w:r w:rsidRPr="002C751B">
        <w:rPr>
          <w:i/>
          <w:u w:val="single"/>
        </w:rPr>
        <w:t>k</w:t>
      </w:r>
      <w:r>
        <w:rPr>
          <w:i/>
          <w:u w:val="single"/>
        </w:rPr>
        <w:t xml:space="preserve"> </w:t>
      </w:r>
      <w:r w:rsidRPr="002C751B">
        <w:rPr>
          <w:i/>
          <w:u w:val="single"/>
        </w:rPr>
        <w:t>t</w:t>
      </w:r>
    </w:p>
    <w:p w:rsidR="002C751B" w:rsidRDefault="002C751B" w:rsidP="002C751B">
      <w:pPr>
        <w:pStyle w:val="Default"/>
      </w:pPr>
      <w:r>
        <w:t xml:space="preserve"> </w:t>
      </w:r>
    </w:p>
    <w:p w:rsidR="002C751B" w:rsidRDefault="002C751B" w:rsidP="002C751B">
      <w:pPr>
        <w:pStyle w:val="Default"/>
      </w:pPr>
    </w:p>
    <w:p w:rsidR="002C751B" w:rsidRDefault="002C751B" w:rsidP="002C751B">
      <w:pPr>
        <w:pStyle w:val="Default"/>
      </w:pPr>
    </w:p>
    <w:p w:rsidR="002C751B" w:rsidRDefault="002C751B" w:rsidP="002C75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Uchwała nr </w:t>
      </w:r>
      <w:r w:rsidR="00E10FC0">
        <w:rPr>
          <w:sz w:val="23"/>
          <w:szCs w:val="23"/>
        </w:rPr>
        <w:t>1</w:t>
      </w:r>
      <w:r>
        <w:rPr>
          <w:sz w:val="23"/>
          <w:szCs w:val="23"/>
        </w:rPr>
        <w:t xml:space="preserve"> /2017</w:t>
      </w:r>
    </w:p>
    <w:p w:rsidR="002C751B" w:rsidRDefault="002C751B" w:rsidP="002C75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XXXIX Zgromadzenia Ogólnego</w:t>
      </w:r>
    </w:p>
    <w:p w:rsidR="002C751B" w:rsidRDefault="002C751B" w:rsidP="002C75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Związku Miast Polskich w Krakowie</w:t>
      </w:r>
    </w:p>
    <w:p w:rsidR="002C751B" w:rsidRDefault="002C751B" w:rsidP="002C75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 dnia 16 października 2017 roku</w:t>
      </w:r>
    </w:p>
    <w:p w:rsidR="002C751B" w:rsidRDefault="002C751B" w:rsidP="002C751B">
      <w:pPr>
        <w:pStyle w:val="Default"/>
        <w:jc w:val="center"/>
        <w:rPr>
          <w:sz w:val="23"/>
          <w:szCs w:val="23"/>
        </w:rPr>
      </w:pPr>
    </w:p>
    <w:p w:rsidR="002C751B" w:rsidRDefault="002C751B" w:rsidP="00024A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>w sprawie</w:t>
      </w:r>
      <w:r>
        <w:rPr>
          <w:sz w:val="23"/>
          <w:szCs w:val="23"/>
        </w:rPr>
        <w:t>: uchwalenia Regulaminu obrad XXXIX Zgromadzenia Ogólnego Związku Miast Polskich w dniu 16 października 2016 roku.</w:t>
      </w:r>
    </w:p>
    <w:p w:rsidR="002C751B" w:rsidRDefault="002C751B" w:rsidP="00024A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C751B" w:rsidRDefault="002C751B" w:rsidP="00024A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Na podstawie § 18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2 </w:t>
      </w:r>
      <w:r w:rsidRPr="00024A5B">
        <w:rPr>
          <w:sz w:val="28"/>
          <w:szCs w:val="28"/>
        </w:rPr>
        <w:t>Statutu</w:t>
      </w:r>
      <w:r>
        <w:rPr>
          <w:sz w:val="23"/>
          <w:szCs w:val="23"/>
        </w:rPr>
        <w:t xml:space="preserve"> Związku Miast Polskich, Zgromadzenie Ogólne Związku uchwala, co następuje: </w:t>
      </w:r>
    </w:p>
    <w:p w:rsidR="002C751B" w:rsidRDefault="002C751B" w:rsidP="00024A5B">
      <w:pPr>
        <w:pStyle w:val="Default"/>
        <w:jc w:val="both"/>
        <w:rPr>
          <w:sz w:val="23"/>
          <w:szCs w:val="23"/>
        </w:rPr>
      </w:pPr>
    </w:p>
    <w:p w:rsidR="002C751B" w:rsidRDefault="002C751B" w:rsidP="00024A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2C751B" w:rsidRDefault="002C751B" w:rsidP="00024A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Uchwala się Regulamin obrad XXXIX Zgromadzenia Ogólnego Związku Miast Polskich </w:t>
      </w:r>
      <w:r w:rsidR="00024A5B">
        <w:rPr>
          <w:sz w:val="23"/>
          <w:szCs w:val="23"/>
        </w:rPr>
        <w:br/>
      </w:r>
      <w:r>
        <w:rPr>
          <w:sz w:val="23"/>
          <w:szCs w:val="23"/>
        </w:rPr>
        <w:t xml:space="preserve">w dniu 16 października 2017 roku, w brzmieniu stanowiącym załącznik do niniejszej uchwały. </w:t>
      </w:r>
    </w:p>
    <w:p w:rsidR="002C751B" w:rsidRDefault="002C751B" w:rsidP="00024A5B">
      <w:pPr>
        <w:pStyle w:val="Default"/>
        <w:jc w:val="both"/>
        <w:rPr>
          <w:sz w:val="23"/>
          <w:szCs w:val="23"/>
        </w:rPr>
      </w:pPr>
    </w:p>
    <w:p w:rsidR="002C751B" w:rsidRDefault="002C751B" w:rsidP="00024A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2C751B" w:rsidRDefault="002C751B" w:rsidP="00024A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Uchwała wchodzi w życie z dniem podjęcia. </w:t>
      </w:r>
    </w:p>
    <w:p w:rsidR="002C751B" w:rsidRDefault="002C751B" w:rsidP="00024A5B">
      <w:pPr>
        <w:pStyle w:val="Default"/>
        <w:jc w:val="both"/>
        <w:rPr>
          <w:sz w:val="23"/>
          <w:szCs w:val="23"/>
        </w:rPr>
      </w:pPr>
    </w:p>
    <w:p w:rsidR="002C751B" w:rsidRDefault="002C751B" w:rsidP="00024A5B">
      <w:pPr>
        <w:pStyle w:val="Default"/>
        <w:jc w:val="both"/>
        <w:rPr>
          <w:sz w:val="23"/>
          <w:szCs w:val="23"/>
        </w:rPr>
      </w:pPr>
    </w:p>
    <w:p w:rsidR="002C751B" w:rsidRDefault="002C751B" w:rsidP="00024A5B">
      <w:pPr>
        <w:pStyle w:val="Default"/>
        <w:jc w:val="both"/>
        <w:rPr>
          <w:sz w:val="23"/>
          <w:szCs w:val="23"/>
        </w:rPr>
      </w:pPr>
    </w:p>
    <w:p w:rsidR="002C751B" w:rsidRDefault="002C751B" w:rsidP="00024A5B">
      <w:pPr>
        <w:pStyle w:val="Default"/>
        <w:jc w:val="both"/>
        <w:rPr>
          <w:sz w:val="23"/>
          <w:szCs w:val="23"/>
        </w:rPr>
      </w:pPr>
    </w:p>
    <w:p w:rsidR="002C751B" w:rsidRDefault="002C751B" w:rsidP="002C751B">
      <w:pPr>
        <w:pStyle w:val="Default"/>
        <w:rPr>
          <w:sz w:val="23"/>
          <w:szCs w:val="23"/>
        </w:rPr>
      </w:pPr>
    </w:p>
    <w:p w:rsidR="002C751B" w:rsidRDefault="002C751B" w:rsidP="002C751B">
      <w:pPr>
        <w:pStyle w:val="Default"/>
        <w:rPr>
          <w:sz w:val="23"/>
          <w:szCs w:val="23"/>
        </w:rPr>
      </w:pPr>
    </w:p>
    <w:p w:rsidR="002C751B" w:rsidRDefault="002C751B" w:rsidP="002C751B">
      <w:pPr>
        <w:pStyle w:val="Default"/>
        <w:rPr>
          <w:sz w:val="23"/>
          <w:szCs w:val="23"/>
        </w:rPr>
      </w:pPr>
    </w:p>
    <w:p w:rsidR="002C751B" w:rsidRDefault="002C751B" w:rsidP="002C751B">
      <w:pPr>
        <w:pStyle w:val="Default"/>
        <w:rPr>
          <w:sz w:val="23"/>
          <w:szCs w:val="23"/>
        </w:rPr>
      </w:pPr>
    </w:p>
    <w:p w:rsidR="002C751B" w:rsidRDefault="002C751B" w:rsidP="002C75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Prezydium ZO </w:t>
      </w:r>
    </w:p>
    <w:p w:rsidR="002C751B" w:rsidRDefault="002C751B" w:rsidP="002C751B">
      <w:pPr>
        <w:pStyle w:val="Default"/>
        <w:pageBreakBefore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R E G U L A M I N O B R A D</w:t>
      </w:r>
    </w:p>
    <w:p w:rsidR="002C751B" w:rsidRDefault="00481485" w:rsidP="002C751B">
      <w:pPr>
        <w:pStyle w:val="Default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XXXIX</w:t>
      </w:r>
      <w:r w:rsidR="002C751B">
        <w:rPr>
          <w:rFonts w:ascii="Calibri" w:hAnsi="Calibri" w:cs="Calibri"/>
          <w:sz w:val="26"/>
          <w:szCs w:val="26"/>
        </w:rPr>
        <w:t xml:space="preserve"> Zgromadzenia Ogólnego Związku Miast Polskich</w:t>
      </w:r>
    </w:p>
    <w:p w:rsidR="002C751B" w:rsidRDefault="002C751B" w:rsidP="002C751B">
      <w:pPr>
        <w:pStyle w:val="Default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 dniu </w:t>
      </w:r>
      <w:r w:rsidR="00481485">
        <w:rPr>
          <w:rFonts w:ascii="Calibri" w:hAnsi="Calibri" w:cs="Calibri"/>
          <w:sz w:val="26"/>
          <w:szCs w:val="26"/>
        </w:rPr>
        <w:t>16 października</w:t>
      </w:r>
      <w:r>
        <w:rPr>
          <w:rFonts w:ascii="Calibri" w:hAnsi="Calibri" w:cs="Calibri"/>
          <w:sz w:val="26"/>
          <w:szCs w:val="26"/>
        </w:rPr>
        <w:t xml:space="preserve"> 2017 r. w </w:t>
      </w:r>
      <w:r w:rsidR="00481485">
        <w:rPr>
          <w:rFonts w:ascii="Calibri" w:hAnsi="Calibri" w:cs="Calibri"/>
          <w:sz w:val="26"/>
          <w:szCs w:val="26"/>
        </w:rPr>
        <w:t>Krakowie</w:t>
      </w:r>
      <w:r>
        <w:rPr>
          <w:rFonts w:ascii="Calibri" w:hAnsi="Calibri" w:cs="Calibri"/>
          <w:sz w:val="26"/>
          <w:szCs w:val="26"/>
        </w:rPr>
        <w:t>.</w:t>
      </w: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Zgromadzenie Ogólne wybiera spośród delegatów prezydium Zgromadzenia w składzie: przewodniczący, do trzech wiceprzewodniczących i sekretarz. </w:t>
      </w:r>
    </w:p>
    <w:p w:rsidR="00024A5B" w:rsidRDefault="00024A5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Przewodniczący prowadzi obrady i zamyka posiedzenie Zgromadzenia Ogólnego, nadzoruje prace komisji roboczych, biura organizacyjnego i służb technicznych. </w:t>
      </w:r>
    </w:p>
    <w:p w:rsidR="00024A5B" w:rsidRDefault="00024A5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3. Wiceprzewodniczący prowadzą na zmianę obrady Zgromadzenia. </w:t>
      </w:r>
    </w:p>
    <w:p w:rsidR="00024A5B" w:rsidRDefault="00024A5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 Sekretarz nadzoruje sporządzanie protokołu Zgromadzenia. </w:t>
      </w:r>
    </w:p>
    <w:p w:rsidR="00024A5B" w:rsidRDefault="00024A5B" w:rsidP="002C751B">
      <w:pPr>
        <w:pStyle w:val="Default"/>
        <w:spacing w:after="27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spacing w:after="2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 Zgromadzenie wybiera spośród delegatów komisje Zgromadzenia: </w:t>
      </w:r>
    </w:p>
    <w:p w:rsidR="002C751B" w:rsidRDefault="002C751B" w:rsidP="002C751B">
      <w:pPr>
        <w:pStyle w:val="Default"/>
        <w:spacing w:after="2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a) mandatową (3–5osób), która stwierdza prawomocność Zgromadzenia do podejmowania poszczególnych rodzajów uchwał, zgodnie z § 22 Statutu, </w:t>
      </w:r>
    </w:p>
    <w:p w:rsidR="002C751B" w:rsidRDefault="002C751B" w:rsidP="002C751B">
      <w:pPr>
        <w:pStyle w:val="Default"/>
        <w:spacing w:after="2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b) skrutacyjną (3–5osób), </w:t>
      </w: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c) uchwał i wniosków (3–5osób), która moż</w:t>
      </w:r>
      <w:r w:rsidR="00024A5B">
        <w:rPr>
          <w:rFonts w:ascii="Calibri" w:hAnsi="Calibri" w:cs="Calibri"/>
          <w:sz w:val="26"/>
          <w:szCs w:val="26"/>
        </w:rPr>
        <w:t>e korzystać</w:t>
      </w:r>
      <w:r>
        <w:rPr>
          <w:rFonts w:ascii="Calibri" w:hAnsi="Calibri" w:cs="Calibri"/>
          <w:sz w:val="26"/>
          <w:szCs w:val="26"/>
        </w:rPr>
        <w:t xml:space="preserve"> z pomocy ekspertów zaproszonych do udziału w Zgromadzeniu. </w:t>
      </w:r>
    </w:p>
    <w:p w:rsidR="00024A5B" w:rsidRDefault="00024A5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6. Komisje wybierają spośród swoich członków przewodniczącego komisji oraz sekretarza, który sporządza protokoły z prac komisji, będące załącznikami do protokołu Zgromadzenia. </w:t>
      </w:r>
    </w:p>
    <w:p w:rsidR="00024A5B" w:rsidRDefault="00024A5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7. </w:t>
      </w:r>
      <w:r>
        <w:rPr>
          <w:rFonts w:ascii="Calibri" w:hAnsi="Calibri" w:cs="Calibri"/>
          <w:b/>
          <w:bCs/>
          <w:sz w:val="26"/>
          <w:szCs w:val="26"/>
        </w:rPr>
        <w:t>Głosowania jawne</w:t>
      </w:r>
      <w:r>
        <w:rPr>
          <w:rFonts w:ascii="Calibri" w:hAnsi="Calibri" w:cs="Calibri"/>
          <w:sz w:val="26"/>
          <w:szCs w:val="26"/>
        </w:rPr>
        <w:t xml:space="preserve">: </w:t>
      </w: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W </w:t>
      </w:r>
      <w:r>
        <w:rPr>
          <w:rFonts w:ascii="Arial" w:hAnsi="Arial" w:cs="Arial"/>
          <w:b/>
          <w:bCs/>
          <w:sz w:val="26"/>
          <w:szCs w:val="26"/>
        </w:rPr>
        <w:t xml:space="preserve">sprawach porządkowych, proceduralnych i formalnych </w:t>
      </w:r>
      <w:r>
        <w:rPr>
          <w:rFonts w:ascii="Arial" w:hAnsi="Arial" w:cs="Arial"/>
          <w:sz w:val="26"/>
          <w:szCs w:val="26"/>
        </w:rPr>
        <w:t xml:space="preserve">każdemu delegatowi przysługuje </w:t>
      </w:r>
      <w:r>
        <w:rPr>
          <w:rFonts w:ascii="Arial" w:hAnsi="Arial" w:cs="Arial"/>
          <w:b/>
          <w:bCs/>
          <w:sz w:val="26"/>
          <w:szCs w:val="26"/>
        </w:rPr>
        <w:t>jeden głos</w:t>
      </w:r>
      <w:r>
        <w:rPr>
          <w:rFonts w:ascii="Arial" w:hAnsi="Arial" w:cs="Arial"/>
          <w:sz w:val="26"/>
          <w:szCs w:val="26"/>
        </w:rPr>
        <w:t xml:space="preserve">. W każdym głosowaniu komisja skrutacyjna przeprowadza liczenie głosów, a jej przewodniczący podaje wynik głosowania do wiadomości delegatów. W przypadku znacznej większości głosów wystarczy podać do protokołu liczbę głosów przeciwnych i wstrzymujących </w:t>
      </w:r>
      <w:r>
        <w:rPr>
          <w:rFonts w:ascii="Calibri" w:hAnsi="Calibri" w:cs="Calibri"/>
          <w:sz w:val="26"/>
          <w:szCs w:val="26"/>
        </w:rPr>
        <w:t xml:space="preserve">się. </w:t>
      </w:r>
    </w:p>
    <w:p w:rsidR="002C751B" w:rsidRDefault="002C751B" w:rsidP="002C751B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r>
        <w:rPr>
          <w:rFonts w:ascii="Arial" w:hAnsi="Arial" w:cs="Arial"/>
          <w:b/>
          <w:bCs/>
          <w:sz w:val="26"/>
          <w:szCs w:val="26"/>
        </w:rPr>
        <w:t xml:space="preserve">We wszystkich sprawach merytorycznych poza wyborem władz </w:t>
      </w:r>
      <w:r w:rsidR="00024A5B">
        <w:rPr>
          <w:rFonts w:ascii="Arial" w:hAnsi="Arial" w:cs="Arial"/>
          <w:b/>
          <w:bCs/>
          <w:sz w:val="26"/>
          <w:szCs w:val="26"/>
        </w:rPr>
        <w:br/>
      </w:r>
      <w:r>
        <w:rPr>
          <w:rFonts w:ascii="Arial" w:hAnsi="Arial" w:cs="Arial"/>
          <w:b/>
          <w:bCs/>
          <w:sz w:val="26"/>
          <w:szCs w:val="26"/>
        </w:rPr>
        <w:t>i uchwaleniem budżetu</w:t>
      </w:r>
      <w:r>
        <w:rPr>
          <w:rFonts w:ascii="Arial" w:hAnsi="Arial" w:cs="Arial"/>
          <w:sz w:val="26"/>
          <w:szCs w:val="26"/>
        </w:rPr>
        <w:t xml:space="preserve">, zgodnie z § 17 </w:t>
      </w:r>
      <w:proofErr w:type="spellStart"/>
      <w:r>
        <w:rPr>
          <w:rFonts w:ascii="Arial" w:hAnsi="Arial" w:cs="Arial"/>
          <w:sz w:val="26"/>
          <w:szCs w:val="26"/>
        </w:rPr>
        <w:t>pkt</w:t>
      </w:r>
      <w:proofErr w:type="spellEnd"/>
      <w:r>
        <w:rPr>
          <w:rFonts w:ascii="Arial" w:hAnsi="Arial" w:cs="Arial"/>
          <w:sz w:val="26"/>
          <w:szCs w:val="26"/>
        </w:rPr>
        <w:t xml:space="preserve"> 1 i 2 Statutu, każdemu delegatowi przysługuje </w:t>
      </w:r>
      <w:r>
        <w:rPr>
          <w:rFonts w:ascii="Arial" w:hAnsi="Arial" w:cs="Arial"/>
          <w:b/>
          <w:bCs/>
          <w:sz w:val="26"/>
          <w:szCs w:val="26"/>
        </w:rPr>
        <w:t>jeden głos</w:t>
      </w:r>
      <w:r>
        <w:rPr>
          <w:rFonts w:ascii="Arial" w:hAnsi="Arial" w:cs="Arial"/>
          <w:sz w:val="26"/>
          <w:szCs w:val="26"/>
        </w:rPr>
        <w:t xml:space="preserve">. Głosowanie w tych sprawach może być – na wniosek delegata – głosowaniem imiennym. Komisja skrutacyjna zaznacza na liście delegatów sposób głosowania każdego z delegatów uczestniczących w głosowaniu. Po obliczeniu wyników przewodniczący komisji skrutacyjnej podaje wynik głosowania do wiadomości delegatów. </w:t>
      </w:r>
    </w:p>
    <w:p w:rsidR="002C751B" w:rsidRDefault="002C751B" w:rsidP="002C751B">
      <w:pPr>
        <w:pStyle w:val="Default"/>
        <w:pageBreakBefore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c) </w:t>
      </w:r>
      <w:r>
        <w:rPr>
          <w:rFonts w:ascii="Arial" w:hAnsi="Arial" w:cs="Arial"/>
          <w:b/>
          <w:bCs/>
          <w:sz w:val="26"/>
          <w:szCs w:val="26"/>
        </w:rPr>
        <w:t>w sprawie uchwalenia budżetu, zgodnie z § 17 Statutu</w:t>
      </w:r>
      <w:r>
        <w:rPr>
          <w:rFonts w:ascii="Arial" w:hAnsi="Arial" w:cs="Arial"/>
          <w:sz w:val="26"/>
          <w:szCs w:val="26"/>
        </w:rPr>
        <w:t xml:space="preserve">, każdemu delegatowi przysługuje liczba głosów zależna od liczby mieszkańców reprezentowanego miasta, według następującej zasady: </w:t>
      </w:r>
    </w:p>
    <w:p w:rsidR="002C751B" w:rsidRDefault="002C751B" w:rsidP="002C751B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delegatowi miasta o liczbie mieszkańców powyżej 1.000.000 - </w:t>
      </w:r>
      <w:r>
        <w:rPr>
          <w:rFonts w:ascii="Arial" w:hAnsi="Arial" w:cs="Arial"/>
          <w:b/>
          <w:bCs/>
          <w:sz w:val="26"/>
          <w:szCs w:val="26"/>
        </w:rPr>
        <w:t xml:space="preserve">4 głosy, </w:t>
      </w:r>
    </w:p>
    <w:p w:rsidR="002C751B" w:rsidRDefault="002C751B" w:rsidP="002C751B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delegatowi miasta o liczbie mieszkańców od 500.000 do 1.000.000 - </w:t>
      </w:r>
      <w:r>
        <w:rPr>
          <w:rFonts w:ascii="Arial" w:hAnsi="Arial" w:cs="Arial"/>
          <w:b/>
          <w:bCs/>
          <w:sz w:val="26"/>
          <w:szCs w:val="26"/>
        </w:rPr>
        <w:t xml:space="preserve">3 głosy, </w:t>
      </w:r>
    </w:p>
    <w:p w:rsidR="002C751B" w:rsidRDefault="002C751B" w:rsidP="002C751B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delegatowi miasta o liczbie mieszkańców od 100.000 do 500.000 - </w:t>
      </w:r>
      <w:r>
        <w:rPr>
          <w:rFonts w:ascii="Arial" w:hAnsi="Arial" w:cs="Arial"/>
          <w:b/>
          <w:bCs/>
          <w:sz w:val="26"/>
          <w:szCs w:val="26"/>
        </w:rPr>
        <w:t xml:space="preserve">2 głosy, </w:t>
      </w:r>
    </w:p>
    <w:p w:rsidR="002C751B" w:rsidRDefault="002C751B" w:rsidP="002C751B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delegatowi miasta o liczbie mieszkańców poniżej 100.000 - </w:t>
      </w:r>
      <w:r>
        <w:rPr>
          <w:rFonts w:ascii="Arial" w:hAnsi="Arial" w:cs="Arial"/>
          <w:b/>
          <w:bCs/>
          <w:sz w:val="26"/>
          <w:szCs w:val="26"/>
        </w:rPr>
        <w:t xml:space="preserve">1 głos. </w:t>
      </w:r>
    </w:p>
    <w:p w:rsidR="002C751B" w:rsidRDefault="002C751B" w:rsidP="002C751B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Głosowanie jawne w tej sprawie jest głosowaniem imiennym. Głosowanie jawne imienne polega na zakreśleniu na podpisanej imieniem i nazwiskiem karcie do głosowania jednej kratki oznaczonej jednym z określeń: "za", "przeciw" lub "wstrzymuję się", </w:t>
      </w:r>
    </w:p>
    <w:p w:rsidR="002C751B" w:rsidRDefault="002C751B" w:rsidP="002C751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Calibri" w:hAnsi="Calibri" w:cs="Calibri"/>
          <w:b/>
          <w:bCs/>
          <w:sz w:val="26"/>
          <w:szCs w:val="26"/>
        </w:rPr>
        <w:t>Głosowania tajne</w:t>
      </w:r>
      <w:r>
        <w:rPr>
          <w:rFonts w:ascii="Calibri" w:hAnsi="Calibri" w:cs="Calibri"/>
          <w:sz w:val="26"/>
          <w:szCs w:val="26"/>
        </w:rPr>
        <w:t xml:space="preserve">: </w:t>
      </w: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głosowania tajne odbywają się w sprawach wyborów Prezesa, członków Zarządu i Komisji Rewizyjnej; </w:t>
      </w:r>
    </w:p>
    <w:p w:rsidR="002C751B" w:rsidRDefault="002C751B" w:rsidP="002C751B">
      <w:pPr>
        <w:pStyle w:val="Default"/>
        <w:spacing w:after="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głosowanie tajne może dotyczyć każdej innej sprawy, na wniosek formalny delegata, przyjęty przez Zgromadzenie w głosowaniu jawnym, zwykłą większością głosów; </w:t>
      </w:r>
    </w:p>
    <w:p w:rsidR="002C751B" w:rsidRDefault="002C751B" w:rsidP="002C751B">
      <w:pPr>
        <w:pStyle w:val="Default"/>
        <w:spacing w:after="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c) w sprawach wyboru Prezesa, Zarządu i Komisji Rewizyjnej każdemu delegatowi przysługuje liczba głosów jak w punkcie 7c, a procedurę reguluje ordynacja wyborcza; </w:t>
      </w:r>
    </w:p>
    <w:p w:rsidR="002C751B" w:rsidRDefault="002C751B" w:rsidP="002C751B">
      <w:pPr>
        <w:pStyle w:val="Default"/>
        <w:spacing w:after="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d) w głosowaniu tajnym, dotyczącym spraw innych, niż uchwalenia budżetu Związku lub wyboru organów Związku, każdy z delegatów otrzymuje od komisji skrutacyjnej kartę oznaczającą jeden głos; </w:t>
      </w:r>
    </w:p>
    <w:p w:rsidR="002C751B" w:rsidRDefault="002C751B" w:rsidP="002C751B">
      <w:pPr>
        <w:pStyle w:val="Default"/>
        <w:spacing w:after="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e) niezwłocznie po obliczeniu wyników głosowania komisja podaje wyniki do wiadomości delegatów; </w:t>
      </w:r>
    </w:p>
    <w:p w:rsidR="002C751B" w:rsidRDefault="002C751B" w:rsidP="002C751B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f) wybory mogą być przeprowadzone przy zastosowaniu techniki informatycznej; delegaci przyjmują wówczas odpowiedni regulamin głosowania. </w:t>
      </w:r>
    </w:p>
    <w:p w:rsidR="002C751B" w:rsidRDefault="002C751B" w:rsidP="002C751B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9. W przypadku nierozstrzygniętego wyniku głosowania jawnego przewodniczący obrad dopuszcza po dwa głosy za i przeciw głosowanemu wnioskowi, lub za każdym z głosowanych wariantów, po czym zarządza następne głosowanie. </w:t>
      </w: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10. W przypadku nierozstrzygniętego głosowania tajnego w sprawie innej niż wybory organów Związku, przewodniczący obrad postępuje zgodnie z procedurą przewidzianą w punkcie 9. Szczegóły procedury w przypadku głosowań tajnych dotyczących wyborów reguluje </w:t>
      </w:r>
      <w:r>
        <w:rPr>
          <w:rFonts w:ascii="Calibri" w:hAnsi="Calibri" w:cs="Calibri"/>
          <w:b/>
          <w:bCs/>
          <w:sz w:val="26"/>
          <w:szCs w:val="26"/>
        </w:rPr>
        <w:t>ordynacja wyborcza</w:t>
      </w:r>
      <w:r>
        <w:rPr>
          <w:rFonts w:ascii="Calibri" w:hAnsi="Calibri" w:cs="Calibri"/>
          <w:sz w:val="26"/>
          <w:szCs w:val="26"/>
        </w:rPr>
        <w:t xml:space="preserve">. </w:t>
      </w: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11. Wnioski delegatów w sprawach porządkowych, proceduralnych i formalnych są przedstawiane delegatom i głosowane poza kolejnością wynikającą ze zgłoszeń i porządku obrad. Po przedstawieniu wniosku przewodniczący obrad dopuszcza po jednym głosie za i przeciw zgłoszonemu wnioskowi, po czym zarządza głosowanie </w:t>
      </w: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pageBreakBefore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jawne, zgodnie z punktem 7a regulaminu. W przypadku stwierdzenia, że wniosek zgłoszony jako porządkowy lub formalny ma charakter merytoryczny, przewodniczą</w:t>
      </w:r>
      <w:r w:rsidR="00335EC1">
        <w:rPr>
          <w:rFonts w:ascii="Calibri" w:hAnsi="Calibri" w:cs="Calibri"/>
          <w:sz w:val="26"/>
          <w:szCs w:val="26"/>
        </w:rPr>
        <w:t>cy obrad ma prawo przerwać</w:t>
      </w:r>
      <w:r>
        <w:rPr>
          <w:rFonts w:ascii="Calibri" w:hAnsi="Calibri" w:cs="Calibri"/>
          <w:sz w:val="26"/>
          <w:szCs w:val="26"/>
        </w:rPr>
        <w:t xml:space="preserve"> wystą</w:t>
      </w:r>
      <w:r w:rsidR="00335EC1">
        <w:rPr>
          <w:rFonts w:ascii="Calibri" w:hAnsi="Calibri" w:cs="Calibri"/>
          <w:sz w:val="26"/>
          <w:szCs w:val="26"/>
        </w:rPr>
        <w:t>pienie delegata i zapytać</w:t>
      </w:r>
      <w:r>
        <w:rPr>
          <w:rFonts w:ascii="Calibri" w:hAnsi="Calibri" w:cs="Calibri"/>
          <w:sz w:val="26"/>
          <w:szCs w:val="26"/>
        </w:rPr>
        <w:t xml:space="preserve"> zebranych, czy wypowiedź</w:t>
      </w:r>
      <w:r w:rsidR="00335EC1">
        <w:rPr>
          <w:rFonts w:ascii="Calibri" w:hAnsi="Calibri" w:cs="Calibri"/>
          <w:sz w:val="26"/>
          <w:szCs w:val="26"/>
        </w:rPr>
        <w:t xml:space="preserve"> ma być</w:t>
      </w:r>
      <w:r>
        <w:rPr>
          <w:rFonts w:ascii="Calibri" w:hAnsi="Calibri" w:cs="Calibri"/>
          <w:sz w:val="26"/>
          <w:szCs w:val="26"/>
        </w:rPr>
        <w:t xml:space="preserve"> kontynuowana; głosowanie w takiej sprawie odbywa się natychmiast, zgodnie z procedurą punktu 7a regulaminu. </w:t>
      </w: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12. Delegaci zabierają głos w sprawach merytorycznych, związanych z danym punktem porządku obrad (z wyjątkiem dyskusji nad porządkiem obrad, regulaminem i ordynacją wyborczą), po uprzednim zgłoszeniu się, w kolejności zgł</w:t>
      </w:r>
      <w:r w:rsidR="00335EC1">
        <w:rPr>
          <w:rFonts w:ascii="Calibri" w:hAnsi="Calibri" w:cs="Calibri"/>
          <w:sz w:val="26"/>
          <w:szCs w:val="26"/>
        </w:rPr>
        <w:t>oszeń</w:t>
      </w:r>
      <w:r>
        <w:rPr>
          <w:rFonts w:ascii="Calibri" w:hAnsi="Calibri" w:cs="Calibri"/>
          <w:sz w:val="26"/>
          <w:szCs w:val="26"/>
        </w:rPr>
        <w:t>. Czas pierwszego wystąpienia delegata w danym punkcie porządku obrad jest ograniczony do 5 minut, chyba, że Zgromadzenie postanowi inaczej. Czas kolejnych wystą</w:t>
      </w:r>
      <w:r w:rsidR="00335EC1">
        <w:rPr>
          <w:rFonts w:ascii="Calibri" w:hAnsi="Calibri" w:cs="Calibri"/>
          <w:sz w:val="26"/>
          <w:szCs w:val="26"/>
        </w:rPr>
        <w:t>pień</w:t>
      </w:r>
      <w:r>
        <w:rPr>
          <w:rFonts w:ascii="Calibri" w:hAnsi="Calibri" w:cs="Calibri"/>
          <w:sz w:val="26"/>
          <w:szCs w:val="26"/>
        </w:rPr>
        <w:t xml:space="preserve"> w tym samym punkcie porządku obrad jest ograniczony do 2 minut. </w:t>
      </w: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2C751B" w:rsidRDefault="002C751B" w:rsidP="002C751B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13. Wystąpienia gości Zgromadzenia, otwierające i zamykające obrady, sprawozdania oraz wprowadzenia do poszczególnych punktów porządku obrad, nie podlegają limitowi czasu, określonemu w punkcie 12</w:t>
      </w:r>
      <w:r w:rsidR="00335EC1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0371DB" w:rsidRDefault="000371DB" w:rsidP="002C751B"/>
    <w:sectPr w:rsidR="000371DB" w:rsidSect="00CD04A6">
      <w:pgSz w:w="11906" w:h="17338"/>
      <w:pgMar w:top="1863" w:right="1030" w:bottom="1431" w:left="12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751B"/>
    <w:rsid w:val="00024A5B"/>
    <w:rsid w:val="000371DB"/>
    <w:rsid w:val="002C751B"/>
    <w:rsid w:val="00335EC1"/>
    <w:rsid w:val="00381394"/>
    <w:rsid w:val="00481485"/>
    <w:rsid w:val="00E10FC0"/>
    <w:rsid w:val="00EE3566"/>
    <w:rsid w:val="00F4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751B"/>
    <w:pPr>
      <w:autoSpaceDE w:val="0"/>
      <w:autoSpaceDN w:val="0"/>
      <w:adjustRightInd w:val="0"/>
      <w:spacing w:after="0"/>
      <w:jc w:val="left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2017-08-29T11:46:00Z</dcterms:created>
  <dcterms:modified xsi:type="dcterms:W3CDTF">2017-08-29T12:01:00Z</dcterms:modified>
</cp:coreProperties>
</file>