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BE5A" w14:textId="77777777" w:rsidR="00CE0D86" w:rsidRDefault="00E23D44" w:rsidP="00E23D44">
      <w:pPr>
        <w:spacing w:after="120"/>
        <w:jc w:val="center"/>
      </w:pPr>
      <w:r>
        <w:rPr>
          <w:noProof/>
        </w:rPr>
        <w:drawing>
          <wp:inline distT="0" distB="0" distL="0" distR="0" wp14:anchorId="2F52CF9E" wp14:editId="16F3B6F2">
            <wp:extent cx="1278937" cy="6572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01" cy="6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5BEF" w14:textId="77777777" w:rsidR="00E23D44" w:rsidRPr="00E23D44" w:rsidRDefault="00E23D44" w:rsidP="00E23D44">
      <w:pPr>
        <w:spacing w:after="120"/>
        <w:jc w:val="center"/>
        <w:rPr>
          <w:b/>
          <w:sz w:val="48"/>
          <w:szCs w:val="48"/>
        </w:rPr>
      </w:pPr>
      <w:r w:rsidRPr="00E23D44">
        <w:rPr>
          <w:b/>
          <w:sz w:val="48"/>
          <w:szCs w:val="48"/>
        </w:rPr>
        <w:t>Miasta dla klimatu i powietrza</w:t>
      </w:r>
    </w:p>
    <w:p w14:paraId="4820C67A" w14:textId="77777777" w:rsidR="00E23D44" w:rsidRPr="00E23D44" w:rsidRDefault="0049028A" w:rsidP="00E23D44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E35763">
        <w:rPr>
          <w:b/>
          <w:sz w:val="32"/>
          <w:szCs w:val="32"/>
        </w:rPr>
        <w:t>ARYS</w:t>
      </w:r>
      <w:r>
        <w:rPr>
          <w:b/>
          <w:sz w:val="32"/>
          <w:szCs w:val="32"/>
        </w:rPr>
        <w:t xml:space="preserve"> </w:t>
      </w:r>
      <w:r w:rsidR="00E23D44" w:rsidRPr="00E23D44">
        <w:rPr>
          <w:b/>
          <w:sz w:val="32"/>
          <w:szCs w:val="32"/>
        </w:rPr>
        <w:t>RAPORT</w:t>
      </w:r>
      <w:r>
        <w:rPr>
          <w:b/>
          <w:sz w:val="32"/>
          <w:szCs w:val="32"/>
        </w:rPr>
        <w:t>U</w:t>
      </w:r>
    </w:p>
    <w:p w14:paraId="2C6B0A77" w14:textId="77777777" w:rsidR="00E23D44" w:rsidRPr="0049028A" w:rsidRDefault="00684A81" w:rsidP="00E35763">
      <w:pPr>
        <w:shd w:val="clear" w:color="auto" w:fill="F2F2F2" w:themeFill="background1" w:themeFillShade="F2"/>
        <w:spacing w:after="120"/>
        <w:ind w:firstLine="360"/>
        <w:rPr>
          <w:b/>
          <w:sz w:val="24"/>
          <w:szCs w:val="24"/>
        </w:rPr>
      </w:pPr>
      <w:r w:rsidRPr="0049028A">
        <w:rPr>
          <w:b/>
          <w:sz w:val="24"/>
          <w:szCs w:val="24"/>
        </w:rPr>
        <w:t>Wprowadzenie</w:t>
      </w:r>
    </w:p>
    <w:p w14:paraId="217D5066" w14:textId="77777777" w:rsidR="00684A81" w:rsidRDefault="004A0AAF" w:rsidP="004A0AAF">
      <w:pPr>
        <w:spacing w:after="120"/>
        <w:ind w:firstLine="360"/>
        <w:jc w:val="both"/>
      </w:pPr>
      <w:r>
        <w:t xml:space="preserve">Od samego początku odrodzone w wyniku reformy samorządowej społeczności lokalne podjęły wysiłki na rzecz poprawy stanu środowiska naturalnego, które po okresie zapaści cywilizacyjnej okresu PRL-u znajdowało się w fatalnym stanie. Tylko połowa miast posiadała oczyszczalnie ścieków, często </w:t>
      </w:r>
      <w:r w:rsidRPr="00FE01D1">
        <w:rPr>
          <w:spacing w:val="-2"/>
        </w:rPr>
        <w:t>tylko mechaniczne. Spora część Polski lokalnej była nieskanalizowana. Odrabianie kolosalnych</w:t>
      </w:r>
      <w:r>
        <w:t xml:space="preserve"> </w:t>
      </w:r>
      <w:proofErr w:type="spellStart"/>
      <w:r>
        <w:t>zapóźnień</w:t>
      </w:r>
      <w:proofErr w:type="spellEnd"/>
      <w:r>
        <w:t xml:space="preserve"> w tym zakresie stanowił</w:t>
      </w:r>
      <w:r w:rsidR="00FE01D1">
        <w:t>o</w:t>
      </w:r>
      <w:r>
        <w:t xml:space="preserve"> główne pole działania</w:t>
      </w:r>
      <w:r w:rsidR="007D2BFB">
        <w:t xml:space="preserve"> inwestycyjne</w:t>
      </w:r>
      <w:r>
        <w:t xml:space="preserve"> gospodarki komunalnej</w:t>
      </w:r>
      <w:r w:rsidR="00FE01D1">
        <w:t xml:space="preserve">, </w:t>
      </w:r>
      <w:r w:rsidR="007D2BFB">
        <w:t xml:space="preserve">finansowane ze środków własnych, </w:t>
      </w:r>
      <w:r w:rsidR="00FE01D1">
        <w:t xml:space="preserve">wspierane przez fundusze krajowe i </w:t>
      </w:r>
      <w:r w:rsidR="007D2BFB">
        <w:t>przedakcesyjne</w:t>
      </w:r>
      <w:r w:rsidR="00FE01D1">
        <w:t>, w tym z</w:t>
      </w:r>
      <w:r w:rsidR="007D2BFB">
        <w:t xml:space="preserve"> </w:t>
      </w:r>
      <w:r w:rsidR="00FE01D1">
        <w:t>tzw. ekokonwersji.</w:t>
      </w:r>
    </w:p>
    <w:p w14:paraId="5F821260" w14:textId="77777777" w:rsidR="00FE01D1" w:rsidRDefault="00FE01D1" w:rsidP="004A0AAF">
      <w:pPr>
        <w:spacing w:after="120"/>
        <w:ind w:firstLine="360"/>
        <w:jc w:val="both"/>
      </w:pPr>
      <w:r>
        <w:t>Jednak problem zanieczyszczeń powietrza, zwłaszcza w centrach miast, szybko stał się ważnym zadaniem władz lokalnych, które przeznaczały na poprawę sytuacji znaczne środki z utworzonych m.in. w tym celu</w:t>
      </w:r>
      <w:r w:rsidR="007D2BFB">
        <w:t xml:space="preserve"> z części opłat za użytkowanie środowiska gminnych funduszy celowych.</w:t>
      </w:r>
    </w:p>
    <w:p w14:paraId="1C07C4FE" w14:textId="62968260" w:rsidR="00684A81" w:rsidRPr="0049028A" w:rsidRDefault="00684A81" w:rsidP="00E3576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rPr>
          <w:b/>
          <w:sz w:val="24"/>
          <w:szCs w:val="24"/>
        </w:rPr>
      </w:pPr>
      <w:r w:rsidRPr="0049028A">
        <w:rPr>
          <w:b/>
          <w:sz w:val="24"/>
          <w:szCs w:val="24"/>
        </w:rPr>
        <w:t>Lata 90. – gminny fundusz ochrony środowiska i gospodarki wodnej</w:t>
      </w:r>
    </w:p>
    <w:p w14:paraId="711D0F20" w14:textId="77777777" w:rsidR="00684A81" w:rsidRDefault="007D2BFB" w:rsidP="007D2BFB">
      <w:pPr>
        <w:spacing w:after="120"/>
        <w:ind w:firstLine="360"/>
        <w:jc w:val="both"/>
        <w:rPr>
          <w:spacing w:val="-2"/>
        </w:rPr>
      </w:pPr>
      <w:r>
        <w:t xml:space="preserve">Lakoniczne informacje na ten temat pojawiały się w dorocznych sprawozdaniach z działalności </w:t>
      </w:r>
      <w:r w:rsidRPr="000E3B29">
        <w:rPr>
          <w:spacing w:val="-2"/>
        </w:rPr>
        <w:t xml:space="preserve">NFOŚiGW, </w:t>
      </w:r>
      <w:r w:rsidR="000E3B29" w:rsidRPr="000E3B29">
        <w:rPr>
          <w:spacing w:val="-2"/>
        </w:rPr>
        <w:t>z tym, że</w:t>
      </w:r>
      <w:r w:rsidRPr="000E3B29">
        <w:rPr>
          <w:spacing w:val="-2"/>
        </w:rPr>
        <w:t xml:space="preserve"> miały one dość ogólny charakter</w:t>
      </w:r>
      <w:r w:rsidR="000E3B29" w:rsidRPr="000E3B29">
        <w:rPr>
          <w:spacing w:val="-2"/>
        </w:rPr>
        <w:t xml:space="preserve">. Jednak wciąż można znaleźć w zasobach </w:t>
      </w:r>
      <w:proofErr w:type="spellStart"/>
      <w:r w:rsidR="000E3B29" w:rsidRPr="000E3B29">
        <w:rPr>
          <w:spacing w:val="-2"/>
        </w:rPr>
        <w:t>internetu</w:t>
      </w:r>
      <w:proofErr w:type="spellEnd"/>
      <w:r w:rsidR="000E3B29">
        <w:rPr>
          <w:spacing w:val="-2"/>
        </w:rPr>
        <w:t xml:space="preserve"> informacje i opracowania z poszczególnych, zwłaszcza dużych miast. Wiadomo dokładnie, że największa część wydatków z gminnych funduszy była przeznaczana bezpośrednio na ochronę powietrza oraz na rozwój terenów zielonych, które – stanowiąc „płuca miast” – przyczyniały się znacząco do poprawy stanu </w:t>
      </w:r>
      <w:r w:rsidR="000E3B29" w:rsidRPr="0087767E">
        <w:rPr>
          <w:spacing w:val="-4"/>
        </w:rPr>
        <w:t>powietrza.</w:t>
      </w:r>
      <w:r w:rsidR="0087767E" w:rsidRPr="0087767E">
        <w:rPr>
          <w:spacing w:val="-4"/>
        </w:rPr>
        <w:t xml:space="preserve"> Takie informacje udostępnia wciąż np. miasto Poznań. Wiadomo z nich, że głównym</w:t>
      </w:r>
      <w:r w:rsidR="0087767E">
        <w:rPr>
          <w:spacing w:val="-2"/>
        </w:rPr>
        <w:t xml:space="preserve"> kierunkiem działań była </w:t>
      </w:r>
      <w:r w:rsidR="0087767E" w:rsidRPr="005C2B35">
        <w:rPr>
          <w:b/>
          <w:spacing w:val="-2"/>
        </w:rPr>
        <w:t>likwidacja opalanych węglem lokalnych kotłowni w centrach miast i miasteczek</w:t>
      </w:r>
      <w:r w:rsidR="0087767E">
        <w:rPr>
          <w:spacing w:val="-2"/>
        </w:rPr>
        <w:t>. W Pozna</w:t>
      </w:r>
      <w:r w:rsidR="005C2B35">
        <w:rPr>
          <w:spacing w:val="-2"/>
        </w:rPr>
        <w:softHyphen/>
      </w:r>
      <w:r w:rsidR="0087767E">
        <w:rPr>
          <w:spacing w:val="-2"/>
        </w:rPr>
        <w:t>niu</w:t>
      </w:r>
      <w:r w:rsidR="005C2B35">
        <w:rPr>
          <w:spacing w:val="-2"/>
        </w:rPr>
        <w:t xml:space="preserve"> i wielu innych miastach</w:t>
      </w:r>
      <w:r w:rsidR="0087767E">
        <w:rPr>
          <w:spacing w:val="-2"/>
        </w:rPr>
        <w:t xml:space="preserve"> zlikwidowano wszystkie</w:t>
      </w:r>
      <w:r w:rsidR="005C2B35">
        <w:rPr>
          <w:spacing w:val="-2"/>
        </w:rPr>
        <w:t xml:space="preserve"> takie kotłownie.</w:t>
      </w:r>
    </w:p>
    <w:p w14:paraId="02DA2A14" w14:textId="77777777" w:rsidR="0087767E" w:rsidRDefault="0087767E" w:rsidP="007D2BFB">
      <w:pPr>
        <w:spacing w:after="120"/>
        <w:ind w:firstLine="360"/>
        <w:jc w:val="both"/>
        <w:rPr>
          <w:spacing w:val="-2"/>
        </w:rPr>
      </w:pPr>
      <w:r w:rsidRPr="0087767E">
        <w:rPr>
          <w:spacing w:val="-4"/>
        </w:rPr>
        <w:t>Ciekawych danych na ten temat dostarcza publikacja</w:t>
      </w:r>
      <w:r>
        <w:rPr>
          <w:rStyle w:val="Odwoanieprzypisudolnego"/>
          <w:spacing w:val="-4"/>
        </w:rPr>
        <w:footnoteReference w:id="1"/>
      </w:r>
      <w:r w:rsidRPr="0087767E">
        <w:rPr>
          <w:spacing w:val="-4"/>
        </w:rPr>
        <w:t>, która podsumowuje funkcjonowanie</w:t>
      </w:r>
      <w:r>
        <w:rPr>
          <w:spacing w:val="-2"/>
        </w:rPr>
        <w:t xml:space="preserve"> gminnego funduszu ochrony środowiska i gospodarki wodnej we Wrocławiu. Autorzy potwierdzają, że do powodzi </w:t>
      </w:r>
      <w:r w:rsidR="0049028A">
        <w:rPr>
          <w:spacing w:val="-2"/>
        </w:rPr>
        <w:t>w</w:t>
      </w:r>
      <w:r>
        <w:rPr>
          <w:spacing w:val="-2"/>
        </w:rPr>
        <w:t xml:space="preserve"> 1997 roku także w tym mieście największa część środków z </w:t>
      </w:r>
      <w:proofErr w:type="spellStart"/>
      <w:r>
        <w:rPr>
          <w:spacing w:val="-2"/>
        </w:rPr>
        <w:t>GFOŚiGW</w:t>
      </w:r>
      <w:proofErr w:type="spellEnd"/>
      <w:r>
        <w:rPr>
          <w:spacing w:val="-2"/>
        </w:rPr>
        <w:t xml:space="preserve"> była kierowana na </w:t>
      </w:r>
      <w:r w:rsidR="0049028A">
        <w:rPr>
          <w:spacing w:val="-2"/>
        </w:rPr>
        <w:t>moderniza</w:t>
      </w:r>
      <w:r>
        <w:rPr>
          <w:spacing w:val="-2"/>
        </w:rPr>
        <w:t>cję starych kotłowni węglowych</w:t>
      </w:r>
      <w:r w:rsidR="0049028A">
        <w:rPr>
          <w:spacing w:val="-2"/>
        </w:rPr>
        <w:t xml:space="preserve"> („likwidacja niskiej emisji”)</w:t>
      </w:r>
      <w:r>
        <w:rPr>
          <w:spacing w:val="-2"/>
        </w:rPr>
        <w:t xml:space="preserve">. Po powodzi postanowiono zmienić priorytety </w:t>
      </w:r>
      <w:r w:rsidRPr="0049028A">
        <w:rPr>
          <w:spacing w:val="-4"/>
        </w:rPr>
        <w:t>i</w:t>
      </w:r>
      <w:r w:rsidR="0049028A" w:rsidRPr="0049028A">
        <w:rPr>
          <w:spacing w:val="-4"/>
        </w:rPr>
        <w:t> </w:t>
      </w:r>
      <w:r w:rsidRPr="0049028A">
        <w:rPr>
          <w:spacing w:val="-4"/>
        </w:rPr>
        <w:t>na czoło wysunęło się od</w:t>
      </w:r>
      <w:r w:rsidRPr="0049028A">
        <w:rPr>
          <w:spacing w:val="-4"/>
        </w:rPr>
        <w:softHyphen/>
        <w:t>twarzanie zdewastowanych terenów zielonych, co także miało ważne</w:t>
      </w:r>
      <w:r>
        <w:rPr>
          <w:spacing w:val="-2"/>
        </w:rPr>
        <w:t xml:space="preserve"> znaczenie dla stanu powietrza w mieście.</w:t>
      </w:r>
    </w:p>
    <w:p w14:paraId="068CE0AA" w14:textId="0DE34338" w:rsidR="0087767E" w:rsidRPr="000E3B29" w:rsidRDefault="0087767E" w:rsidP="007D2BFB">
      <w:pPr>
        <w:spacing w:after="120"/>
        <w:ind w:firstLine="360"/>
        <w:jc w:val="both"/>
        <w:rPr>
          <w:spacing w:val="-2"/>
        </w:rPr>
      </w:pPr>
      <w:r w:rsidRPr="0049028A">
        <w:rPr>
          <w:spacing w:val="-4"/>
        </w:rPr>
        <w:t>Niestety brakuje takich</w:t>
      </w:r>
      <w:r w:rsidR="005C2B35" w:rsidRPr="0049028A">
        <w:rPr>
          <w:spacing w:val="-4"/>
        </w:rPr>
        <w:t xml:space="preserve"> opracowań, a zupełnie nie ma podsumowania efektów wydatkowania</w:t>
      </w:r>
      <w:r w:rsidR="005C2B35">
        <w:rPr>
          <w:spacing w:val="-2"/>
        </w:rPr>
        <w:t xml:space="preserve"> środków z gminnych funduszy </w:t>
      </w:r>
      <w:proofErr w:type="spellStart"/>
      <w:r w:rsidR="005C2B35">
        <w:rPr>
          <w:spacing w:val="-2"/>
        </w:rPr>
        <w:t>OŚiGW</w:t>
      </w:r>
      <w:proofErr w:type="spellEnd"/>
      <w:r w:rsidR="005C2B35">
        <w:rPr>
          <w:spacing w:val="-2"/>
        </w:rPr>
        <w:t xml:space="preserve"> w latach 90. w skali całego kraju.</w:t>
      </w:r>
    </w:p>
    <w:p w14:paraId="6593915B" w14:textId="77777777" w:rsidR="00684A81" w:rsidRPr="0049028A" w:rsidRDefault="00684A81" w:rsidP="00E3576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rPr>
          <w:b/>
          <w:spacing w:val="-4"/>
          <w:sz w:val="24"/>
          <w:szCs w:val="24"/>
        </w:rPr>
      </w:pPr>
      <w:r w:rsidRPr="0049028A">
        <w:rPr>
          <w:b/>
          <w:spacing w:val="-4"/>
          <w:sz w:val="24"/>
          <w:szCs w:val="24"/>
        </w:rPr>
        <w:t>1999 – 2009 – gminny i powiatowy fundusz ochrony środowiska i gospodarki wodnej</w:t>
      </w:r>
    </w:p>
    <w:p w14:paraId="693C3859" w14:textId="77777777" w:rsidR="00684A81" w:rsidRDefault="0049028A" w:rsidP="0049028A">
      <w:pPr>
        <w:spacing w:after="120"/>
        <w:ind w:firstLine="360"/>
        <w:jc w:val="both"/>
        <w:rPr>
          <w:spacing w:val="-2"/>
        </w:rPr>
      </w:pPr>
      <w:r w:rsidRPr="001424C9">
        <w:rPr>
          <w:spacing w:val="-2"/>
        </w:rPr>
        <w:t>W sprawozdaniach Ministerstwa Finansów z wykonania budżetów JST znajdują się od 1999 roku pełne dane o kwotach</w:t>
      </w:r>
      <w:r w:rsidR="001424C9" w:rsidRPr="001424C9">
        <w:rPr>
          <w:spacing w:val="-2"/>
        </w:rPr>
        <w:t xml:space="preserve"> przychodów i rozchodów gminnych i powiatowych funduszy ochrony środowiska</w:t>
      </w:r>
      <w:r w:rsidR="001424C9">
        <w:rPr>
          <w:spacing w:val="-2"/>
        </w:rPr>
        <w:t xml:space="preserve"> i gospodarki wodnej, nie ma jednak informacji o kwotach wydatkowanych na poszczególne, określone w ustawie działania. Wielkość przychodów tych lokalnych funduszy celowych obrazuje tabela nr 1.</w:t>
      </w:r>
    </w:p>
    <w:p w14:paraId="464A9941" w14:textId="70DCF0F6" w:rsidR="001424C9" w:rsidRDefault="001424C9" w:rsidP="0049028A">
      <w:pPr>
        <w:spacing w:after="120"/>
        <w:ind w:firstLine="360"/>
        <w:jc w:val="both"/>
        <w:rPr>
          <w:spacing w:val="-2"/>
        </w:rPr>
      </w:pPr>
      <w:r>
        <w:rPr>
          <w:spacing w:val="-2"/>
        </w:rPr>
        <w:t>W ciągu tych 11 lat sam</w:t>
      </w:r>
      <w:bookmarkStart w:id="0" w:name="_GoBack"/>
      <w:bookmarkEnd w:id="0"/>
      <w:r>
        <w:rPr>
          <w:spacing w:val="-2"/>
        </w:rPr>
        <w:t xml:space="preserve">orządy lokalne rozdysponowały z tych funduszy łącznie aż </w:t>
      </w:r>
      <w:r w:rsidRPr="007D64C1">
        <w:rPr>
          <w:b/>
          <w:spacing w:val="-2"/>
        </w:rPr>
        <w:t>8,5 mld złotych</w:t>
      </w:r>
      <w:r>
        <w:rPr>
          <w:spacing w:val="-2"/>
        </w:rPr>
        <w:t>, z</w:t>
      </w:r>
      <w:r w:rsidR="007D64C1">
        <w:rPr>
          <w:spacing w:val="-2"/>
        </w:rPr>
        <w:t> </w:t>
      </w:r>
      <w:r>
        <w:rPr>
          <w:spacing w:val="-2"/>
        </w:rPr>
        <w:t xml:space="preserve">czego 4 mld </w:t>
      </w:r>
      <w:r w:rsidR="00A8490A">
        <w:rPr>
          <w:spacing w:val="-2"/>
        </w:rPr>
        <w:t xml:space="preserve">zł </w:t>
      </w:r>
      <w:r>
        <w:rPr>
          <w:spacing w:val="-2"/>
        </w:rPr>
        <w:t xml:space="preserve">wydały gminy, 3,37 mld </w:t>
      </w:r>
      <w:r w:rsidR="00A8490A">
        <w:rPr>
          <w:spacing w:val="-2"/>
        </w:rPr>
        <w:t xml:space="preserve">zł </w:t>
      </w:r>
      <w:r>
        <w:rPr>
          <w:spacing w:val="-2"/>
        </w:rPr>
        <w:t xml:space="preserve">– miasta na prawach powiatu, a 1,13 mld </w:t>
      </w:r>
      <w:r w:rsidR="00A8490A">
        <w:rPr>
          <w:spacing w:val="-2"/>
        </w:rPr>
        <w:t xml:space="preserve">zł </w:t>
      </w:r>
      <w:r>
        <w:rPr>
          <w:spacing w:val="-2"/>
        </w:rPr>
        <w:t>– powiaty.</w:t>
      </w:r>
      <w:r w:rsidR="007D64C1">
        <w:rPr>
          <w:spacing w:val="-2"/>
        </w:rPr>
        <w:t xml:space="preserve"> Wydatki powiatów początkowo miały wspomagać zagospodarowanie stałych odpadów komunalnych </w:t>
      </w:r>
      <w:r w:rsidR="00A8490A">
        <w:rPr>
          <w:spacing w:val="-2"/>
        </w:rPr>
        <w:t>(</w:t>
      </w:r>
      <w:r w:rsidR="007D64C1">
        <w:rPr>
          <w:spacing w:val="-2"/>
        </w:rPr>
        <w:t>zadanie własne gmin) w skali ponadgminnej, jednak wkrótce poszerzono zapisy dotyczące możliwych kierunków wydatkowania fundu</w:t>
      </w:r>
      <w:r w:rsidR="007D64C1">
        <w:rPr>
          <w:spacing w:val="-2"/>
        </w:rPr>
        <w:softHyphen/>
        <w:t>szy powiatowych, co znacznie ułatwiło dysponowanie nimi.</w:t>
      </w:r>
    </w:p>
    <w:p w14:paraId="36E6342C" w14:textId="77777777" w:rsidR="007D64C1" w:rsidRPr="00DC3861" w:rsidRDefault="007D64C1" w:rsidP="00DC3861">
      <w:pPr>
        <w:spacing w:after="120"/>
        <w:jc w:val="center"/>
        <w:rPr>
          <w:b/>
          <w:spacing w:val="-2"/>
        </w:rPr>
      </w:pPr>
      <w:r w:rsidRPr="00DC3861">
        <w:rPr>
          <w:b/>
          <w:spacing w:val="-2"/>
        </w:rPr>
        <w:lastRenderedPageBreak/>
        <w:t>Tabela 1. Gminne i powiatowe fundusze ochrony środowiska i GW w latach 1999-2009 (mln zł)</w:t>
      </w: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84"/>
        <w:gridCol w:w="993"/>
        <w:gridCol w:w="992"/>
      </w:tblGrid>
      <w:tr w:rsidR="007D64C1" w:rsidRPr="007D64C1" w14:paraId="63D83200" w14:textId="77777777" w:rsidTr="00CB0A7E">
        <w:trPr>
          <w:trHeight w:val="1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6C427E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2B1" w14:textId="77777777" w:rsidR="007D64C1" w:rsidRPr="007D64C1" w:rsidRDefault="00CB0A7E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0A7E">
              <w:rPr>
                <w:rFonts w:eastAsia="Times New Roman" w:cstheme="minorHAnsi"/>
                <w:color w:val="000000"/>
                <w:lang w:eastAsia="pl-PL"/>
              </w:rPr>
              <w:t>G</w:t>
            </w:r>
            <w:r w:rsidR="007D64C1" w:rsidRPr="007D64C1">
              <w:rPr>
                <w:rFonts w:eastAsia="Times New Roman" w:cstheme="minorHAnsi"/>
                <w:color w:val="000000"/>
                <w:lang w:eastAsia="pl-PL"/>
              </w:rPr>
              <w:t>miny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EC1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powiaty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C68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MNPP -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7C3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MNPP - 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8EF7C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7D64C1" w:rsidRPr="007D64C1" w14:paraId="712845B3" w14:textId="77777777" w:rsidTr="00CB0A7E">
        <w:trPr>
          <w:trHeight w:val="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E8D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E49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21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F3AB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9E3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616D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520,9</w:t>
            </w:r>
          </w:p>
        </w:tc>
      </w:tr>
      <w:tr w:rsidR="007D64C1" w:rsidRPr="007D64C1" w14:paraId="7313ED18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8F5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C41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DD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8FC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57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91CD5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707,9</w:t>
            </w:r>
          </w:p>
        </w:tc>
      </w:tr>
      <w:tr w:rsidR="007D64C1" w:rsidRPr="007D64C1" w14:paraId="2E0B5B23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A21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9EE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669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87,2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A04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633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06A597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584,7</w:t>
            </w:r>
          </w:p>
        </w:tc>
      </w:tr>
      <w:tr w:rsidR="007D64C1" w:rsidRPr="007D64C1" w14:paraId="12207CC9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9EC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BCC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442,2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943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C79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E9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70A3B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928,1</w:t>
            </w:r>
          </w:p>
        </w:tc>
      </w:tr>
      <w:tr w:rsidR="007D64C1" w:rsidRPr="007D64C1" w14:paraId="70D767A1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E89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A423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630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778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67E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5E24C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767,4</w:t>
            </w:r>
          </w:p>
        </w:tc>
      </w:tr>
      <w:tr w:rsidR="007D64C1" w:rsidRPr="007D64C1" w14:paraId="20B5E473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C85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5B2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464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8438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269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7A65B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781,9</w:t>
            </w:r>
          </w:p>
        </w:tc>
      </w:tr>
      <w:tr w:rsidR="007D64C1" w:rsidRPr="007D64C1" w14:paraId="77E621FD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F1F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62C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762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1F1E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6A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FB7AD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603,9</w:t>
            </w:r>
          </w:p>
        </w:tc>
      </w:tr>
      <w:tr w:rsidR="007D64C1" w:rsidRPr="007D64C1" w14:paraId="0B0AE194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550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863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E24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103,3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C31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7B9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5DF77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738,9</w:t>
            </w:r>
          </w:p>
        </w:tc>
      </w:tr>
      <w:tr w:rsidR="007D64C1" w:rsidRPr="007D64C1" w14:paraId="59AB5848" w14:textId="77777777" w:rsidTr="00CB0A7E">
        <w:trPr>
          <w:trHeight w:val="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C4B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58F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066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112,2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D8A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1B8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130D5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842,0</w:t>
            </w:r>
          </w:p>
        </w:tc>
      </w:tr>
      <w:tr w:rsidR="007D64C1" w:rsidRPr="007D64C1" w14:paraId="570FF303" w14:textId="77777777" w:rsidTr="00CB0A7E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BA7E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2AD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453,3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496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21B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A10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D00300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959,0</w:t>
            </w:r>
          </w:p>
        </w:tc>
      </w:tr>
      <w:tr w:rsidR="007D64C1" w:rsidRPr="007D64C1" w14:paraId="44D7DED0" w14:textId="77777777" w:rsidTr="00CB0A7E">
        <w:trPr>
          <w:trHeight w:val="1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608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F83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562,5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DAD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124,9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D4EE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321,7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6456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D01BA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1 071,5</w:t>
            </w:r>
          </w:p>
        </w:tc>
      </w:tr>
      <w:tr w:rsidR="007D64C1" w:rsidRPr="007D64C1" w14:paraId="24A53614" w14:textId="77777777" w:rsidTr="00CB0A7E">
        <w:trPr>
          <w:trHeight w:val="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8BABC7" w14:textId="77777777" w:rsidR="007D64C1" w:rsidRPr="007D64C1" w:rsidRDefault="007D64C1" w:rsidP="007D64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49BF72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4 006,5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423D32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1 130,8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329DA0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2 761,1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D5E3A2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color w:val="000000"/>
                <w:lang w:eastAsia="pl-PL"/>
              </w:rPr>
              <w:t>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8A95E5" w14:textId="77777777" w:rsidR="007D64C1" w:rsidRPr="007D64C1" w:rsidRDefault="007D64C1" w:rsidP="007D64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D64C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8 506,2</w:t>
            </w:r>
          </w:p>
        </w:tc>
      </w:tr>
    </w:tbl>
    <w:p w14:paraId="71186678" w14:textId="77777777" w:rsidR="007D64C1" w:rsidRDefault="007D64C1" w:rsidP="00CB0A7E">
      <w:pPr>
        <w:spacing w:before="120" w:after="0" w:line="252" w:lineRule="auto"/>
        <w:ind w:firstLine="357"/>
        <w:jc w:val="both"/>
        <w:rPr>
          <w:spacing w:val="-2"/>
        </w:rPr>
      </w:pPr>
      <w:r>
        <w:rPr>
          <w:spacing w:val="-2"/>
        </w:rPr>
        <w:t xml:space="preserve">Także ten okres </w:t>
      </w:r>
      <w:r w:rsidR="00DC3861">
        <w:rPr>
          <w:spacing w:val="-2"/>
        </w:rPr>
        <w:t xml:space="preserve">nie doczekał się dokładniejszych podsumowań. Na podstawie fragmentarycznych informacji można </w:t>
      </w:r>
      <w:r w:rsidR="00DC3861" w:rsidRPr="00CB0A7E">
        <w:rPr>
          <w:spacing w:val="-2"/>
          <w:u w:val="single"/>
        </w:rPr>
        <w:t>oszacować</w:t>
      </w:r>
      <w:r w:rsidR="00DC3861">
        <w:rPr>
          <w:spacing w:val="-2"/>
        </w:rPr>
        <w:t>, że środki te przeznaczano:</w:t>
      </w:r>
    </w:p>
    <w:p w14:paraId="501FF531" w14:textId="77777777" w:rsidR="00DC3861" w:rsidRDefault="00DC3861" w:rsidP="00CB0A7E">
      <w:pPr>
        <w:pStyle w:val="Akapitzlist"/>
        <w:numPr>
          <w:ilvl w:val="0"/>
          <w:numId w:val="2"/>
        </w:numPr>
        <w:spacing w:after="120" w:line="240" w:lineRule="auto"/>
        <w:ind w:left="1071" w:hanging="357"/>
        <w:jc w:val="both"/>
        <w:rPr>
          <w:spacing w:val="-2"/>
        </w:rPr>
      </w:pPr>
      <w:r w:rsidRPr="00DC3861">
        <w:rPr>
          <w:spacing w:val="-2"/>
        </w:rPr>
        <w:t xml:space="preserve">na gospodarkę wodną </w:t>
      </w:r>
      <w:r w:rsidRPr="00DC3861">
        <w:rPr>
          <w:spacing w:val="-2"/>
        </w:rPr>
        <w:tab/>
      </w:r>
      <w:r>
        <w:rPr>
          <w:spacing w:val="-2"/>
        </w:rPr>
        <w:tab/>
      </w:r>
      <w:r w:rsidRPr="00DC3861">
        <w:rPr>
          <w:spacing w:val="-2"/>
        </w:rPr>
        <w:t>- ok. 30%,</w:t>
      </w:r>
    </w:p>
    <w:p w14:paraId="750E2C58" w14:textId="77777777" w:rsidR="00DC3861" w:rsidRPr="001A561F" w:rsidRDefault="00DC3861" w:rsidP="00CB0A7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b/>
          <w:spacing w:val="-2"/>
        </w:rPr>
      </w:pPr>
      <w:r w:rsidRPr="001A561F">
        <w:rPr>
          <w:b/>
          <w:spacing w:val="-2"/>
        </w:rPr>
        <w:t xml:space="preserve">na ochronę powietrza </w:t>
      </w:r>
      <w:r w:rsidRPr="001A561F">
        <w:rPr>
          <w:b/>
          <w:spacing w:val="-2"/>
        </w:rPr>
        <w:tab/>
      </w:r>
      <w:r w:rsidRPr="001A561F">
        <w:rPr>
          <w:b/>
          <w:spacing w:val="-2"/>
        </w:rPr>
        <w:tab/>
        <w:t>- ok. 20%,</w:t>
      </w:r>
    </w:p>
    <w:p w14:paraId="3BC81A1D" w14:textId="77777777" w:rsidR="00DC3861" w:rsidRDefault="00DC3861" w:rsidP="00CB0A7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pacing w:val="-2"/>
        </w:rPr>
      </w:pPr>
      <w:r>
        <w:rPr>
          <w:spacing w:val="-2"/>
        </w:rPr>
        <w:t>na tereny zielone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- ok. 35%,</w:t>
      </w:r>
    </w:p>
    <w:p w14:paraId="069EA4FA" w14:textId="77777777" w:rsidR="00DC3861" w:rsidRDefault="00DC3861" w:rsidP="00CB0A7E">
      <w:pPr>
        <w:pStyle w:val="Akapitzlist"/>
        <w:numPr>
          <w:ilvl w:val="0"/>
          <w:numId w:val="2"/>
        </w:numPr>
        <w:spacing w:before="120" w:after="120" w:line="252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="00647B00">
        <w:rPr>
          <w:spacing w:val="-2"/>
        </w:rPr>
        <w:t>inne cele</w:t>
      </w:r>
      <w:r w:rsidR="00647B00">
        <w:rPr>
          <w:spacing w:val="-2"/>
        </w:rPr>
        <w:tab/>
      </w:r>
      <w:r w:rsidR="00647B00">
        <w:rPr>
          <w:spacing w:val="-2"/>
        </w:rPr>
        <w:tab/>
      </w:r>
      <w:r>
        <w:rPr>
          <w:spacing w:val="-2"/>
        </w:rPr>
        <w:t xml:space="preserve"> </w:t>
      </w:r>
      <w:r>
        <w:rPr>
          <w:spacing w:val="-2"/>
        </w:rPr>
        <w:tab/>
        <w:t>- ok. 15%.</w:t>
      </w:r>
    </w:p>
    <w:p w14:paraId="0F2BC784" w14:textId="77777777" w:rsidR="001A561F" w:rsidRDefault="001A561F" w:rsidP="00CB0A7E">
      <w:pPr>
        <w:spacing w:before="120" w:after="120" w:line="252" w:lineRule="auto"/>
        <w:ind w:firstLine="360"/>
        <w:jc w:val="both"/>
        <w:rPr>
          <w:spacing w:val="-2"/>
        </w:rPr>
      </w:pPr>
      <w:r>
        <w:rPr>
          <w:spacing w:val="-2"/>
        </w:rPr>
        <w:t xml:space="preserve">Tak więc bezpośrednio na ochronę powietrza przeznaczono w tym czasie ok. </w:t>
      </w:r>
      <w:r w:rsidRPr="001A561F">
        <w:rPr>
          <w:b/>
          <w:spacing w:val="-2"/>
        </w:rPr>
        <w:t>1,7 mld zł</w:t>
      </w:r>
      <w:r>
        <w:rPr>
          <w:spacing w:val="-2"/>
        </w:rPr>
        <w:t xml:space="preserve">, ale co najmniej </w:t>
      </w:r>
      <w:r w:rsidRPr="00647B00">
        <w:rPr>
          <w:b/>
          <w:spacing w:val="-2"/>
        </w:rPr>
        <w:t>3 mld zł</w:t>
      </w:r>
      <w:r>
        <w:rPr>
          <w:spacing w:val="-2"/>
        </w:rPr>
        <w:t xml:space="preserve"> wydane na rozwój terenów zielonych także przyczynił</w:t>
      </w:r>
      <w:r w:rsidR="00647B00">
        <w:rPr>
          <w:spacing w:val="-2"/>
        </w:rPr>
        <w:t>y</w:t>
      </w:r>
      <w:r>
        <w:rPr>
          <w:spacing w:val="-2"/>
        </w:rPr>
        <w:t xml:space="preserve"> się do stan</w:t>
      </w:r>
      <w:r w:rsidR="00647B00">
        <w:rPr>
          <w:spacing w:val="-2"/>
        </w:rPr>
        <w:t xml:space="preserve">u </w:t>
      </w:r>
      <w:r>
        <w:rPr>
          <w:spacing w:val="-2"/>
        </w:rPr>
        <w:t>powietrza.</w:t>
      </w:r>
    </w:p>
    <w:p w14:paraId="1D91CB60" w14:textId="4E7A1DF4" w:rsidR="00BC7EEE" w:rsidRPr="001A561F" w:rsidRDefault="00BC7EEE" w:rsidP="00CB0A7E">
      <w:pPr>
        <w:spacing w:before="120" w:after="120" w:line="252" w:lineRule="auto"/>
        <w:ind w:firstLine="360"/>
        <w:jc w:val="both"/>
        <w:rPr>
          <w:spacing w:val="-2"/>
        </w:rPr>
      </w:pPr>
      <w:r>
        <w:rPr>
          <w:spacing w:val="-2"/>
        </w:rPr>
        <w:t>A przecież to nie jedyne wydatki z lokalnych budżetów samorządowych, które miały bezpośredni albo pośredni wpływ na stan powietrza, czy te</w:t>
      </w:r>
      <w:r w:rsidR="00A8490A">
        <w:rPr>
          <w:spacing w:val="-2"/>
        </w:rPr>
        <w:t>ż</w:t>
      </w:r>
      <w:r>
        <w:rPr>
          <w:spacing w:val="-2"/>
        </w:rPr>
        <w:t xml:space="preserve"> szerzej – klimatu. </w:t>
      </w:r>
      <w:r w:rsidRPr="00BC7EEE">
        <w:rPr>
          <w:b/>
          <w:spacing w:val="-2"/>
        </w:rPr>
        <w:t>Dziesiątki miliardów złotych</w:t>
      </w:r>
      <w:r>
        <w:rPr>
          <w:spacing w:val="-2"/>
        </w:rPr>
        <w:t xml:space="preserve"> miasta, gminy i powiaty wydały na </w:t>
      </w:r>
      <w:r w:rsidRPr="00BC7EEE">
        <w:rPr>
          <w:b/>
          <w:spacing w:val="-2"/>
        </w:rPr>
        <w:t>drogi i lokalny transport publiczny, modernizację gospodarki ściekowej i zagospo</w:t>
      </w:r>
      <w:r>
        <w:rPr>
          <w:b/>
          <w:spacing w:val="-2"/>
        </w:rPr>
        <w:softHyphen/>
      </w:r>
      <w:r w:rsidRPr="00BC7EEE">
        <w:rPr>
          <w:b/>
          <w:spacing w:val="-2"/>
        </w:rPr>
        <w:t>da</w:t>
      </w:r>
      <w:r w:rsidRPr="00BC7EEE">
        <w:rPr>
          <w:b/>
          <w:spacing w:val="-2"/>
        </w:rPr>
        <w:softHyphen/>
        <w:t>rowanie odpadów stałych</w:t>
      </w:r>
      <w:r>
        <w:rPr>
          <w:spacing w:val="-2"/>
        </w:rPr>
        <w:t xml:space="preserve">, wpływając w ten sposób pośrednio także na stan powietrza. Ponadto trwała – częściowo </w:t>
      </w:r>
      <w:r w:rsidR="00A8490A">
        <w:rPr>
          <w:spacing w:val="-2"/>
        </w:rPr>
        <w:t>również</w:t>
      </w:r>
      <w:r>
        <w:rPr>
          <w:spacing w:val="-2"/>
        </w:rPr>
        <w:t xml:space="preserve"> z budżetów JST – modernizacja lokalnego </w:t>
      </w:r>
      <w:r w:rsidRPr="00BC7EEE">
        <w:rPr>
          <w:b/>
          <w:spacing w:val="-2"/>
        </w:rPr>
        <w:t>ciepłownictwa</w:t>
      </w:r>
      <w:r w:rsidR="00FA0DF4">
        <w:rPr>
          <w:spacing w:val="-2"/>
        </w:rPr>
        <w:t xml:space="preserve"> oraz – mimo trudności ze strony energetyki – </w:t>
      </w:r>
      <w:r w:rsidR="00FA0DF4" w:rsidRPr="00FA0DF4">
        <w:rPr>
          <w:b/>
          <w:spacing w:val="-2"/>
        </w:rPr>
        <w:t>oświetlenia ulic</w:t>
      </w:r>
      <w:r w:rsidR="00FA0DF4">
        <w:rPr>
          <w:spacing w:val="-2"/>
        </w:rPr>
        <w:t>.</w:t>
      </w:r>
      <w:r>
        <w:rPr>
          <w:spacing w:val="-2"/>
        </w:rPr>
        <w:t xml:space="preserve"> Coraz większe środki (uwzględniane w wydatkach najróżniejszych działów klasyfikacji budżetowej) przeznaczano na </w:t>
      </w:r>
      <w:r w:rsidRPr="00BC7EEE">
        <w:rPr>
          <w:b/>
          <w:spacing w:val="-2"/>
        </w:rPr>
        <w:t>termo</w:t>
      </w:r>
      <w:r w:rsidRPr="00BC7EEE">
        <w:rPr>
          <w:b/>
          <w:spacing w:val="-2"/>
        </w:rPr>
        <w:softHyphen/>
        <w:t>modernizację</w:t>
      </w:r>
      <w:r>
        <w:rPr>
          <w:spacing w:val="-2"/>
        </w:rPr>
        <w:t xml:space="preserve"> bu</w:t>
      </w:r>
      <w:r>
        <w:rPr>
          <w:spacing w:val="-2"/>
        </w:rPr>
        <w:softHyphen/>
        <w:t>dynków, która zwykle stanowiła tylko część zadania inwestycyjnego, zatem nie można jej znaleźć w żad</w:t>
      </w:r>
      <w:r>
        <w:rPr>
          <w:spacing w:val="-2"/>
        </w:rPr>
        <w:softHyphen/>
        <w:t>nym sprawozdaniu.</w:t>
      </w:r>
      <w:r w:rsidR="00B102F4">
        <w:rPr>
          <w:spacing w:val="-2"/>
        </w:rPr>
        <w:t xml:space="preserve"> Miasta zaczęły również prowadzić </w:t>
      </w:r>
      <w:r w:rsidR="00B102F4" w:rsidRPr="00B102F4">
        <w:rPr>
          <w:b/>
          <w:spacing w:val="-2"/>
        </w:rPr>
        <w:t>lokalną politykę energetyczną</w:t>
      </w:r>
      <w:r w:rsidR="00B102F4">
        <w:rPr>
          <w:spacing w:val="-2"/>
        </w:rPr>
        <w:t>, nastawioną przede wszystkim na oszczędności finansowe, którym jednak zawsze towarzyszy efekt eko</w:t>
      </w:r>
      <w:r w:rsidR="00B102F4">
        <w:rPr>
          <w:spacing w:val="-2"/>
        </w:rPr>
        <w:softHyphen/>
        <w:t xml:space="preserve">logiczny. W jej ramach podjęto </w:t>
      </w:r>
      <w:r w:rsidR="00A8490A">
        <w:rPr>
          <w:spacing w:val="-2"/>
        </w:rPr>
        <w:t>ponadto</w:t>
      </w:r>
      <w:r w:rsidR="00B102F4">
        <w:rPr>
          <w:spacing w:val="-2"/>
        </w:rPr>
        <w:t xml:space="preserve"> w szerszej skali zastępowanie tradycyjnych </w:t>
      </w:r>
      <w:r w:rsidR="00B102F4" w:rsidRPr="00B102F4">
        <w:rPr>
          <w:b/>
          <w:spacing w:val="-2"/>
        </w:rPr>
        <w:t>odnawialnymi źródłami energii</w:t>
      </w:r>
      <w:r w:rsidR="00B102F4">
        <w:rPr>
          <w:spacing w:val="-2"/>
        </w:rPr>
        <w:t xml:space="preserve">.    </w:t>
      </w:r>
    </w:p>
    <w:p w14:paraId="7D33F318" w14:textId="77777777" w:rsidR="00684A81" w:rsidRPr="0049028A" w:rsidRDefault="00684A81" w:rsidP="00E3576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 w:line="252" w:lineRule="auto"/>
        <w:rPr>
          <w:b/>
          <w:sz w:val="24"/>
          <w:szCs w:val="24"/>
        </w:rPr>
      </w:pPr>
      <w:r w:rsidRPr="0049028A">
        <w:rPr>
          <w:b/>
          <w:sz w:val="24"/>
          <w:szCs w:val="24"/>
        </w:rPr>
        <w:t>2010 – 201</w:t>
      </w:r>
      <w:r w:rsidR="00EC1468">
        <w:rPr>
          <w:b/>
          <w:sz w:val="24"/>
          <w:szCs w:val="24"/>
        </w:rPr>
        <w:t>5</w:t>
      </w:r>
      <w:r w:rsidRPr="0049028A">
        <w:rPr>
          <w:b/>
          <w:sz w:val="24"/>
          <w:szCs w:val="24"/>
        </w:rPr>
        <w:t xml:space="preserve"> – po likwidacji lokalnych funduszy</w:t>
      </w:r>
    </w:p>
    <w:p w14:paraId="4D01DC06" w14:textId="77777777" w:rsidR="00684A81" w:rsidRPr="004C4A84" w:rsidRDefault="00B102F4" w:rsidP="00CB0A7E">
      <w:pPr>
        <w:spacing w:after="120" w:line="252" w:lineRule="auto"/>
        <w:ind w:firstLine="360"/>
        <w:jc w:val="both"/>
        <w:rPr>
          <w:spacing w:val="-2"/>
        </w:rPr>
      </w:pPr>
      <w:r>
        <w:t xml:space="preserve">Likwidacja gminnych i powiatowych funduszy ochrony środowiska i gospodarki wodnej z dniem 1 stycznia 2010 r. w najmniejszym stopniu </w:t>
      </w:r>
      <w:r w:rsidRPr="004C4A84">
        <w:rPr>
          <w:b/>
        </w:rPr>
        <w:t>nie zmieniła zaangażowania gmin i powiatów</w:t>
      </w:r>
      <w:r>
        <w:t xml:space="preserve"> w podjęte w poprzednim okresie działania proekologiczne, spowodowała jednak konflikty z niedoinformowanymi inspektorami NIK, którzy nie mogli doszukać się w sprawozdaniach wydatków opisanych w ustawie. W</w:t>
      </w:r>
      <w:r w:rsidR="004C4A84">
        <w:t> </w:t>
      </w:r>
      <w:r>
        <w:t xml:space="preserve">swoich raportach pokontrolnych stwierdzali oni, że </w:t>
      </w:r>
      <w:r w:rsidR="004C4A84">
        <w:t>gminy i powiaty nie realizują w pełni zadań, które powinny finansować z trafiających odtąd wprost do budżetów opłat za użytkowanie środowiska. Były to jednak wnioski bezpodstawne, ponieważ wydatki samorządów lokalnych na zadania związane z och</w:t>
      </w:r>
      <w:r w:rsidR="004C4A84">
        <w:softHyphen/>
      </w:r>
      <w:r w:rsidR="004C4A84" w:rsidRPr="004C4A84">
        <w:rPr>
          <w:spacing w:val="-2"/>
        </w:rPr>
        <w:t>roną środowiska wielokrotnie przekraczały wysokość tych wpływów. Są jednak ujmowane w różnych działach, rozdziałach i paragrafach klasyfikacji budżetowej, zatem inspektorzy nie byli w stanie ich zna</w:t>
      </w:r>
      <w:r w:rsidR="004C4A84" w:rsidRPr="004C4A84">
        <w:rPr>
          <w:spacing w:val="-2"/>
        </w:rPr>
        <w:softHyphen/>
        <w:t xml:space="preserve">leźć. </w:t>
      </w:r>
      <w:r w:rsidR="004C4A84" w:rsidRPr="004C4A84">
        <w:rPr>
          <w:i/>
          <w:spacing w:val="-2"/>
        </w:rPr>
        <w:t>Nota bene</w:t>
      </w:r>
      <w:r w:rsidR="004C4A84" w:rsidRPr="004C4A84">
        <w:rPr>
          <w:spacing w:val="-2"/>
        </w:rPr>
        <w:t xml:space="preserve"> – jest to kolejny argument za takimi zmianami klasyfikacji budżetowej dla JST, by była ona powiązana z realizowanymi przez samorządy zadaniami publicznymi. Nie ma żadnego uzasadnienia upór resortu finansów, by klasyfikacja wydatków była wspólna dla sektora rządowego i samorządowego.</w:t>
      </w:r>
    </w:p>
    <w:p w14:paraId="5B62B934" w14:textId="77777777" w:rsidR="00684A81" w:rsidRPr="0049028A" w:rsidRDefault="00684A81" w:rsidP="00E35763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 w:line="252" w:lineRule="auto"/>
        <w:rPr>
          <w:b/>
          <w:sz w:val="24"/>
          <w:szCs w:val="24"/>
        </w:rPr>
      </w:pPr>
      <w:r w:rsidRPr="0049028A">
        <w:rPr>
          <w:b/>
          <w:sz w:val="24"/>
          <w:szCs w:val="24"/>
        </w:rPr>
        <w:t>Od roku 201</w:t>
      </w:r>
      <w:r w:rsidR="00EC1468">
        <w:rPr>
          <w:b/>
          <w:sz w:val="24"/>
          <w:szCs w:val="24"/>
        </w:rPr>
        <w:t>6</w:t>
      </w:r>
      <w:r w:rsidRPr="0049028A">
        <w:rPr>
          <w:b/>
          <w:sz w:val="24"/>
          <w:szCs w:val="24"/>
        </w:rPr>
        <w:t xml:space="preserve"> – czas rosnącej aktywności</w:t>
      </w:r>
    </w:p>
    <w:p w14:paraId="7567F6B9" w14:textId="77777777" w:rsidR="00684A81" w:rsidRDefault="004C4A84" w:rsidP="00635B20">
      <w:pPr>
        <w:spacing w:after="120" w:line="252" w:lineRule="auto"/>
        <w:ind w:firstLine="360"/>
        <w:jc w:val="both"/>
      </w:pPr>
      <w:r>
        <w:t xml:space="preserve">Udział samorządów w realizacji globalnych celów klimatycznych został </w:t>
      </w:r>
      <w:r w:rsidR="001D68BC">
        <w:t xml:space="preserve">już wcześniej dostrzeżony i uznany, natomiast wzrastające zainteresowanie mediów i opinii publicznej stanem zanieczyszczeń powietrza, wyrażone m.in. powstaniem w lutym 2015 roku Polskiego Alarmu Smogowego (federacji </w:t>
      </w:r>
      <w:r w:rsidR="001D68BC" w:rsidRPr="001D68BC">
        <w:rPr>
          <w:spacing w:val="-2"/>
        </w:rPr>
        <w:lastRenderedPageBreak/>
        <w:t>lokalnych ruchów ekologicznych)</w:t>
      </w:r>
      <w:r w:rsidR="001D68BC">
        <w:rPr>
          <w:spacing w:val="-2"/>
        </w:rPr>
        <w:t>,</w:t>
      </w:r>
      <w:r w:rsidR="001D68BC" w:rsidRPr="001D68BC">
        <w:rPr>
          <w:spacing w:val="-2"/>
        </w:rPr>
        <w:t xml:space="preserve"> spowodował</w:t>
      </w:r>
      <w:r w:rsidR="001D68BC">
        <w:rPr>
          <w:spacing w:val="-2"/>
        </w:rPr>
        <w:t>o</w:t>
      </w:r>
      <w:r w:rsidR="001D68BC" w:rsidRPr="001D68BC">
        <w:rPr>
          <w:spacing w:val="-2"/>
        </w:rPr>
        <w:t xml:space="preserve"> podjęcie </w:t>
      </w:r>
      <w:r w:rsidR="001D68BC">
        <w:rPr>
          <w:spacing w:val="-2"/>
        </w:rPr>
        <w:t xml:space="preserve">przez władze lokalne </w:t>
      </w:r>
      <w:r w:rsidR="001D68BC" w:rsidRPr="001D68BC">
        <w:rPr>
          <w:spacing w:val="-2"/>
        </w:rPr>
        <w:t>w szerszej skali wyzwań związanych ze</w:t>
      </w:r>
      <w:r w:rsidR="001D68BC">
        <w:t xml:space="preserve"> stanem powietrza. Środowiska ekologiczne formułowały przy tym zarzuty niewystarcza</w:t>
      </w:r>
      <w:r w:rsidR="001D68BC">
        <w:softHyphen/>
        <w:t>jącego zaangażowania samorządów w tym zakresie.</w:t>
      </w:r>
    </w:p>
    <w:p w14:paraId="30711A8F" w14:textId="77777777" w:rsidR="001D68BC" w:rsidRDefault="001D68BC" w:rsidP="00635B20">
      <w:pPr>
        <w:spacing w:after="120" w:line="252" w:lineRule="auto"/>
        <w:ind w:firstLine="360"/>
        <w:jc w:val="both"/>
      </w:pPr>
      <w:r>
        <w:t>Przedstawiamy zatem wyciąg ze sprawozdawczości finansowej JST, który pr</w:t>
      </w:r>
      <w:r w:rsidR="00EC1468">
        <w:t>ezentuje</w:t>
      </w:r>
      <w:r>
        <w:t xml:space="preserve"> faktyczny</w:t>
      </w:r>
      <w:r w:rsidR="00EC1468">
        <w:t>, choć nadal niepełny</w:t>
      </w:r>
      <w:r>
        <w:t xml:space="preserve"> obraz tego zaangażowania.</w:t>
      </w:r>
      <w:r w:rsidR="00EC1468">
        <w:t xml:space="preserve"> Wciąż n</w:t>
      </w:r>
      <w:r>
        <w:t xml:space="preserve">ie wszystkie działania </w:t>
      </w:r>
      <w:r w:rsidR="00EC1468">
        <w:t xml:space="preserve">ekologiczne </w:t>
      </w:r>
      <w:r>
        <w:t>są możliwe do odnalezienia w zesta</w:t>
      </w:r>
      <w:r>
        <w:softHyphen/>
        <w:t>wie</w:t>
      </w:r>
      <w:r>
        <w:softHyphen/>
        <w:t xml:space="preserve">niach Ministerstwa Finansów, </w:t>
      </w:r>
      <w:r w:rsidR="00EC1468">
        <w:t>tworzo</w:t>
      </w:r>
      <w:r>
        <w:t>nych na podstawie sprawozdań z wy</w:t>
      </w:r>
      <w:r w:rsidR="00EC1468">
        <w:softHyphen/>
      </w:r>
      <w:r>
        <w:t>konania budżetów JST</w:t>
      </w:r>
      <w:r w:rsidR="00EC1468">
        <w:t>, spo</w:t>
      </w:r>
      <w:r w:rsidR="00EC1468">
        <w:softHyphen/>
        <w:t>rządzanych</w:t>
      </w:r>
      <w:r>
        <w:t xml:space="preserve"> według klasyfikacji budżetowej.</w:t>
      </w:r>
      <w:r w:rsidR="00EC1468">
        <w:t xml:space="preserve"> I tak na przykład modernizacja miejskiego centrum kultury, w ramach której wprowadzono w nim ogrzewanie oparte na OZE oraz dokonano termomodernizacji obiektu, będzie ujęta w wydatkach inwestycyjnych działu </w:t>
      </w:r>
      <w:r w:rsidR="00EC1468" w:rsidRPr="00EC1468">
        <w:rPr>
          <w:b/>
          <w:i/>
        </w:rPr>
        <w:t>kultura</w:t>
      </w:r>
      <w:r w:rsidR="00EC1468">
        <w:t>.</w:t>
      </w:r>
    </w:p>
    <w:p w14:paraId="7E14A375" w14:textId="77777777" w:rsidR="00573CEC" w:rsidRPr="00573CEC" w:rsidRDefault="00573CEC" w:rsidP="00635B20">
      <w:pPr>
        <w:spacing w:after="120" w:line="252" w:lineRule="auto"/>
        <w:ind w:firstLine="360"/>
        <w:jc w:val="both"/>
        <w:rPr>
          <w:spacing w:val="-4"/>
        </w:rPr>
      </w:pPr>
      <w:r w:rsidRPr="00573CEC">
        <w:rPr>
          <w:spacing w:val="-4"/>
        </w:rPr>
        <w:t xml:space="preserve">W obu </w:t>
      </w:r>
      <w:r w:rsidR="00635B20">
        <w:rPr>
          <w:spacing w:val="-4"/>
        </w:rPr>
        <w:t>tabel</w:t>
      </w:r>
      <w:r w:rsidRPr="00573CEC">
        <w:rPr>
          <w:spacing w:val="-4"/>
        </w:rPr>
        <w:t xml:space="preserve">ach pierwsza część </w:t>
      </w:r>
      <w:r w:rsidR="00635B20">
        <w:rPr>
          <w:spacing w:val="-4"/>
        </w:rPr>
        <w:t>przedstawia</w:t>
      </w:r>
      <w:r w:rsidRPr="00573CEC">
        <w:rPr>
          <w:spacing w:val="-4"/>
        </w:rPr>
        <w:t xml:space="preserve"> wydatki bezpośrednio wpływające na jakość powietrza, a</w:t>
      </w:r>
      <w:r w:rsidR="00635B20">
        <w:rPr>
          <w:spacing w:val="-4"/>
        </w:rPr>
        <w:t> </w:t>
      </w:r>
      <w:r w:rsidRPr="00573CEC">
        <w:rPr>
          <w:spacing w:val="-4"/>
        </w:rPr>
        <w:t xml:space="preserve">druga </w:t>
      </w:r>
      <w:r>
        <w:rPr>
          <w:spacing w:val="-4"/>
        </w:rPr>
        <w:t>– wydatki, które (poprzez modernizacj</w:t>
      </w:r>
      <w:r w:rsidR="00635B20">
        <w:rPr>
          <w:spacing w:val="-4"/>
        </w:rPr>
        <w:t>ę</w:t>
      </w:r>
      <w:r>
        <w:rPr>
          <w:spacing w:val="-4"/>
        </w:rPr>
        <w:t xml:space="preserve"> </w:t>
      </w:r>
      <w:r w:rsidR="00635B20">
        <w:rPr>
          <w:spacing w:val="-4"/>
        </w:rPr>
        <w:t>wymienionych</w:t>
      </w:r>
      <w:r>
        <w:rPr>
          <w:spacing w:val="-4"/>
        </w:rPr>
        <w:t xml:space="preserve"> sektorów gospodarki lokalnej) pośrednio wpływają na stan środowiska naturalnego, w tym powietrza.</w:t>
      </w:r>
    </w:p>
    <w:p w14:paraId="78CFB297" w14:textId="77777777" w:rsidR="001F24F8" w:rsidRDefault="00635B20" w:rsidP="001F24F8">
      <w:pPr>
        <w:spacing w:after="120"/>
        <w:ind w:left="-851"/>
      </w:pPr>
      <w:r w:rsidRPr="00635B20">
        <w:rPr>
          <w:noProof/>
        </w:rPr>
        <w:drawing>
          <wp:inline distT="0" distB="0" distL="0" distR="0" wp14:anchorId="777C3F87" wp14:editId="749E13D4">
            <wp:extent cx="6711950" cy="21397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43" cy="215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4B0F" w14:textId="77777777" w:rsidR="00EC1468" w:rsidRDefault="00635B20" w:rsidP="001F24F8">
      <w:pPr>
        <w:spacing w:after="120"/>
        <w:ind w:left="-851"/>
        <w:jc w:val="both"/>
      </w:pPr>
      <w:r w:rsidRPr="00635B20">
        <w:rPr>
          <w:noProof/>
        </w:rPr>
        <w:drawing>
          <wp:inline distT="0" distB="0" distL="0" distR="0" wp14:anchorId="3C655E98" wp14:editId="17EAB29B">
            <wp:extent cx="6711950" cy="2209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682" cy="22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5032" w14:textId="3DDC0683" w:rsidR="00573CEC" w:rsidRPr="00573CEC" w:rsidRDefault="00573CEC" w:rsidP="00E35763">
      <w:pPr>
        <w:spacing w:after="80" w:line="252" w:lineRule="auto"/>
        <w:ind w:firstLine="357"/>
        <w:jc w:val="both"/>
        <w:rPr>
          <w:spacing w:val="-4"/>
        </w:rPr>
      </w:pPr>
      <w:r w:rsidRPr="00573CEC">
        <w:rPr>
          <w:spacing w:val="-4"/>
        </w:rPr>
        <w:t>Należy podkreślić, że powyższe zestawienia nie obejmują termomodernizacji, modernizacji ciepłow</w:t>
      </w:r>
      <w:r>
        <w:rPr>
          <w:spacing w:val="-4"/>
        </w:rPr>
        <w:softHyphen/>
      </w:r>
      <w:r w:rsidRPr="00573CEC">
        <w:rPr>
          <w:spacing w:val="-4"/>
        </w:rPr>
        <w:t>nictwa</w:t>
      </w:r>
      <w:r>
        <w:rPr>
          <w:spacing w:val="-4"/>
        </w:rPr>
        <w:t xml:space="preserve">, </w:t>
      </w:r>
      <w:r w:rsidR="00635B20">
        <w:rPr>
          <w:spacing w:val="-4"/>
        </w:rPr>
        <w:t>innych</w:t>
      </w:r>
      <w:r>
        <w:rPr>
          <w:spacing w:val="-4"/>
        </w:rPr>
        <w:t xml:space="preserve"> elementów lokalnej polityki energetycznej itp. Nie ma w nich </w:t>
      </w:r>
      <w:r w:rsidR="00A8490A">
        <w:rPr>
          <w:spacing w:val="-4"/>
        </w:rPr>
        <w:t>również</w:t>
      </w:r>
      <w:r>
        <w:rPr>
          <w:spacing w:val="-4"/>
        </w:rPr>
        <w:t xml:space="preserve"> coraz większych wydatków na cele ekologiczne, ponoszonych przez podmioty gospodarki komunalnej, które działają poza bud</w:t>
      </w:r>
      <w:r w:rsidR="00635B20">
        <w:rPr>
          <w:spacing w:val="-4"/>
        </w:rPr>
        <w:t>ż</w:t>
      </w:r>
      <w:r>
        <w:rPr>
          <w:spacing w:val="-4"/>
        </w:rPr>
        <w:t>etem gminy, miasta czy powiatu</w:t>
      </w:r>
      <w:r w:rsidR="00635B20">
        <w:rPr>
          <w:spacing w:val="-4"/>
        </w:rPr>
        <w:t xml:space="preserve"> (spółki komunalne, częściowo zakłady budżetowe).</w:t>
      </w:r>
    </w:p>
    <w:p w14:paraId="3D086E86" w14:textId="77777777" w:rsidR="00E23D44" w:rsidRPr="00E35763" w:rsidRDefault="00635B20" w:rsidP="00E35763">
      <w:pPr>
        <w:shd w:val="clear" w:color="auto" w:fill="F2F2F2" w:themeFill="background1" w:themeFillShade="F2"/>
        <w:spacing w:after="80" w:line="240" w:lineRule="auto"/>
        <w:ind w:firstLine="357"/>
        <w:rPr>
          <w:b/>
          <w:sz w:val="24"/>
          <w:szCs w:val="24"/>
        </w:rPr>
      </w:pPr>
      <w:r w:rsidRPr="00E35763">
        <w:rPr>
          <w:b/>
          <w:sz w:val="24"/>
          <w:szCs w:val="24"/>
        </w:rPr>
        <w:t>Zamiast p</w:t>
      </w:r>
      <w:r w:rsidR="00684A81" w:rsidRPr="00E35763">
        <w:rPr>
          <w:b/>
          <w:sz w:val="24"/>
          <w:szCs w:val="24"/>
        </w:rPr>
        <w:t>odsumowani</w:t>
      </w:r>
      <w:r w:rsidRPr="00E35763">
        <w:rPr>
          <w:b/>
          <w:sz w:val="24"/>
          <w:szCs w:val="24"/>
        </w:rPr>
        <w:t>a</w:t>
      </w:r>
    </w:p>
    <w:p w14:paraId="0784D4CA" w14:textId="61EC0CB2" w:rsidR="00635B20" w:rsidRDefault="00635B20" w:rsidP="00E35763">
      <w:pPr>
        <w:spacing w:after="80" w:line="240" w:lineRule="auto"/>
        <w:ind w:firstLine="357"/>
        <w:jc w:val="both"/>
        <w:rPr>
          <w:spacing w:val="-4"/>
        </w:rPr>
      </w:pPr>
      <w:r w:rsidRPr="00635B20">
        <w:rPr>
          <w:spacing w:val="-4"/>
        </w:rPr>
        <w:t xml:space="preserve">Celem naszego krótkiego raportu jest uświadomienie opinii publicznej </w:t>
      </w:r>
      <w:r w:rsidRPr="0076583F">
        <w:rPr>
          <w:b/>
          <w:spacing w:val="-4"/>
        </w:rPr>
        <w:t>skali wydatków</w:t>
      </w:r>
      <w:r w:rsidRPr="00635B20">
        <w:rPr>
          <w:spacing w:val="-4"/>
        </w:rPr>
        <w:t xml:space="preserve"> ponoszonych</w:t>
      </w:r>
      <w:r>
        <w:rPr>
          <w:spacing w:val="-4"/>
        </w:rPr>
        <w:t xml:space="preserve"> przez miasta, gminy i powiaty </w:t>
      </w:r>
      <w:r w:rsidRPr="0076583F">
        <w:rPr>
          <w:b/>
          <w:spacing w:val="-4"/>
        </w:rPr>
        <w:t>na ochronę środowiska, w tym powietrza i klimatu</w:t>
      </w:r>
      <w:r>
        <w:rPr>
          <w:spacing w:val="-4"/>
        </w:rPr>
        <w:t>.</w:t>
      </w:r>
      <w:r w:rsidR="00CB0A7E">
        <w:rPr>
          <w:spacing w:val="-4"/>
        </w:rPr>
        <w:t xml:space="preserve"> Podane kwoty mówią same za siebie. Ponosimy je, korzystając z własnych środków oraz ze wsparcia zewnętrznego – NFOŚiGW, innych funduszy krajowych, a także – w znacznym stopniu – funduszy z Unii Europejskiej</w:t>
      </w:r>
      <w:r w:rsidR="0076583F">
        <w:rPr>
          <w:spacing w:val="-4"/>
        </w:rPr>
        <w:t xml:space="preserve"> i norweskich.</w:t>
      </w:r>
    </w:p>
    <w:p w14:paraId="0DE3EF26" w14:textId="3CF2A682" w:rsidR="00CB0A7E" w:rsidRDefault="00CB0A7E" w:rsidP="00E35763">
      <w:pPr>
        <w:spacing w:after="80" w:line="240" w:lineRule="auto"/>
        <w:ind w:firstLine="357"/>
        <w:jc w:val="both"/>
        <w:rPr>
          <w:spacing w:val="-4"/>
        </w:rPr>
      </w:pPr>
      <w:r>
        <w:rPr>
          <w:spacing w:val="-4"/>
        </w:rPr>
        <w:t>W ostatnim czasie postawiono nam t</w:t>
      </w:r>
      <w:r w:rsidR="004E7107">
        <w:rPr>
          <w:spacing w:val="-4"/>
        </w:rPr>
        <w:t>eż</w:t>
      </w:r>
      <w:r>
        <w:rPr>
          <w:spacing w:val="-4"/>
        </w:rPr>
        <w:t xml:space="preserve"> zarzut niedostatecznej aktywności w promowaniu programu </w:t>
      </w:r>
      <w:r w:rsidRPr="00CB0A7E">
        <w:rPr>
          <w:b/>
          <w:i/>
          <w:spacing w:val="-4"/>
        </w:rPr>
        <w:t>Czyste powietrze</w:t>
      </w:r>
      <w:r>
        <w:rPr>
          <w:spacing w:val="-4"/>
        </w:rPr>
        <w:t xml:space="preserve">. Zapomniano przy tym, że po przejęciu obsługi programu przez gminy liczba zawartych umów wzrosła tysiąckrotnie. Jest ich wciąż zbyt mało, ale to właśnie gminy zapewniły </w:t>
      </w:r>
      <w:r w:rsidR="00E35763">
        <w:rPr>
          <w:spacing w:val="-4"/>
        </w:rPr>
        <w:t>taką niespotykaną dynamikę.</w:t>
      </w:r>
    </w:p>
    <w:p w14:paraId="7C5A4D42" w14:textId="77777777" w:rsidR="00E35763" w:rsidRPr="00E35763" w:rsidRDefault="00E35763" w:rsidP="00635B20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  <w:r w:rsidRPr="00E35763">
        <w:rPr>
          <w:rFonts w:ascii="Times New Roman" w:hAnsi="Times New Roman" w:cs="Times New Roman"/>
          <w:b/>
          <w:i/>
          <w:spacing w:val="-4"/>
          <w:sz w:val="20"/>
          <w:szCs w:val="20"/>
        </w:rPr>
        <w:t>Biuro ZMP (Andrzej Porawski, Jan M. Czajkowski)</w:t>
      </w:r>
      <w:r w:rsidR="009C57B1">
        <w:rPr>
          <w:rFonts w:ascii="Times New Roman" w:hAnsi="Times New Roman" w:cs="Times New Roman"/>
          <w:b/>
          <w:i/>
          <w:spacing w:val="-4"/>
          <w:sz w:val="20"/>
          <w:szCs w:val="20"/>
        </w:rPr>
        <w:t>, Wrocław, 18 czerwca 2021 r.</w:t>
      </w:r>
    </w:p>
    <w:sectPr w:rsidR="00E35763" w:rsidRPr="00E35763" w:rsidSect="007D64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0452" w14:textId="77777777" w:rsidR="00FC243A" w:rsidRDefault="00FC243A" w:rsidP="0087767E">
      <w:pPr>
        <w:spacing w:after="0" w:line="240" w:lineRule="auto"/>
      </w:pPr>
      <w:r>
        <w:separator/>
      </w:r>
    </w:p>
  </w:endnote>
  <w:endnote w:type="continuationSeparator" w:id="0">
    <w:p w14:paraId="630C7921" w14:textId="77777777" w:rsidR="00FC243A" w:rsidRDefault="00FC243A" w:rsidP="0087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0FA3" w14:textId="77777777" w:rsidR="00FC243A" w:rsidRDefault="00FC243A" w:rsidP="0087767E">
      <w:pPr>
        <w:spacing w:after="0" w:line="240" w:lineRule="auto"/>
      </w:pPr>
      <w:r>
        <w:separator/>
      </w:r>
    </w:p>
  </w:footnote>
  <w:footnote w:type="continuationSeparator" w:id="0">
    <w:p w14:paraId="3B923784" w14:textId="77777777" w:rsidR="00FC243A" w:rsidRDefault="00FC243A" w:rsidP="0087767E">
      <w:pPr>
        <w:spacing w:after="0" w:line="240" w:lineRule="auto"/>
      </w:pPr>
      <w:r>
        <w:continuationSeparator/>
      </w:r>
    </w:p>
  </w:footnote>
  <w:footnote w:id="1">
    <w:p w14:paraId="33D4DF21" w14:textId="77777777" w:rsidR="0049028A" w:rsidRPr="0049028A" w:rsidRDefault="0087767E">
      <w:pPr>
        <w:pStyle w:val="Tekstprzypisudolnego"/>
        <w:rPr>
          <w:rFonts w:ascii="Arial Narrow" w:hAnsi="Arial Narrow"/>
          <w:spacing w:val="-6"/>
          <w:sz w:val="18"/>
          <w:szCs w:val="18"/>
        </w:rPr>
      </w:pPr>
      <w:r w:rsidRPr="0049028A">
        <w:rPr>
          <w:rStyle w:val="Odwoanieprzypisudolnego"/>
          <w:rFonts w:ascii="Arial Narrow" w:hAnsi="Arial Narrow"/>
          <w:spacing w:val="-6"/>
          <w:sz w:val="18"/>
          <w:szCs w:val="18"/>
        </w:rPr>
        <w:footnoteRef/>
      </w:r>
      <w:r w:rsidRPr="0049028A">
        <w:rPr>
          <w:rFonts w:ascii="Arial Narrow" w:hAnsi="Arial Narrow"/>
          <w:spacing w:val="-6"/>
          <w:sz w:val="18"/>
          <w:szCs w:val="18"/>
        </w:rPr>
        <w:t xml:space="preserve"> </w:t>
      </w:r>
      <w:r w:rsidR="0049028A" w:rsidRPr="0049028A">
        <w:rPr>
          <w:rFonts w:ascii="Arial Narrow" w:hAnsi="Arial Narrow"/>
          <w:spacing w:val="-6"/>
          <w:sz w:val="18"/>
          <w:szCs w:val="18"/>
        </w:rPr>
        <w:t xml:space="preserve">„Fundusze ochrony środowiska” – Bolesław </w:t>
      </w:r>
      <w:proofErr w:type="spellStart"/>
      <w:r w:rsidR="0049028A" w:rsidRPr="0049028A">
        <w:rPr>
          <w:rFonts w:ascii="Arial Narrow" w:hAnsi="Arial Narrow"/>
          <w:spacing w:val="-6"/>
          <w:sz w:val="18"/>
          <w:szCs w:val="18"/>
        </w:rPr>
        <w:t>Gomułkiewicz</w:t>
      </w:r>
      <w:proofErr w:type="spellEnd"/>
      <w:r w:rsidR="0049028A" w:rsidRPr="0049028A">
        <w:rPr>
          <w:rFonts w:ascii="Arial Narrow" w:hAnsi="Arial Narrow"/>
          <w:spacing w:val="-6"/>
          <w:sz w:val="18"/>
          <w:szCs w:val="18"/>
        </w:rPr>
        <w:t xml:space="preserve">, Bogdan </w:t>
      </w:r>
      <w:proofErr w:type="spellStart"/>
      <w:r w:rsidR="0049028A" w:rsidRPr="0049028A">
        <w:rPr>
          <w:rFonts w:ascii="Arial Narrow" w:hAnsi="Arial Narrow"/>
          <w:spacing w:val="-6"/>
          <w:sz w:val="18"/>
          <w:szCs w:val="18"/>
        </w:rPr>
        <w:t>Lukaszewicz</w:t>
      </w:r>
      <w:proofErr w:type="spellEnd"/>
      <w:r w:rsidR="0049028A" w:rsidRPr="0049028A">
        <w:rPr>
          <w:rFonts w:ascii="Arial Narrow" w:hAnsi="Arial Narrow"/>
          <w:spacing w:val="-6"/>
          <w:sz w:val="18"/>
          <w:szCs w:val="18"/>
        </w:rPr>
        <w:t xml:space="preserve">, na stronie: </w:t>
      </w:r>
      <w:hyperlink r:id="rId1" w:history="1">
        <w:r w:rsidR="0049028A" w:rsidRPr="0049028A">
          <w:rPr>
            <w:rStyle w:val="Hipercze"/>
            <w:rFonts w:ascii="Arial Narrow" w:hAnsi="Arial Narrow"/>
            <w:spacing w:val="-6"/>
            <w:sz w:val="18"/>
            <w:szCs w:val="18"/>
          </w:rPr>
          <w:t>http://eko.org.pl/wroclaw/spoleczenstwo/fundusze.html</w:t>
        </w:r>
      </w:hyperlink>
      <w:r w:rsidR="0049028A" w:rsidRPr="0049028A">
        <w:rPr>
          <w:rFonts w:ascii="Arial Narrow" w:hAnsi="Arial Narrow"/>
          <w:spacing w:val="-6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8B7"/>
    <w:multiLevelType w:val="hybridMultilevel"/>
    <w:tmpl w:val="766A4C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FB27C96"/>
    <w:multiLevelType w:val="hybridMultilevel"/>
    <w:tmpl w:val="67F21032"/>
    <w:lvl w:ilvl="0" w:tplc="F776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4"/>
    <w:rsid w:val="000E3B29"/>
    <w:rsid w:val="001424C9"/>
    <w:rsid w:val="001A561F"/>
    <w:rsid w:val="001D68BC"/>
    <w:rsid w:val="001F24F8"/>
    <w:rsid w:val="00310DB1"/>
    <w:rsid w:val="003C2E15"/>
    <w:rsid w:val="0049028A"/>
    <w:rsid w:val="004A0AAF"/>
    <w:rsid w:val="004C4A84"/>
    <w:rsid w:val="004E7107"/>
    <w:rsid w:val="0050462E"/>
    <w:rsid w:val="00573CEC"/>
    <w:rsid w:val="005C2B35"/>
    <w:rsid w:val="00635B20"/>
    <w:rsid w:val="00647B00"/>
    <w:rsid w:val="00684A81"/>
    <w:rsid w:val="0076583F"/>
    <w:rsid w:val="007B24DC"/>
    <w:rsid w:val="007D2BFB"/>
    <w:rsid w:val="007D64C1"/>
    <w:rsid w:val="0087767E"/>
    <w:rsid w:val="009C57B1"/>
    <w:rsid w:val="009F36D3"/>
    <w:rsid w:val="00A8490A"/>
    <w:rsid w:val="00B102F4"/>
    <w:rsid w:val="00BC7EEE"/>
    <w:rsid w:val="00CB0A7E"/>
    <w:rsid w:val="00CE0D86"/>
    <w:rsid w:val="00DC3861"/>
    <w:rsid w:val="00E23D44"/>
    <w:rsid w:val="00E35763"/>
    <w:rsid w:val="00EC1468"/>
    <w:rsid w:val="00FA0DF4"/>
    <w:rsid w:val="00FC243A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1F3C"/>
  <w15:chartTrackingRefBased/>
  <w15:docId w15:val="{A807726F-CA59-4D86-97EB-DF73DAA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A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6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6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02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ko.org.pl/wroclaw/spoleczenstwo/fundusz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53FD-D3CC-4721-B1D4-A46B1497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30FBA-6D82-4CC8-9C70-89491A96A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8CDF3-5324-4594-B1BA-6DC1F50B860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c04306a-7e29-4598-8bc0-52e63436a2cf"/>
    <ds:schemaRef ds:uri="797f1dc2-8d94-4174-b000-101e7575fb6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F917F0-F889-4B5E-96FD-9A3E62B4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8052</Characters>
  <Application>Microsoft Office Word</Application>
  <DocSecurity>0</DocSecurity>
  <Lines>143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2</cp:revision>
  <cp:lastPrinted>2021-06-17T00:05:00Z</cp:lastPrinted>
  <dcterms:created xsi:type="dcterms:W3CDTF">2021-06-17T12:13:00Z</dcterms:created>
  <dcterms:modified xsi:type="dcterms:W3CDTF">2021-06-17T12:13:00Z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